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58B085D4" w:rsidR="002F2271" w:rsidRPr="00642F56" w:rsidRDefault="005C4FA7" w:rsidP="002F2271">
      <w:pPr>
        <w:pStyle w:val="Letterbody"/>
        <w:ind w:left="-426" w:right="201"/>
        <w:rPr>
          <w:rFonts w:cs="Arial"/>
          <w:sz w:val="22"/>
          <w:szCs w:val="22"/>
        </w:rPr>
      </w:pPr>
      <w:r>
        <w:rPr>
          <w:rFonts w:cs="Arial"/>
          <w:sz w:val="22"/>
          <w:szCs w:val="22"/>
        </w:rPr>
        <w:t>2</w:t>
      </w:r>
      <w:r w:rsidR="00374D4C">
        <w:rPr>
          <w:rFonts w:cs="Arial"/>
          <w:sz w:val="22"/>
          <w:szCs w:val="22"/>
        </w:rPr>
        <w:t>0</w:t>
      </w:r>
      <w:r w:rsidR="002F2271" w:rsidRPr="00642F56">
        <w:rPr>
          <w:rFonts w:cs="Arial"/>
          <w:sz w:val="22"/>
          <w:szCs w:val="22"/>
        </w:rPr>
        <w:t xml:space="preserve"> February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PL/2026/00552</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12 of PL/2021/03253 (Construction Method Statement)</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Lion And Fiddle, Trowbridge Road, Hilperton, Trowbridge, BA14 7QQ</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Mrs Joy Singer</w:t>
            </w:r>
          </w:p>
          <w:p w14:paraId="19CDBB46" w14:textId="5C8681A3" w:rsidR="00004E29" w:rsidRPr="00642F56" w:rsidRDefault="00004E29" w:rsidP="009704CB">
            <w:pPr>
              <w:ind w:right="201"/>
              <w:rPr>
                <w:rFonts w:cs="Arial"/>
                <w:color w:val="181818"/>
              </w:rPr>
            </w:pP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27 January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7B3A51">
      <w:pPr>
        <w:pStyle w:val="Letterbody"/>
        <w:spacing w:line="276" w:lineRule="auto"/>
        <w:ind w:left="-425" w:right="198"/>
        <w:rPr>
          <w:rFonts w:cs="Arial"/>
          <w:sz w:val="22"/>
          <w:szCs w:val="22"/>
        </w:rPr>
      </w:pPr>
    </w:p>
    <w:p w14:paraId="0E42D659" w14:textId="77777777" w:rsidR="00A73D03" w:rsidRPr="00A73D03" w:rsidRDefault="00A73D03" w:rsidP="007B3A51">
      <w:pPr>
        <w:pStyle w:val="Letterbody"/>
        <w:spacing w:line="276" w:lineRule="auto"/>
        <w:ind w:left="-425" w:right="198"/>
        <w:rPr>
          <w:rFonts w:cs="Arial"/>
          <w:sz w:val="22"/>
          <w:szCs w:val="22"/>
        </w:rPr>
      </w:pPr>
      <w:r w:rsidRPr="00A73D03">
        <w:rPr>
          <w:rFonts w:cs="Arial"/>
          <w:sz w:val="22"/>
          <w:szCs w:val="22"/>
        </w:rPr>
        <w:t>Thank you for your recent request to discharge condition(s) 12 (Construction Method Statement) of planning permission PL/2021/03253 (Erection of two detached dwellings, garages and associated works).</w:t>
      </w:r>
    </w:p>
    <w:p w14:paraId="3525C377" w14:textId="77777777" w:rsidR="00A73D03" w:rsidRPr="00A73D03" w:rsidRDefault="00A73D03" w:rsidP="00A73D03">
      <w:pPr>
        <w:pStyle w:val="Letterbody"/>
        <w:ind w:left="-426" w:right="201"/>
        <w:rPr>
          <w:rFonts w:cs="Arial"/>
          <w:sz w:val="22"/>
          <w:szCs w:val="22"/>
        </w:rPr>
      </w:pPr>
    </w:p>
    <w:p w14:paraId="04C86960" w14:textId="77777777" w:rsidR="00A73D03" w:rsidRPr="00A73D03" w:rsidRDefault="00A73D03" w:rsidP="00A73D03">
      <w:pPr>
        <w:pStyle w:val="Letterbody"/>
        <w:ind w:left="-426" w:right="201"/>
        <w:rPr>
          <w:rFonts w:cs="Arial"/>
          <w:b/>
          <w:bCs/>
          <w:sz w:val="22"/>
          <w:szCs w:val="22"/>
        </w:rPr>
      </w:pPr>
      <w:r w:rsidRPr="00A73D03">
        <w:rPr>
          <w:rFonts w:cs="Arial"/>
          <w:b/>
          <w:bCs/>
          <w:sz w:val="22"/>
          <w:szCs w:val="22"/>
        </w:rPr>
        <w:t>Condition 12:</w:t>
      </w:r>
    </w:p>
    <w:p w14:paraId="177F43BF" w14:textId="77777777" w:rsidR="00A73D03" w:rsidRPr="00A73D03" w:rsidRDefault="00A73D03" w:rsidP="00A73D03">
      <w:pPr>
        <w:pStyle w:val="Letterbody"/>
        <w:ind w:left="-426" w:right="201"/>
        <w:rPr>
          <w:rFonts w:cs="Arial"/>
          <w:sz w:val="22"/>
          <w:szCs w:val="22"/>
        </w:rPr>
      </w:pPr>
      <w:r w:rsidRPr="00A73D03">
        <w:rPr>
          <w:rFonts w:cs="Arial"/>
          <w:i/>
          <w:iCs/>
          <w:sz w:val="22"/>
          <w:szCs w:val="22"/>
        </w:rPr>
        <w:t>No development shall commence on-site (including any site clearance works), until a Construction Method Statement, which shall include the following:</w:t>
      </w:r>
    </w:p>
    <w:p w14:paraId="0856AEE3" w14:textId="77777777" w:rsidR="00A73D03" w:rsidRPr="00A73D03" w:rsidRDefault="00A73D03" w:rsidP="00A73D03">
      <w:pPr>
        <w:pStyle w:val="Letterbody"/>
        <w:ind w:left="-426" w:right="201"/>
        <w:rPr>
          <w:rFonts w:cs="Arial"/>
          <w:sz w:val="22"/>
          <w:szCs w:val="22"/>
        </w:rPr>
      </w:pPr>
    </w:p>
    <w:p w14:paraId="007FEC4C" w14:textId="77777777" w:rsidR="00A73D03" w:rsidRPr="00A73D03" w:rsidRDefault="00A73D03" w:rsidP="00A73D03">
      <w:pPr>
        <w:pStyle w:val="Letterbody"/>
        <w:ind w:left="-426" w:right="201"/>
        <w:rPr>
          <w:rFonts w:cs="Arial"/>
          <w:sz w:val="22"/>
          <w:szCs w:val="22"/>
        </w:rPr>
      </w:pPr>
      <w:r w:rsidRPr="00A73D03">
        <w:rPr>
          <w:rFonts w:cs="Arial"/>
          <w:i/>
          <w:iCs/>
          <w:sz w:val="22"/>
          <w:szCs w:val="22"/>
        </w:rPr>
        <w:t>a) the parking of vehicles of site operatives and visitors;</w:t>
      </w:r>
    </w:p>
    <w:p w14:paraId="4698CB11" w14:textId="77777777" w:rsidR="00A73D03" w:rsidRPr="00A73D03" w:rsidRDefault="00A73D03" w:rsidP="00A73D03">
      <w:pPr>
        <w:pStyle w:val="Letterbody"/>
        <w:ind w:left="-426" w:right="201"/>
        <w:rPr>
          <w:rFonts w:cs="Arial"/>
          <w:sz w:val="22"/>
          <w:szCs w:val="22"/>
        </w:rPr>
      </w:pPr>
      <w:r w:rsidRPr="00A73D03">
        <w:rPr>
          <w:rFonts w:cs="Arial"/>
          <w:i/>
          <w:iCs/>
          <w:sz w:val="22"/>
          <w:szCs w:val="22"/>
        </w:rPr>
        <w:t>b) loading and unloading of plant and materials;</w:t>
      </w:r>
    </w:p>
    <w:p w14:paraId="6EB33280" w14:textId="77777777" w:rsidR="00A73D03" w:rsidRPr="00A73D03" w:rsidRDefault="00A73D03" w:rsidP="00A73D03">
      <w:pPr>
        <w:pStyle w:val="Letterbody"/>
        <w:ind w:left="-426" w:right="201"/>
        <w:rPr>
          <w:rFonts w:cs="Arial"/>
          <w:sz w:val="22"/>
          <w:szCs w:val="22"/>
        </w:rPr>
      </w:pPr>
      <w:r w:rsidRPr="00A73D03">
        <w:rPr>
          <w:rFonts w:cs="Arial"/>
          <w:i/>
          <w:iCs/>
          <w:sz w:val="22"/>
          <w:szCs w:val="22"/>
        </w:rPr>
        <w:t>c) storage of plant and materials used in constructing the development;</w:t>
      </w:r>
    </w:p>
    <w:p w14:paraId="6BA5504F" w14:textId="77777777" w:rsidR="00A73D03" w:rsidRPr="00A73D03" w:rsidRDefault="00A73D03" w:rsidP="00A73D03">
      <w:pPr>
        <w:pStyle w:val="Letterbody"/>
        <w:ind w:left="-426" w:right="201"/>
        <w:rPr>
          <w:rFonts w:cs="Arial"/>
          <w:sz w:val="22"/>
          <w:szCs w:val="22"/>
        </w:rPr>
      </w:pPr>
      <w:r w:rsidRPr="00A73D03">
        <w:rPr>
          <w:rFonts w:cs="Arial"/>
          <w:i/>
          <w:iCs/>
          <w:sz w:val="22"/>
          <w:szCs w:val="22"/>
        </w:rPr>
        <w:t>d) the erection and maintenance of security hoarding</w:t>
      </w:r>
    </w:p>
    <w:p w14:paraId="4006D19F" w14:textId="77777777" w:rsidR="00A73D03" w:rsidRPr="00A73D03" w:rsidRDefault="00A73D03" w:rsidP="00A73D03">
      <w:pPr>
        <w:pStyle w:val="Letterbody"/>
        <w:ind w:left="-426" w:right="201"/>
        <w:rPr>
          <w:rFonts w:cs="Arial"/>
          <w:sz w:val="22"/>
          <w:szCs w:val="22"/>
        </w:rPr>
      </w:pPr>
      <w:r w:rsidRPr="00A73D03">
        <w:rPr>
          <w:rFonts w:cs="Arial"/>
          <w:i/>
          <w:iCs/>
          <w:sz w:val="22"/>
          <w:szCs w:val="22"/>
        </w:rPr>
        <w:t>e) wheel washing facilities;</w:t>
      </w:r>
    </w:p>
    <w:p w14:paraId="60A4A264" w14:textId="77777777" w:rsidR="00A73D03" w:rsidRPr="00A73D03" w:rsidRDefault="00A73D03" w:rsidP="00A73D03">
      <w:pPr>
        <w:pStyle w:val="Letterbody"/>
        <w:ind w:left="-426" w:right="201"/>
        <w:rPr>
          <w:rFonts w:cs="Arial"/>
          <w:sz w:val="22"/>
          <w:szCs w:val="22"/>
        </w:rPr>
      </w:pPr>
      <w:r w:rsidRPr="00A73D03">
        <w:rPr>
          <w:rFonts w:cs="Arial"/>
          <w:i/>
          <w:iCs/>
          <w:sz w:val="22"/>
          <w:szCs w:val="22"/>
        </w:rPr>
        <w:t>f) measures to control the emission of dust and dirt during construction; a scheme for recycling/disposing of waste resulting from demolition and construction works;</w:t>
      </w:r>
    </w:p>
    <w:p w14:paraId="26F6CA2B" w14:textId="77777777" w:rsidR="00A73D03" w:rsidRPr="00A73D03" w:rsidRDefault="00A73D03" w:rsidP="00A73D03">
      <w:pPr>
        <w:pStyle w:val="Letterbody"/>
        <w:ind w:left="-426" w:right="201"/>
        <w:rPr>
          <w:rFonts w:cs="Arial"/>
          <w:sz w:val="22"/>
          <w:szCs w:val="22"/>
        </w:rPr>
      </w:pPr>
      <w:r w:rsidRPr="00A73D03">
        <w:rPr>
          <w:rFonts w:cs="Arial"/>
          <w:i/>
          <w:iCs/>
          <w:sz w:val="22"/>
          <w:szCs w:val="22"/>
        </w:rPr>
        <w:t>h) measures for the protection of the natural environment.</w:t>
      </w:r>
    </w:p>
    <w:p w14:paraId="64B6A66A" w14:textId="77777777" w:rsidR="00A73D03" w:rsidRPr="00A73D03" w:rsidRDefault="00A73D03" w:rsidP="00A73D03">
      <w:pPr>
        <w:pStyle w:val="Letterbody"/>
        <w:ind w:left="-426" w:right="201"/>
        <w:rPr>
          <w:rFonts w:cs="Arial"/>
          <w:sz w:val="22"/>
          <w:szCs w:val="22"/>
        </w:rPr>
      </w:pPr>
      <w:r w:rsidRPr="00A73D03">
        <w:rPr>
          <w:rFonts w:cs="Arial"/>
          <w:i/>
          <w:iCs/>
          <w:sz w:val="22"/>
          <w:szCs w:val="22"/>
        </w:rPr>
        <w:t>i) hours of construction, including deliveries</w:t>
      </w:r>
    </w:p>
    <w:p w14:paraId="4E1B25B2" w14:textId="77777777" w:rsidR="00A73D03" w:rsidRPr="00A73D03" w:rsidRDefault="00A73D03" w:rsidP="00A73D03">
      <w:pPr>
        <w:pStyle w:val="Letterbody"/>
        <w:ind w:left="-426" w:right="201"/>
        <w:rPr>
          <w:rFonts w:cs="Arial"/>
          <w:sz w:val="22"/>
          <w:szCs w:val="22"/>
        </w:rPr>
      </w:pPr>
      <w:r w:rsidRPr="00A73D03">
        <w:rPr>
          <w:rFonts w:cs="Arial"/>
          <w:i/>
          <w:iCs/>
          <w:sz w:val="22"/>
          <w:szCs w:val="22"/>
        </w:rPr>
        <w:t>j) the design specification and installation of a permanent means of boundary site protection for the public right of way footpath HILP30, such as the provision of bollards or another means of safeguarding the open stretch of HILP30 adjacent to the Lion and Fiddle car park, which shall be put in place prior to the construction work and thereafter be retained and maintained for the lifetime of the development has been submitted to and approved in writing by, the Local Planning Authority. The approved Statement shall be complied with in full throughout the construction period.</w:t>
      </w:r>
    </w:p>
    <w:p w14:paraId="0281FACE" w14:textId="77777777" w:rsidR="00A73D03" w:rsidRPr="00A73D03" w:rsidRDefault="00A73D03" w:rsidP="00A73D03">
      <w:pPr>
        <w:pStyle w:val="Letterbody"/>
        <w:ind w:left="-426" w:right="201"/>
        <w:rPr>
          <w:rFonts w:cs="Arial"/>
          <w:sz w:val="22"/>
          <w:szCs w:val="22"/>
        </w:rPr>
      </w:pPr>
    </w:p>
    <w:p w14:paraId="4F7F5BD8" w14:textId="77777777" w:rsidR="00A73D03" w:rsidRPr="00A73D03" w:rsidRDefault="00A73D03" w:rsidP="00A73D03">
      <w:pPr>
        <w:pStyle w:val="Letterbody"/>
        <w:ind w:left="-426" w:right="201"/>
        <w:rPr>
          <w:rFonts w:cs="Arial"/>
          <w:sz w:val="22"/>
          <w:szCs w:val="22"/>
        </w:rPr>
      </w:pPr>
      <w:r w:rsidRPr="00A73D03">
        <w:rPr>
          <w:rFonts w:cs="Arial"/>
          <w:i/>
          <w:iCs/>
          <w:sz w:val="22"/>
          <w:szCs w:val="22"/>
        </w:rPr>
        <w:lastRenderedPageBreak/>
        <w:t>The development shall not be carried out otherwise than in accordance with the approved construction method statement.</w:t>
      </w:r>
    </w:p>
    <w:p w14:paraId="63F35159" w14:textId="77777777" w:rsidR="00A73D03" w:rsidRPr="00A73D03" w:rsidRDefault="00A73D03" w:rsidP="00A73D03">
      <w:pPr>
        <w:pStyle w:val="Letterbody"/>
        <w:ind w:left="-426" w:right="201"/>
        <w:rPr>
          <w:rFonts w:cs="Arial"/>
          <w:sz w:val="22"/>
          <w:szCs w:val="22"/>
        </w:rPr>
      </w:pPr>
    </w:p>
    <w:p w14:paraId="0884B90C" w14:textId="77777777" w:rsidR="00A73D03" w:rsidRPr="00A73D03" w:rsidRDefault="00A73D03" w:rsidP="00A73D03">
      <w:pPr>
        <w:pStyle w:val="Letterbody"/>
        <w:ind w:left="-426" w:right="201"/>
        <w:rPr>
          <w:rFonts w:cs="Arial"/>
          <w:sz w:val="22"/>
          <w:szCs w:val="22"/>
        </w:rPr>
      </w:pPr>
      <w:r w:rsidRPr="00A73D03">
        <w:rPr>
          <w:rFonts w:cs="Arial"/>
          <w:i/>
          <w:iCs/>
          <w:sz w:val="22"/>
          <w:szCs w:val="22"/>
        </w:rPr>
        <w:t>REASON: To minimise detrimental effects on the neighbouring amenities, the amenities of the area in general, detriment to the natural environment through the risks of pollution and dangers to highway safety, during the construction phase.</w:t>
      </w:r>
    </w:p>
    <w:p w14:paraId="66BBC28C" w14:textId="77777777" w:rsidR="00A73D03" w:rsidRPr="00A73D03" w:rsidRDefault="00A73D03" w:rsidP="00A73D03">
      <w:pPr>
        <w:pStyle w:val="Letterbody"/>
        <w:ind w:left="-426" w:right="201"/>
        <w:rPr>
          <w:rFonts w:cs="Arial"/>
          <w:sz w:val="22"/>
          <w:szCs w:val="22"/>
        </w:rPr>
      </w:pPr>
      <w:r w:rsidRPr="00A73D03">
        <w:rPr>
          <w:rFonts w:cs="Arial"/>
          <w:i/>
          <w:iCs/>
          <w:sz w:val="22"/>
          <w:szCs w:val="22"/>
        </w:rPr>
        <w:t> </w:t>
      </w:r>
    </w:p>
    <w:p w14:paraId="4C234FBF" w14:textId="77777777" w:rsidR="00A73D03" w:rsidRDefault="00A73D03" w:rsidP="00A73D03">
      <w:pPr>
        <w:pStyle w:val="Letterbody"/>
        <w:ind w:left="-426" w:right="201"/>
        <w:rPr>
          <w:rFonts w:cs="Arial"/>
          <w:b/>
          <w:bCs/>
          <w:sz w:val="22"/>
          <w:szCs w:val="22"/>
        </w:rPr>
      </w:pPr>
      <w:r w:rsidRPr="00A73D03">
        <w:rPr>
          <w:rFonts w:cs="Arial"/>
          <w:b/>
          <w:bCs/>
          <w:sz w:val="22"/>
          <w:szCs w:val="22"/>
        </w:rPr>
        <w:t>Submitted Details:</w:t>
      </w:r>
    </w:p>
    <w:p w14:paraId="49591747" w14:textId="77777777" w:rsidR="007B3A51" w:rsidRPr="00A73D03" w:rsidRDefault="007B3A51" w:rsidP="00A73D03">
      <w:pPr>
        <w:pStyle w:val="Letterbody"/>
        <w:ind w:left="-426" w:right="201"/>
        <w:rPr>
          <w:rFonts w:cs="Arial"/>
          <w:b/>
          <w:bCs/>
          <w:sz w:val="22"/>
          <w:szCs w:val="22"/>
        </w:rPr>
      </w:pPr>
    </w:p>
    <w:p w14:paraId="01B738E5" w14:textId="77777777" w:rsidR="00A73D03" w:rsidRPr="00A73D03" w:rsidRDefault="00A73D03" w:rsidP="00A73D03">
      <w:pPr>
        <w:pStyle w:val="Letterbody"/>
        <w:numPr>
          <w:ilvl w:val="0"/>
          <w:numId w:val="4"/>
        </w:numPr>
        <w:ind w:right="201"/>
        <w:rPr>
          <w:rFonts w:cs="Arial"/>
          <w:sz w:val="22"/>
          <w:szCs w:val="22"/>
        </w:rPr>
      </w:pPr>
      <w:r w:rsidRPr="00A73D03">
        <w:rPr>
          <w:rFonts w:cs="Arial"/>
          <w:sz w:val="22"/>
          <w:szCs w:val="22"/>
        </w:rPr>
        <w:t>Site Layout Plan with Bollards 2745-01 (26 January 2026)</w:t>
      </w:r>
    </w:p>
    <w:p w14:paraId="6D0E48E2" w14:textId="2058C217" w:rsidR="00A73D03" w:rsidRPr="00A73D03" w:rsidRDefault="00A73D03" w:rsidP="00A73D03">
      <w:pPr>
        <w:pStyle w:val="Letterbody"/>
        <w:numPr>
          <w:ilvl w:val="0"/>
          <w:numId w:val="4"/>
        </w:numPr>
        <w:ind w:right="201"/>
        <w:rPr>
          <w:rFonts w:cs="Arial"/>
          <w:sz w:val="22"/>
          <w:szCs w:val="22"/>
        </w:rPr>
      </w:pPr>
      <w:r w:rsidRPr="00A73D03">
        <w:rPr>
          <w:rFonts w:cs="Arial"/>
          <w:sz w:val="22"/>
          <w:szCs w:val="22"/>
        </w:rPr>
        <w:t>Construction Method Statement (</w:t>
      </w:r>
      <w:r w:rsidR="00405C51">
        <w:rPr>
          <w:rFonts w:cs="Arial"/>
          <w:sz w:val="22"/>
          <w:szCs w:val="22"/>
        </w:rPr>
        <w:t>18</w:t>
      </w:r>
      <w:r w:rsidRPr="00405C51">
        <w:rPr>
          <w:rFonts w:cs="Arial"/>
          <w:sz w:val="22"/>
          <w:szCs w:val="22"/>
        </w:rPr>
        <w:t xml:space="preserve"> February 2026</w:t>
      </w:r>
      <w:r w:rsidRPr="00A73D03">
        <w:rPr>
          <w:rFonts w:cs="Arial"/>
          <w:sz w:val="22"/>
          <w:szCs w:val="22"/>
        </w:rPr>
        <w:t>)</w:t>
      </w:r>
    </w:p>
    <w:p w14:paraId="580EFFF0" w14:textId="77777777" w:rsidR="00A73D03" w:rsidRPr="00A73D03" w:rsidRDefault="00A73D03" w:rsidP="00A73D03">
      <w:pPr>
        <w:pStyle w:val="Letterbody"/>
        <w:ind w:left="-426" w:right="201"/>
        <w:rPr>
          <w:rFonts w:cs="Arial"/>
          <w:sz w:val="22"/>
          <w:szCs w:val="22"/>
        </w:rPr>
      </w:pPr>
    </w:p>
    <w:p w14:paraId="527D7214" w14:textId="77777777" w:rsidR="00A73D03" w:rsidRPr="00A73D03" w:rsidRDefault="00A73D03" w:rsidP="007B3A51">
      <w:pPr>
        <w:pStyle w:val="Letterbody"/>
        <w:spacing w:line="276" w:lineRule="auto"/>
        <w:ind w:left="-425" w:right="198"/>
        <w:rPr>
          <w:rFonts w:cs="Arial"/>
          <w:sz w:val="22"/>
          <w:szCs w:val="22"/>
        </w:rPr>
      </w:pPr>
      <w:r w:rsidRPr="00A73D03">
        <w:rPr>
          <w:rFonts w:cs="Arial"/>
          <w:sz w:val="22"/>
          <w:szCs w:val="22"/>
        </w:rPr>
        <w:t>The submitted Construction Method Statement (CMS) provides comprehensive details addressing all elements required by Condition 12 of planning permission PL/2021/03253. It sets out appropriate arrangements for parking, loading, material storage, hoarding, wheel washing, dust control, waste management, protection of the natural environment, and construction hours. Each section clearly demonstrates that the development can be undertaken without causing unacceptable detriment to neighbouring amenity, the local environment, or highway safety. The Council’s Highways Officer has confirmed “no comment,” indicating no highway concerns arising from the proposed CMS.</w:t>
      </w:r>
    </w:p>
    <w:p w14:paraId="318E4594" w14:textId="77777777" w:rsidR="00A73D03" w:rsidRPr="00A73D03" w:rsidRDefault="00A73D03" w:rsidP="007B3A51">
      <w:pPr>
        <w:pStyle w:val="Letterbody"/>
        <w:spacing w:line="276" w:lineRule="auto"/>
        <w:ind w:left="-425" w:right="198"/>
        <w:rPr>
          <w:rFonts w:cs="Arial"/>
          <w:sz w:val="22"/>
          <w:szCs w:val="22"/>
        </w:rPr>
      </w:pPr>
    </w:p>
    <w:p w14:paraId="741BBF1D" w14:textId="1912325E" w:rsidR="00F46E43" w:rsidRDefault="00A73D03" w:rsidP="00F46E43">
      <w:pPr>
        <w:pStyle w:val="Letterbody"/>
        <w:spacing w:line="276" w:lineRule="auto"/>
        <w:ind w:left="-425" w:right="198"/>
        <w:rPr>
          <w:rFonts w:cs="Arial"/>
          <w:sz w:val="22"/>
          <w:szCs w:val="22"/>
        </w:rPr>
      </w:pPr>
      <w:r w:rsidRPr="00A73D03">
        <w:rPr>
          <w:rFonts w:cs="Arial"/>
          <w:sz w:val="22"/>
          <w:szCs w:val="22"/>
        </w:rPr>
        <w:t>The Public Rights of Way Officer reviewed the CMS and raised no objection, subject to the applicant amending the document to secure appropriate boundary protection along Public Footpath HILP30. The applicant agreed to update the CMS accordingly to ensure the boundary treatment specification is approved by the Countryside Access Officer, remains wholly within the applicant’s land, is maintained for the lifetime of the development, and preserves a minimum 2</w:t>
      </w:r>
      <w:r w:rsidRPr="00A73D03">
        <w:rPr>
          <w:rFonts w:cs="Arial"/>
          <w:sz w:val="22"/>
          <w:szCs w:val="22"/>
        </w:rPr>
        <w:noBreakHyphen/>
        <w:t>metre width for the footpath. With these amendments, all requirements of Condition 12 are satisfied, and it is therefore concluded that the condition can be discharged in full.</w:t>
      </w:r>
    </w:p>
    <w:p w14:paraId="5BC07D96" w14:textId="77777777" w:rsidR="00F46E43" w:rsidRDefault="00F46E43" w:rsidP="00F46E43">
      <w:pPr>
        <w:pStyle w:val="Letterbody"/>
        <w:spacing w:line="276" w:lineRule="auto"/>
        <w:ind w:left="-425" w:right="198"/>
        <w:rPr>
          <w:rFonts w:cs="Arial"/>
          <w:sz w:val="22"/>
          <w:szCs w:val="22"/>
        </w:rPr>
      </w:pPr>
    </w:p>
    <w:p w14:paraId="6DE77990" w14:textId="77777777" w:rsidR="00F46E43" w:rsidRPr="00F46E43" w:rsidRDefault="00F46E43" w:rsidP="00F46E43">
      <w:pPr>
        <w:pStyle w:val="Letterbody"/>
        <w:spacing w:line="276" w:lineRule="auto"/>
        <w:ind w:left="-425" w:right="198"/>
        <w:rPr>
          <w:rFonts w:cs="Arial"/>
          <w:b/>
          <w:bCs/>
          <w:sz w:val="22"/>
          <w:szCs w:val="22"/>
        </w:rPr>
      </w:pPr>
      <w:r w:rsidRPr="00F46E43">
        <w:rPr>
          <w:rFonts w:cs="Arial"/>
          <w:b/>
          <w:bCs/>
          <w:sz w:val="22"/>
          <w:szCs w:val="22"/>
        </w:rPr>
        <w:t>Decision:</w:t>
      </w:r>
    </w:p>
    <w:p w14:paraId="642F75BB" w14:textId="3BF2AF3A" w:rsidR="00F46E43" w:rsidRPr="00C70ECD" w:rsidRDefault="00F46E43" w:rsidP="00F46E43">
      <w:pPr>
        <w:pStyle w:val="Letterbody"/>
        <w:spacing w:line="276" w:lineRule="auto"/>
        <w:ind w:left="-425" w:right="198"/>
        <w:rPr>
          <w:rFonts w:cs="Arial"/>
          <w:sz w:val="22"/>
          <w:szCs w:val="22"/>
        </w:rPr>
      </w:pPr>
      <w:r w:rsidRPr="00C70ECD">
        <w:rPr>
          <w:rFonts w:cs="Arial"/>
          <w:sz w:val="22"/>
          <w:szCs w:val="22"/>
        </w:rPr>
        <w:t xml:space="preserve">The submitted information, detailed above, is considered to satisfy the requirement of condition 12 of planning permission </w:t>
      </w:r>
      <w:r w:rsidR="00C70ECD" w:rsidRPr="00C70ECD">
        <w:rPr>
          <w:rFonts w:cs="Arial"/>
          <w:color w:val="181818"/>
          <w:sz w:val="22"/>
          <w:szCs w:val="22"/>
        </w:rPr>
        <w:t xml:space="preserve">PL/2021/03253 </w:t>
      </w:r>
      <w:r w:rsidRPr="00C70ECD">
        <w:rPr>
          <w:rFonts w:cs="Arial"/>
          <w:sz w:val="22"/>
          <w:szCs w:val="22"/>
        </w:rPr>
        <w:t>in respect of the submission of details and the conditio</w:t>
      </w:r>
      <w:r w:rsidR="00C70ECD" w:rsidRPr="00C70ECD">
        <w:rPr>
          <w:rFonts w:cs="Arial"/>
          <w:sz w:val="22"/>
          <w:szCs w:val="22"/>
        </w:rPr>
        <w:t>n</w:t>
      </w:r>
      <w:r w:rsidRPr="00C70ECD">
        <w:rPr>
          <w:rFonts w:cs="Arial"/>
          <w:sz w:val="22"/>
          <w:szCs w:val="22"/>
        </w:rPr>
        <w:t xml:space="preserve"> </w:t>
      </w:r>
      <w:r w:rsidR="00C70ECD" w:rsidRPr="00C70ECD">
        <w:rPr>
          <w:rFonts w:cs="Arial"/>
          <w:sz w:val="22"/>
          <w:szCs w:val="22"/>
        </w:rPr>
        <w:t>is</w:t>
      </w:r>
      <w:r w:rsidRPr="00C70ECD">
        <w:rPr>
          <w:rFonts w:cs="Arial"/>
          <w:sz w:val="22"/>
          <w:szCs w:val="22"/>
        </w:rPr>
        <w:t xml:space="preserve"> hereby discharged. </w:t>
      </w:r>
    </w:p>
    <w:p w14:paraId="0BC480D8" w14:textId="77777777" w:rsidR="00F46E43" w:rsidRPr="00C70ECD" w:rsidRDefault="00F46E43" w:rsidP="00F46E43">
      <w:pPr>
        <w:pStyle w:val="Letterbody"/>
        <w:spacing w:line="276" w:lineRule="auto"/>
        <w:ind w:left="-425" w:right="198"/>
        <w:rPr>
          <w:rFonts w:cs="Arial"/>
          <w:sz w:val="22"/>
          <w:szCs w:val="22"/>
        </w:rPr>
      </w:pPr>
    </w:p>
    <w:p w14:paraId="66AC84C4" w14:textId="3EA0E1DA" w:rsidR="00F46E43" w:rsidRPr="00C70ECD" w:rsidRDefault="00F46E43" w:rsidP="00F46E43">
      <w:pPr>
        <w:pStyle w:val="Letterbody"/>
        <w:spacing w:line="276" w:lineRule="auto"/>
        <w:ind w:left="-425" w:right="198"/>
        <w:rPr>
          <w:rFonts w:cs="Arial"/>
          <w:sz w:val="22"/>
          <w:szCs w:val="22"/>
        </w:rPr>
      </w:pPr>
      <w:r w:rsidRPr="00C70ECD">
        <w:rPr>
          <w:rFonts w:cs="Arial"/>
          <w:sz w:val="22"/>
          <w:szCs w:val="22"/>
        </w:rPr>
        <w:t xml:space="preserve">The development and works must be carried out in accordance with the approved details in this application </w:t>
      </w:r>
      <w:r w:rsidR="00C70ECD" w:rsidRPr="00C70ECD">
        <w:rPr>
          <w:rFonts w:cs="Arial"/>
          <w:color w:val="181818"/>
          <w:sz w:val="22"/>
          <w:szCs w:val="22"/>
        </w:rPr>
        <w:t xml:space="preserve">PL/2026/00552 </w:t>
      </w:r>
      <w:r w:rsidRPr="00C70ECD">
        <w:rPr>
          <w:rFonts w:cs="Arial"/>
          <w:sz w:val="22"/>
          <w:szCs w:val="22"/>
        </w:rPr>
        <w:t xml:space="preserve">and planning permission </w:t>
      </w:r>
      <w:r w:rsidR="00C70ECD" w:rsidRPr="00C70ECD">
        <w:rPr>
          <w:rFonts w:cs="Arial"/>
          <w:color w:val="181818"/>
          <w:sz w:val="22"/>
          <w:szCs w:val="22"/>
        </w:rPr>
        <w:t>PL/2021/03253</w:t>
      </w:r>
      <w:r w:rsidRPr="00C70ECD">
        <w:rPr>
          <w:rFonts w:cs="Arial"/>
          <w:sz w:val="22"/>
          <w:szCs w:val="22"/>
        </w:rPr>
        <w:t>. Please ensure a copy of this correspondence is kept with the decision notice.</w:t>
      </w:r>
    </w:p>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66618F"/>
    <w:multiLevelType w:val="hybridMultilevel"/>
    <w:tmpl w:val="F63A9DC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3"/>
  </w:num>
  <w:num w:numId="3" w16cid:durableId="541014580">
    <w:abstractNumId w:val="0"/>
  </w:num>
  <w:num w:numId="4" w16cid:durableId="17146936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35ADA"/>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74D4C"/>
    <w:rsid w:val="0038545B"/>
    <w:rsid w:val="00396642"/>
    <w:rsid w:val="003C0B74"/>
    <w:rsid w:val="003C361A"/>
    <w:rsid w:val="003E38ED"/>
    <w:rsid w:val="00405C51"/>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5C4FA7"/>
    <w:rsid w:val="005E4122"/>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B3A51"/>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3D03"/>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0ECD"/>
    <w:rsid w:val="00C73D0D"/>
    <w:rsid w:val="00C779F8"/>
    <w:rsid w:val="00C936FB"/>
    <w:rsid w:val="00C963E0"/>
    <w:rsid w:val="00CA4032"/>
    <w:rsid w:val="00CC51B9"/>
    <w:rsid w:val="00CD14C2"/>
    <w:rsid w:val="00CD7D18"/>
    <w:rsid w:val="00CE2D24"/>
    <w:rsid w:val="00CE7998"/>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46E43"/>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salesforceId:43647ee3-735e-4d55-9008-5fe07a0dbcf0</dc:subject>
  <dc:creator>Philip Skill</dc:creator>
  <cp:keywords/>
  <dc:description/>
  <cp:lastModifiedBy>Thomas, Andrew</cp:lastModifiedBy>
  <cp:revision>15</cp:revision>
  <dcterms:created xsi:type="dcterms:W3CDTF">2025-04-09T14:46:00Z</dcterms:created>
  <dcterms:modified xsi:type="dcterms:W3CDTF">2026-02-19T10:16:00Z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069Q300000MaTOdIAN</vt:lpwstr>
  </property>
</Properties>
</file>