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6D2F4"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27456107" wp14:editId="2BA8149F">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D47C2F0" w14:textId="77777777" w:rsidR="00013844" w:rsidRDefault="00013844" w:rsidP="00A53926">
      <w:pPr>
        <w:spacing w:after="120"/>
        <w:jc w:val="right"/>
        <w:rPr>
          <w:rFonts w:cs="Arial"/>
          <w:b/>
          <w:bCs/>
          <w:sz w:val="28"/>
          <w:szCs w:val="28"/>
        </w:rPr>
      </w:pPr>
    </w:p>
    <w:p w14:paraId="750E6B65" w14:textId="77777777" w:rsidR="00013844" w:rsidRDefault="00013844" w:rsidP="00874647">
      <w:pPr>
        <w:spacing w:after="120"/>
        <w:jc w:val="center"/>
        <w:rPr>
          <w:rFonts w:cs="Arial"/>
          <w:b/>
          <w:bCs/>
          <w:sz w:val="28"/>
          <w:szCs w:val="28"/>
        </w:rPr>
      </w:pPr>
    </w:p>
    <w:p w14:paraId="453AE56C"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7F80311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73E7CC1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PL/2025/09183</w:t>
      </w:r>
    </w:p>
    <w:p w14:paraId="1E8D8A10"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16/02/2026</w:t>
      </w:r>
    </w:p>
    <w:p w14:paraId="36F65D7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5DF51C5F" w14:textId="77777777" w:rsidTr="00D347C8">
        <w:tc>
          <w:tcPr>
            <w:tcW w:w="1963" w:type="pct"/>
          </w:tcPr>
          <w:p w14:paraId="246C1C9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2915A1E" w14:textId="77777777" w:rsidR="00242DFF" w:rsidRPr="00D4253A" w:rsidRDefault="00C779F8" w:rsidP="00D347C8">
            <w:r w:rsidRPr="00C779F8">
              <w:t>Mr Callum Rixson</w:t>
            </w:r>
          </w:p>
          <w:p w14:paraId="7D3B1081" w14:textId="77777777" w:rsidR="00242DFF" w:rsidRPr="00D4253A" w:rsidRDefault="0038545B" w:rsidP="00D347C8">
            <w:r w:rsidRPr="0038545B">
              <w:t>The Three Horseshoes Frome Road, Bradford On Avon, Wiltshire, BA15 1LA</w:t>
            </w:r>
          </w:p>
        </w:tc>
      </w:tr>
      <w:tr w:rsidR="00242DFF" w14:paraId="79A14F4C" w14:textId="77777777" w:rsidTr="00D347C8">
        <w:tc>
          <w:tcPr>
            <w:tcW w:w="1963" w:type="pct"/>
          </w:tcPr>
          <w:p w14:paraId="1F4E5DED"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1C7618C7" w14:textId="77777777" w:rsidR="00242DFF" w:rsidRPr="00D4253A" w:rsidRDefault="00242DFF" w:rsidP="00D347C8">
            <w:r w:rsidRPr="00D4253A">
              <w:t>New signage to the front elevation &amp; at the rear carpark access with lighting over (Retrospective)</w:t>
            </w:r>
          </w:p>
        </w:tc>
      </w:tr>
      <w:tr w:rsidR="00242DFF" w14:paraId="57B5A7E5" w14:textId="77777777" w:rsidTr="00D347C8">
        <w:tc>
          <w:tcPr>
            <w:tcW w:w="1963" w:type="pct"/>
          </w:tcPr>
          <w:p w14:paraId="3C6C21FA" w14:textId="77777777" w:rsidR="00242DFF" w:rsidRPr="00D347C8" w:rsidRDefault="00242DFF" w:rsidP="00242DFF">
            <w:pPr>
              <w:rPr>
                <w:rFonts w:cs="Arial"/>
                <w:b/>
                <w:bCs/>
              </w:rPr>
            </w:pPr>
            <w:r w:rsidRPr="00D347C8">
              <w:rPr>
                <w:rFonts w:cs="Arial"/>
                <w:b/>
                <w:bCs/>
              </w:rPr>
              <w:t>At:</w:t>
            </w:r>
          </w:p>
        </w:tc>
        <w:tc>
          <w:tcPr>
            <w:tcW w:w="3037" w:type="pct"/>
          </w:tcPr>
          <w:p w14:paraId="1B6047F8" w14:textId="77777777" w:rsidR="00242DFF" w:rsidRPr="009B3AF8" w:rsidRDefault="00242DFF" w:rsidP="00D347C8">
            <w:r w:rsidRPr="00D4253A">
              <w:t>The Three Horseshoes, Frome Road, Bradford On Avon, BA15 1LA</w:t>
            </w:r>
          </w:p>
        </w:tc>
      </w:tr>
    </w:tbl>
    <w:p w14:paraId="6EF6DBDF" w14:textId="77777777" w:rsidR="00CD14C2" w:rsidRDefault="00CD14C2" w:rsidP="007D0800">
      <w:pPr>
        <w:spacing w:after="0" w:line="240" w:lineRule="auto"/>
        <w:rPr>
          <w:rFonts w:cs="Arial"/>
          <w:sz w:val="24"/>
          <w:szCs w:val="24"/>
        </w:rPr>
      </w:pPr>
    </w:p>
    <w:p w14:paraId="0F5DF87E" w14:textId="77777777" w:rsidR="001C4805" w:rsidRDefault="001C4805">
      <w:pPr>
        <w:pStyle w:val="NormalWeb"/>
        <w:divId w:val="1751851227"/>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LISTED BUILDING CONSENT </w:t>
      </w:r>
      <w:r>
        <w:rPr>
          <w:rStyle w:val="Strong"/>
          <w:rFonts w:ascii="Arial" w:hAnsi="Arial" w:cs="Arial"/>
          <w:color w:val="000000"/>
          <w:sz w:val="22"/>
          <w:szCs w:val="22"/>
        </w:rPr>
        <w:t xml:space="preserve">for the above development to be carried out in accordance with the application and plans submitted (listed below), subject to compliance with the condition(s) specified </w:t>
      </w:r>
      <w:proofErr w:type="gramStart"/>
      <w:r>
        <w:rPr>
          <w:rStyle w:val="Strong"/>
          <w:rFonts w:ascii="Arial" w:hAnsi="Arial" w:cs="Arial"/>
          <w:color w:val="000000"/>
          <w:sz w:val="22"/>
          <w:szCs w:val="22"/>
        </w:rPr>
        <w:t>hereunder:-</w:t>
      </w:r>
      <w:proofErr w:type="gramEnd"/>
    </w:p>
    <w:p w14:paraId="2312C4A1"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1F7E204" w14:textId="77777777" w:rsidTr="009B3AF8">
        <w:tc>
          <w:tcPr>
            <w:tcW w:w="5000" w:type="pct"/>
            <w:gridSpan w:val="2"/>
            <w:hideMark/>
          </w:tcPr>
          <w:p w14:paraId="220E1993"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26BAD6FC" w14:textId="77777777" w:rsidTr="009B3AF8">
        <w:tc>
          <w:tcPr>
            <w:tcW w:w="393" w:type="pct"/>
            <w:hideMark/>
          </w:tcPr>
          <w:p w14:paraId="6DA65D1C" w14:textId="77777777" w:rsidR="00B408A6" w:rsidRPr="00D347C8" w:rsidRDefault="009A33F3" w:rsidP="00F556E8">
            <w:pPr>
              <w:rPr>
                <w:rFonts w:cs="Arial"/>
                <w:b/>
                <w:bCs/>
                <w:color w:val="181818"/>
              </w:rPr>
            </w:pPr>
            <w:r w:rsidRPr="00D347C8">
              <w:rPr>
                <w:rFonts w:cs="Arial"/>
                <w:b/>
                <w:bCs/>
                <w:color w:val="181818"/>
              </w:rPr>
              <w:t>1</w:t>
            </w:r>
          </w:p>
          <w:p w14:paraId="224EFB14"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4B02E424" w14:textId="77777777" w:rsidR="001C4805" w:rsidRDefault="001C4805">
            <w:pPr>
              <w:pStyle w:val="NormalWeb"/>
              <w:divId w:val="995962167"/>
              <w:rPr>
                <w:rFonts w:ascii="Arial" w:hAnsi="Arial" w:cs="Arial"/>
                <w:color w:val="000000"/>
                <w:sz w:val="22"/>
                <w:szCs w:val="22"/>
              </w:rPr>
            </w:pPr>
            <w:r>
              <w:rPr>
                <w:rFonts w:ascii="Arial" w:hAnsi="Arial" w:cs="Arial"/>
                <w:color w:val="000000"/>
                <w:sz w:val="22"/>
                <w:szCs w:val="22"/>
              </w:rPr>
              <w:t>The works for which Listed Building Consent is hereby granted shall be begun before the expiration of three years from the date of this consent.</w:t>
            </w:r>
          </w:p>
          <w:p w14:paraId="350B1201" w14:textId="77777777" w:rsidR="00692530" w:rsidRDefault="001C4805" w:rsidP="00692530">
            <w:pPr>
              <w:pStyle w:val="NormalWeb"/>
              <w:divId w:val="995962167"/>
              <w:rPr>
                <w:rFonts w:ascii="Arial" w:hAnsi="Arial" w:cs="Arial"/>
                <w:color w:val="000000"/>
                <w:sz w:val="22"/>
                <w:szCs w:val="22"/>
              </w:rPr>
            </w:pPr>
            <w:r>
              <w:rPr>
                <w:rFonts w:ascii="Arial" w:hAnsi="Arial" w:cs="Arial"/>
                <w:color w:val="000000"/>
                <w:sz w:val="22"/>
                <w:szCs w:val="22"/>
              </w:rPr>
              <w:t>REASON: To comply with the provisions of Section 18 of the Planning (Listed Building and Conservation Areas) Act 1990 as amended by the Planning and Compulsory Purchase Act 2004.</w:t>
            </w:r>
          </w:p>
          <w:p w14:paraId="415CF8A0" w14:textId="0CCBB276" w:rsidR="00692530" w:rsidRPr="00692530" w:rsidRDefault="00692530" w:rsidP="00692530">
            <w:pPr>
              <w:pStyle w:val="NormalWeb"/>
              <w:divId w:val="995962167"/>
              <w:rPr>
                <w:rFonts w:ascii="Arial" w:hAnsi="Arial" w:cs="Arial"/>
                <w:color w:val="000000"/>
                <w:sz w:val="22"/>
                <w:szCs w:val="22"/>
              </w:rPr>
            </w:pPr>
          </w:p>
        </w:tc>
      </w:tr>
      <w:tr w:rsidR="009A33F3" w:rsidRPr="001523BC" w14:paraId="3E249050" w14:textId="77777777" w:rsidTr="009B3AF8">
        <w:tc>
          <w:tcPr>
            <w:tcW w:w="393" w:type="pct"/>
            <w:hideMark/>
          </w:tcPr>
          <w:p w14:paraId="68D6589D" w14:textId="77777777" w:rsidR="00B408A6" w:rsidRPr="00D347C8" w:rsidRDefault="009A33F3" w:rsidP="00F556E8">
            <w:pPr>
              <w:rPr>
                <w:rFonts w:cs="Arial"/>
                <w:b/>
                <w:bCs/>
                <w:color w:val="181818"/>
              </w:rPr>
            </w:pPr>
            <w:r w:rsidRPr="00D347C8">
              <w:rPr>
                <w:rFonts w:cs="Arial"/>
                <w:b/>
                <w:bCs/>
                <w:color w:val="181818"/>
              </w:rPr>
              <w:t>2</w:t>
            </w:r>
          </w:p>
          <w:p w14:paraId="02125B6D"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54A16A7" w14:textId="77777777" w:rsidR="001C4805" w:rsidRDefault="001C4805">
            <w:pPr>
              <w:pStyle w:val="NormalWeb"/>
              <w:divId w:val="1764836367"/>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w:t>
            </w:r>
          </w:p>
          <w:p w14:paraId="66BAB5DF" w14:textId="18E06B92" w:rsidR="001C4805" w:rsidRDefault="001C4805" w:rsidP="00692530">
            <w:pPr>
              <w:pStyle w:val="NormalWeb"/>
              <w:spacing w:before="0" w:beforeAutospacing="0" w:after="0" w:afterAutospacing="0"/>
              <w:divId w:val="1764836367"/>
              <w:rPr>
                <w:rFonts w:ascii="Arial" w:hAnsi="Arial" w:cs="Arial"/>
                <w:color w:val="000000"/>
                <w:sz w:val="22"/>
                <w:szCs w:val="22"/>
              </w:rPr>
            </w:pPr>
            <w:r>
              <w:rPr>
                <w:rFonts w:ascii="Arial" w:hAnsi="Arial" w:cs="Arial"/>
                <w:color w:val="000000"/>
                <w:sz w:val="22"/>
                <w:szCs w:val="22"/>
              </w:rPr>
              <w:t>Site Plan and Proposed Elevations THS-PS-02 (20 November 2025)</w:t>
            </w:r>
          </w:p>
          <w:p w14:paraId="23E0106B" w14:textId="77777777" w:rsidR="001C4805" w:rsidRDefault="001C4805" w:rsidP="00692530">
            <w:pPr>
              <w:pStyle w:val="NormalWeb"/>
              <w:spacing w:before="0" w:beforeAutospacing="0" w:after="0" w:afterAutospacing="0"/>
              <w:divId w:val="1764836367"/>
              <w:rPr>
                <w:rFonts w:ascii="Arial" w:hAnsi="Arial" w:cs="Arial"/>
                <w:color w:val="000000"/>
                <w:sz w:val="22"/>
                <w:szCs w:val="22"/>
              </w:rPr>
            </w:pPr>
            <w:r>
              <w:rPr>
                <w:rFonts w:ascii="Arial" w:hAnsi="Arial" w:cs="Arial"/>
                <w:color w:val="000000"/>
                <w:sz w:val="22"/>
                <w:szCs w:val="22"/>
              </w:rPr>
              <w:t>Location Plan THS-PS-03 (20 November 2025)</w:t>
            </w:r>
          </w:p>
          <w:p w14:paraId="4179699F" w14:textId="26FD880E" w:rsidR="001C4805" w:rsidRDefault="001C4805" w:rsidP="00692530">
            <w:pPr>
              <w:pStyle w:val="NormalWeb"/>
              <w:spacing w:before="0" w:beforeAutospacing="0" w:after="0" w:afterAutospacing="0"/>
              <w:divId w:val="1764836367"/>
              <w:rPr>
                <w:rFonts w:ascii="Arial" w:hAnsi="Arial" w:cs="Arial"/>
                <w:color w:val="000000"/>
                <w:sz w:val="22"/>
                <w:szCs w:val="22"/>
              </w:rPr>
            </w:pPr>
            <w:r>
              <w:rPr>
                <w:rFonts w:ascii="Arial" w:hAnsi="Arial" w:cs="Arial"/>
                <w:color w:val="000000"/>
                <w:sz w:val="22"/>
                <w:szCs w:val="22"/>
              </w:rPr>
              <w:t>Design and Access Statement (13 February 2026)</w:t>
            </w:r>
          </w:p>
          <w:p w14:paraId="69D5D572" w14:textId="77777777" w:rsidR="001C4805" w:rsidRDefault="001C4805">
            <w:pPr>
              <w:pStyle w:val="NormalWeb"/>
              <w:divId w:val="1764836367"/>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4B6A6AB4" w14:textId="77777777" w:rsidR="001C4805" w:rsidRDefault="001C4805">
            <w:pPr>
              <w:pStyle w:val="NormalWeb"/>
              <w:divId w:val="1764836367"/>
              <w:rPr>
                <w:rFonts w:ascii="Arial" w:hAnsi="Arial" w:cs="Arial"/>
                <w:color w:val="000000"/>
                <w:sz w:val="22"/>
                <w:szCs w:val="22"/>
              </w:rPr>
            </w:pPr>
          </w:p>
          <w:p w14:paraId="4C8C51A2" w14:textId="77777777" w:rsidR="009A33F3" w:rsidRPr="00FA59D5" w:rsidRDefault="009A33F3" w:rsidP="00D347C8">
            <w:pPr>
              <w:rPr>
                <w:lang w:val="en-US"/>
              </w:rPr>
            </w:pPr>
          </w:p>
        </w:tc>
      </w:tr>
    </w:tbl>
    <w:p w14:paraId="1BC12C73" w14:textId="77777777" w:rsidR="003C361A" w:rsidRPr="001523BC" w:rsidRDefault="003C361A" w:rsidP="003C361A">
      <w:pPr>
        <w:pStyle w:val="NoSpacing"/>
        <w:spacing w:line="276" w:lineRule="auto"/>
        <w:rPr>
          <w:rFonts w:ascii="Arial" w:hAnsi="Arial" w:cs="Arial"/>
        </w:rPr>
      </w:pPr>
    </w:p>
    <w:p w14:paraId="5CD2F405" w14:textId="77777777" w:rsidR="009B3AF8" w:rsidRDefault="009B3AF8" w:rsidP="00013844">
      <w:pPr>
        <w:spacing w:after="120"/>
        <w:rPr>
          <w:rFonts w:ascii="Lucida Handwriting" w:hAnsi="Lucida Handwriting" w:cs="Arial"/>
          <w:b/>
          <w:bCs/>
          <w:sz w:val="28"/>
          <w:szCs w:val="28"/>
        </w:rPr>
      </w:pPr>
    </w:p>
    <w:p w14:paraId="23E83F28"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1FCBA51E" w14:textId="77777777" w:rsidR="00013844" w:rsidRDefault="00013844">
      <w:pPr>
        <w:rPr>
          <w:rFonts w:cs="Arial"/>
          <w:sz w:val="24"/>
          <w:szCs w:val="24"/>
        </w:rPr>
      </w:pPr>
      <w:r>
        <w:rPr>
          <w:rFonts w:cs="Arial"/>
          <w:sz w:val="24"/>
          <w:szCs w:val="24"/>
        </w:rPr>
        <w:br w:type="page"/>
      </w:r>
    </w:p>
    <w:tbl>
      <w:tblPr>
        <w:tblW w:w="8850" w:type="dxa"/>
        <w:tblCellSpacing w:w="15" w:type="dxa"/>
        <w:tblCellMar>
          <w:top w:w="15" w:type="dxa"/>
          <w:left w:w="15" w:type="dxa"/>
          <w:bottom w:w="15" w:type="dxa"/>
          <w:right w:w="15" w:type="dxa"/>
        </w:tblCellMar>
        <w:tblLook w:val="04A0" w:firstRow="1" w:lastRow="0" w:firstColumn="1" w:lastColumn="0" w:noHBand="0" w:noVBand="1"/>
      </w:tblPr>
      <w:tblGrid>
        <w:gridCol w:w="445"/>
        <w:gridCol w:w="612"/>
        <w:gridCol w:w="7793"/>
      </w:tblGrid>
      <w:tr w:rsidR="00000000" w14:paraId="6D4FF3EF" w14:textId="77777777">
        <w:trPr>
          <w:divId w:val="817192400"/>
          <w:tblCellSpacing w:w="15" w:type="dxa"/>
        </w:trPr>
        <w:tc>
          <w:tcPr>
            <w:tcW w:w="8850" w:type="dxa"/>
            <w:gridSpan w:val="3"/>
            <w:hideMark/>
          </w:tcPr>
          <w:p w14:paraId="628A4397" w14:textId="77777777" w:rsidR="001C4805" w:rsidRDefault="001C4805">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583709C" w14:textId="77777777">
        <w:trPr>
          <w:divId w:val="817192400"/>
          <w:tblCellSpacing w:w="15" w:type="dxa"/>
        </w:trPr>
        <w:tc>
          <w:tcPr>
            <w:tcW w:w="405" w:type="dxa"/>
            <w:hideMark/>
          </w:tcPr>
          <w:p w14:paraId="2F4E103C" w14:textId="77777777" w:rsidR="001C4805" w:rsidRDefault="001C4805">
            <w:pPr>
              <w:pStyle w:val="NormalWeb"/>
              <w:rPr>
                <w:rFonts w:ascii="Arial" w:hAnsi="Arial" w:cs="Arial"/>
                <w:color w:val="000000"/>
                <w:sz w:val="22"/>
                <w:szCs w:val="22"/>
              </w:rPr>
            </w:pPr>
            <w:r>
              <w:rPr>
                <w:rFonts w:ascii="Arial" w:hAnsi="Arial" w:cs="Arial"/>
                <w:color w:val="000000"/>
                <w:sz w:val="22"/>
                <w:szCs w:val="22"/>
              </w:rPr>
              <w:t>1</w:t>
            </w:r>
          </w:p>
        </w:tc>
        <w:tc>
          <w:tcPr>
            <w:tcW w:w="8445" w:type="dxa"/>
            <w:gridSpan w:val="2"/>
            <w:hideMark/>
          </w:tcPr>
          <w:p w14:paraId="60D1A3BD" w14:textId="77777777" w:rsidR="001C4805" w:rsidRDefault="001C4805">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59443C6" w14:textId="77777777">
        <w:trPr>
          <w:divId w:val="817192400"/>
          <w:tblCellSpacing w:w="15" w:type="dxa"/>
        </w:trPr>
        <w:tc>
          <w:tcPr>
            <w:tcW w:w="405" w:type="dxa"/>
            <w:hideMark/>
          </w:tcPr>
          <w:p w14:paraId="7E840089" w14:textId="77777777" w:rsidR="001C4805" w:rsidRDefault="001C4805">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29158F3E" w14:textId="77777777" w:rsidR="001C4805" w:rsidRDefault="001C4805">
            <w:pPr>
              <w:pStyle w:val="NormalWeb"/>
              <w:rPr>
                <w:rFonts w:ascii="Arial" w:hAnsi="Arial" w:cs="Arial"/>
                <w:color w:val="000000"/>
                <w:sz w:val="22"/>
                <w:szCs w:val="22"/>
              </w:rPr>
            </w:pPr>
            <w:r>
              <w:rPr>
                <w:rFonts w:ascii="Arial" w:hAnsi="Arial" w:cs="Arial"/>
                <w:color w:val="000000"/>
                <w:sz w:val="22"/>
                <w:szCs w:val="22"/>
              </w:rPr>
              <w:t>1.1</w:t>
            </w:r>
          </w:p>
        </w:tc>
        <w:tc>
          <w:tcPr>
            <w:tcW w:w="7860" w:type="dxa"/>
            <w:hideMark/>
          </w:tcPr>
          <w:p w14:paraId="3B250096" w14:textId="77777777" w:rsidR="001C4805" w:rsidRDefault="001C4805">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60A16E8B" w14:textId="77777777">
        <w:trPr>
          <w:divId w:val="817192400"/>
          <w:tblCellSpacing w:w="15" w:type="dxa"/>
        </w:trPr>
        <w:tc>
          <w:tcPr>
            <w:tcW w:w="405" w:type="dxa"/>
            <w:hideMark/>
          </w:tcPr>
          <w:p w14:paraId="73F8CF21" w14:textId="77777777" w:rsidR="001C4805" w:rsidRDefault="001C4805">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2B2F1AC7" w14:textId="77777777" w:rsidR="001C4805" w:rsidRDefault="001C4805">
            <w:pPr>
              <w:pStyle w:val="NormalWeb"/>
              <w:rPr>
                <w:rFonts w:ascii="Arial" w:hAnsi="Arial" w:cs="Arial"/>
                <w:color w:val="000000"/>
                <w:sz w:val="22"/>
                <w:szCs w:val="22"/>
              </w:rPr>
            </w:pPr>
            <w:r>
              <w:rPr>
                <w:rFonts w:ascii="Arial" w:hAnsi="Arial" w:cs="Arial"/>
                <w:color w:val="000000"/>
                <w:sz w:val="22"/>
                <w:szCs w:val="22"/>
              </w:rPr>
              <w:t>1.2</w:t>
            </w:r>
          </w:p>
        </w:tc>
        <w:tc>
          <w:tcPr>
            <w:tcW w:w="7860" w:type="dxa"/>
            <w:hideMark/>
          </w:tcPr>
          <w:p w14:paraId="49230C73" w14:textId="77777777" w:rsidR="001C4805" w:rsidRDefault="001C4805">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3BD62490" w14:textId="77777777">
        <w:trPr>
          <w:divId w:val="817192400"/>
          <w:tblCellSpacing w:w="15" w:type="dxa"/>
        </w:trPr>
        <w:tc>
          <w:tcPr>
            <w:tcW w:w="405" w:type="dxa"/>
            <w:hideMark/>
          </w:tcPr>
          <w:p w14:paraId="2C1AB160" w14:textId="77777777" w:rsidR="001C4805" w:rsidRDefault="001C4805">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1713726A" w14:textId="77777777" w:rsidR="001C4805" w:rsidRDefault="001C4805">
            <w:pPr>
              <w:pStyle w:val="NormalWeb"/>
              <w:rPr>
                <w:rFonts w:ascii="Arial" w:hAnsi="Arial" w:cs="Arial"/>
                <w:color w:val="000000"/>
                <w:sz w:val="22"/>
                <w:szCs w:val="22"/>
              </w:rPr>
            </w:pPr>
            <w:r>
              <w:rPr>
                <w:rFonts w:ascii="Arial" w:hAnsi="Arial" w:cs="Arial"/>
                <w:color w:val="000000"/>
                <w:sz w:val="22"/>
                <w:szCs w:val="22"/>
              </w:rPr>
              <w:t>1.3</w:t>
            </w:r>
          </w:p>
        </w:tc>
        <w:tc>
          <w:tcPr>
            <w:tcW w:w="7860" w:type="dxa"/>
            <w:hideMark/>
          </w:tcPr>
          <w:p w14:paraId="60190B5F" w14:textId="77777777" w:rsidR="001C4805" w:rsidRDefault="001C4805">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267DBB15" w14:textId="77777777">
        <w:trPr>
          <w:divId w:val="817192400"/>
          <w:tblCellSpacing w:w="15" w:type="dxa"/>
        </w:trPr>
        <w:tc>
          <w:tcPr>
            <w:tcW w:w="405" w:type="dxa"/>
            <w:hideMark/>
          </w:tcPr>
          <w:p w14:paraId="2145751E" w14:textId="77777777" w:rsidR="001C4805" w:rsidRDefault="001C4805">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00AABA59" w14:textId="77777777" w:rsidR="001C4805" w:rsidRDefault="001C4805">
            <w:pPr>
              <w:pStyle w:val="NormalWeb"/>
              <w:rPr>
                <w:rFonts w:ascii="Arial" w:hAnsi="Arial" w:cs="Arial"/>
                <w:color w:val="000000"/>
                <w:sz w:val="22"/>
                <w:szCs w:val="22"/>
              </w:rPr>
            </w:pPr>
            <w:r>
              <w:rPr>
                <w:rFonts w:ascii="Arial" w:hAnsi="Arial" w:cs="Arial"/>
                <w:color w:val="000000"/>
                <w:sz w:val="22"/>
                <w:szCs w:val="22"/>
              </w:rPr>
              <w:t>1.4</w:t>
            </w:r>
          </w:p>
        </w:tc>
        <w:tc>
          <w:tcPr>
            <w:tcW w:w="7860" w:type="dxa"/>
            <w:hideMark/>
          </w:tcPr>
          <w:p w14:paraId="30BB8F85" w14:textId="77777777" w:rsidR="001C4805" w:rsidRDefault="001C4805">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0EBD515C" w14:textId="77777777">
        <w:trPr>
          <w:divId w:val="817192400"/>
          <w:tblCellSpacing w:w="15" w:type="dxa"/>
        </w:trPr>
        <w:tc>
          <w:tcPr>
            <w:tcW w:w="405" w:type="dxa"/>
            <w:hideMark/>
          </w:tcPr>
          <w:p w14:paraId="407EEAD6" w14:textId="77777777" w:rsidR="001C4805" w:rsidRDefault="001C4805">
            <w:pPr>
              <w:pStyle w:val="NormalWeb"/>
              <w:rPr>
                <w:rFonts w:ascii="Arial" w:hAnsi="Arial" w:cs="Arial"/>
                <w:color w:val="000000"/>
                <w:sz w:val="22"/>
                <w:szCs w:val="22"/>
              </w:rPr>
            </w:pPr>
            <w:r>
              <w:rPr>
                <w:rFonts w:ascii="Arial" w:hAnsi="Arial" w:cs="Arial"/>
                <w:color w:val="000000"/>
                <w:sz w:val="22"/>
                <w:szCs w:val="22"/>
              </w:rPr>
              <w:t>2</w:t>
            </w:r>
          </w:p>
        </w:tc>
        <w:tc>
          <w:tcPr>
            <w:tcW w:w="8445" w:type="dxa"/>
            <w:gridSpan w:val="2"/>
            <w:hideMark/>
          </w:tcPr>
          <w:p w14:paraId="6003D989" w14:textId="77777777" w:rsidR="001C4805" w:rsidRDefault="001C4805">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https://www.gov.uk/appeal-planning-decision).</w:t>
            </w:r>
          </w:p>
        </w:tc>
      </w:tr>
      <w:tr w:rsidR="00000000" w14:paraId="5E890508" w14:textId="77777777">
        <w:trPr>
          <w:divId w:val="817192400"/>
          <w:tblCellSpacing w:w="15" w:type="dxa"/>
        </w:trPr>
        <w:tc>
          <w:tcPr>
            <w:tcW w:w="405" w:type="dxa"/>
            <w:hideMark/>
          </w:tcPr>
          <w:p w14:paraId="0FE7022D" w14:textId="77777777" w:rsidR="001C4805" w:rsidRDefault="001C4805">
            <w:pPr>
              <w:pStyle w:val="NormalWeb"/>
              <w:rPr>
                <w:rFonts w:ascii="Arial" w:hAnsi="Arial" w:cs="Arial"/>
                <w:color w:val="000000"/>
                <w:sz w:val="22"/>
                <w:szCs w:val="22"/>
              </w:rPr>
            </w:pPr>
            <w:r>
              <w:rPr>
                <w:rFonts w:ascii="Arial" w:hAnsi="Arial" w:cs="Arial"/>
                <w:color w:val="000000"/>
                <w:sz w:val="22"/>
                <w:szCs w:val="22"/>
              </w:rPr>
              <w:t>3</w:t>
            </w:r>
          </w:p>
        </w:tc>
        <w:tc>
          <w:tcPr>
            <w:tcW w:w="8445" w:type="dxa"/>
            <w:gridSpan w:val="2"/>
            <w:hideMark/>
          </w:tcPr>
          <w:p w14:paraId="2C4B4454" w14:textId="77777777" w:rsidR="001C4805" w:rsidRDefault="001C4805">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Adapting historic buildings for the future and making them energy efficiency is a </w:t>
            </w:r>
            <w:proofErr w:type="gramStart"/>
            <w:r>
              <w:rPr>
                <w:rFonts w:ascii="Arial" w:hAnsi="Arial" w:cs="Arial"/>
                <w:color w:val="000000"/>
                <w:sz w:val="22"/>
                <w:szCs w:val="22"/>
              </w:rPr>
              <w:t>challenge</w:t>
            </w:r>
            <w:proofErr w:type="gramEnd"/>
            <w:r>
              <w:rPr>
                <w:rFonts w:ascii="Arial" w:hAnsi="Arial" w:cs="Arial"/>
                <w:color w:val="000000"/>
                <w:sz w:val="22"/>
                <w:szCs w:val="22"/>
              </w:rPr>
              <w:t xml:space="preserve"> and unique solutions may need to be found.</w:t>
            </w:r>
            <w:r>
              <w:rPr>
                <w:rFonts w:ascii="Arial" w:hAnsi="Arial" w:cs="Arial"/>
                <w:color w:val="000000"/>
                <w:sz w:val="22"/>
                <w:szCs w:val="22"/>
              </w:rPr>
              <w:t> </w:t>
            </w:r>
            <w:hyperlink r:id="rId8" w:tgtFrame="_blank" w:tooltip="https://historicengland.org.uk/advice/your-home/saving-energy/" w:history="1">
              <w:r>
                <w:rPr>
                  <w:rStyle w:val="Hyperlink"/>
                  <w:rFonts w:ascii="Arial" w:hAnsi="Arial" w:cs="Arial"/>
                  <w:sz w:val="22"/>
                  <w:szCs w:val="22"/>
                </w:rPr>
                <w:t>Historic England</w:t>
              </w:r>
            </w:hyperlink>
            <w:r>
              <w:rPr>
                <w:rFonts w:ascii="Arial" w:hAnsi="Arial" w:cs="Arial"/>
                <w:color w:val="000000"/>
                <w:sz w:val="22"/>
                <w:szCs w:val="22"/>
              </w:rPr>
              <w:t xml:space="preserve"> provide guidance on this, including practical guidance on draught-proofing, insulating and ways of generating energy. The</w:t>
            </w:r>
            <w:r>
              <w:rPr>
                <w:rFonts w:ascii="Arial" w:hAnsi="Arial" w:cs="Arial"/>
                <w:color w:val="000000"/>
                <w:sz w:val="22"/>
                <w:szCs w:val="22"/>
              </w:rPr>
              <w:t> </w:t>
            </w:r>
            <w:hyperlink r:id="rId9" w:tgtFrame="_blank" w:tooltip="https://energysavingtrust.org.uk/energy-at-home/" w:history="1">
              <w:r>
                <w:rPr>
                  <w:rStyle w:val="Hyperlink"/>
                  <w:rFonts w:ascii="Arial" w:hAnsi="Arial" w:cs="Arial"/>
                  <w:sz w:val="22"/>
                  <w:szCs w:val="22"/>
                </w:rPr>
                <w:t>Energy Saving Trust</w:t>
              </w:r>
            </w:hyperlink>
            <w:r>
              <w:rPr>
                <w:rFonts w:ascii="Arial" w:hAnsi="Arial" w:cs="Arial"/>
                <w:color w:val="000000"/>
                <w:sz w:val="22"/>
                <w:szCs w:val="22"/>
              </w:rPr>
              <w:t xml:space="preserve"> provides more general information and resources on energy in homes. Also,</w:t>
            </w:r>
            <w:r>
              <w:rPr>
                <w:rFonts w:ascii="Arial" w:hAnsi="Arial" w:cs="Arial"/>
                <w:color w:val="000000"/>
                <w:sz w:val="22"/>
                <w:szCs w:val="22"/>
              </w:rPr>
              <w:t> </w:t>
            </w:r>
            <w:hyperlink r:id="rId10" w:tgtFrame="_blank" w:tooltip="https://www.warmandsafewiltshire.org.uk/" w:history="1">
              <w:r>
                <w:rPr>
                  <w:rStyle w:val="Hyperlink"/>
                  <w:rFonts w:ascii="Arial" w:hAnsi="Arial" w:cs="Arial"/>
                  <w:sz w:val="22"/>
                  <w:szCs w:val="22"/>
                </w:rPr>
                <w:t>Warm &amp; Safe Wiltshire</w:t>
              </w:r>
            </w:hyperlink>
            <w:r>
              <w:rPr>
                <w:rFonts w:ascii="Arial" w:hAnsi="Arial" w:cs="Arial"/>
                <w:color w:val="000000"/>
                <w:sz w:val="22"/>
                <w:szCs w:val="22"/>
              </w:rPr>
              <w:t xml:space="preserve"> offers all residents across the county free and impartial telephone advice on energy saving. The developer is encouraged to contact the climate team to discuss this further:</w:t>
            </w:r>
            <w:r>
              <w:rPr>
                <w:rFonts w:ascii="Arial" w:hAnsi="Arial" w:cs="Arial"/>
                <w:color w:val="000000"/>
                <w:sz w:val="22"/>
                <w:szCs w:val="22"/>
              </w:rPr>
              <w:t> </w:t>
            </w:r>
            <w:hyperlink r:id="rId11" w:tgtFrame="_blank" w:tooltip="mailto:climate@wiltshire.gov.uk" w:history="1">
              <w:r>
                <w:rPr>
                  <w:rStyle w:val="Hyperlink"/>
                  <w:rFonts w:ascii="Arial" w:hAnsi="Arial" w:cs="Arial"/>
                  <w:sz w:val="22"/>
                  <w:szCs w:val="22"/>
                </w:rPr>
                <w:t>climate@wiltshire.gov.uk</w:t>
              </w:r>
            </w:hyperlink>
          </w:p>
        </w:tc>
      </w:tr>
    </w:tbl>
    <w:p w14:paraId="4992FECA" w14:textId="77777777" w:rsidR="001C4805" w:rsidRDefault="001C4805">
      <w:pPr>
        <w:divId w:val="817192400"/>
        <w:rPr>
          <w:rFonts w:eastAsia="Times New Roman"/>
        </w:rPr>
      </w:pPr>
    </w:p>
    <w:sectPr w:rsidR="001C4805"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C4805"/>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92530"/>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A39EE"/>
    <w:rsid w:val="00CA7015"/>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FE404"/>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92400">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95962167">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51851227">
      <w:bodyDiv w:val="1"/>
      <w:marLeft w:val="0"/>
      <w:marRight w:val="0"/>
      <w:marTop w:val="0"/>
      <w:marBottom w:val="0"/>
      <w:divBdr>
        <w:top w:val="none" w:sz="0" w:space="0" w:color="auto"/>
        <w:left w:val="none" w:sz="0" w:space="0" w:color="auto"/>
        <w:bottom w:val="none" w:sz="0" w:space="0" w:color="auto"/>
        <w:right w:val="none" w:sz="0" w:space="0" w:color="auto"/>
      </w:divBdr>
    </w:div>
    <w:div w:id="1764836367">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advice/your-home/saving-energy/"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imate@wiltshire.gov.uk" TargetMode="External"/><Relationship Id="rId5" Type="http://schemas.openxmlformats.org/officeDocument/2006/relationships/settings" Target="settings.xml"/><Relationship Id="rId10" Type="http://schemas.openxmlformats.org/officeDocument/2006/relationships/hyperlink" Target="https://www.warmandsafewiltshire.org.uk/" TargetMode="External"/><Relationship Id="rId4" Type="http://schemas.openxmlformats.org/officeDocument/2006/relationships/styles" Target="styles.xml"/><Relationship Id="rId9" Type="http://schemas.openxmlformats.org/officeDocument/2006/relationships/hyperlink" Target="https://energysavingtrust.org.uk/energy-a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705</Words>
  <Characters>3851</Characters>
  <Application>Microsoft Office Word</Application>
  <DocSecurity>0</DocSecurity>
  <Lines>113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salesforceId:e5398902-3fb8-4f68-8fa3-a7533c48c1c3</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069Q300000MafhXIAR</vt:lpwstr>
  </property>
</Properties>
</file>