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272BD"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688A9FB"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3EDDC8C"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05BF6924" w14:textId="77777777" w:rsidTr="00683C17">
        <w:tc>
          <w:tcPr>
            <w:tcW w:w="3681" w:type="dxa"/>
          </w:tcPr>
          <w:p w14:paraId="6732C2F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16DA0D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PL/2025/08722</w:t>
            </w:r>
          </w:p>
        </w:tc>
      </w:tr>
      <w:tr w:rsidR="00097010" w14:paraId="1581A5EA" w14:textId="77777777" w:rsidTr="00683C17">
        <w:tc>
          <w:tcPr>
            <w:tcW w:w="3681" w:type="dxa"/>
          </w:tcPr>
          <w:p w14:paraId="1B313D2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B04E2E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2DAAEAEF" w14:textId="77777777" w:rsidTr="00683C17">
        <w:tc>
          <w:tcPr>
            <w:tcW w:w="3681" w:type="dxa"/>
          </w:tcPr>
          <w:p w14:paraId="29C6CE5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AE77CC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3 Lawn Farm Close, Milton Lilbourne, Wiltshire, SN9 5QA</w:t>
            </w:r>
          </w:p>
        </w:tc>
      </w:tr>
      <w:tr w:rsidR="00097010" w14:paraId="327FCDBE" w14:textId="77777777" w:rsidTr="00683C17">
        <w:tc>
          <w:tcPr>
            <w:tcW w:w="3681" w:type="dxa"/>
          </w:tcPr>
          <w:p w14:paraId="1103AA5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4AAAB7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storey rear extension and garage conversion.</w:t>
            </w:r>
          </w:p>
        </w:tc>
      </w:tr>
      <w:tr w:rsidR="00097010" w14:paraId="11B98C4A" w14:textId="77777777" w:rsidTr="00683C17">
        <w:tc>
          <w:tcPr>
            <w:tcW w:w="3681" w:type="dxa"/>
          </w:tcPr>
          <w:p w14:paraId="6C04B4A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B92970D"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647C010"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599FDCBC"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4E3F79B"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189ED0F3" w14:textId="2789963A"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0F0970">
        <w:rPr>
          <w:rFonts w:ascii="Arial" w:eastAsia="Times New Roman" w:hAnsi="Arial" w:cs="Arial"/>
          <w:color w:val="000000" w:themeColor="text1"/>
          <w:kern w:val="0"/>
          <w:sz w:val="22"/>
          <w:szCs w:val="22"/>
          <w:lang w:eastAsia="en-GB"/>
          <w14:ligatures w14:val="none"/>
        </w:rPr>
        <w:t>for</w:t>
      </w:r>
      <w:r w:rsidR="000F0970" w:rsidRPr="000F0970">
        <w:rPr>
          <w:rFonts w:ascii="Arial" w:eastAsia="Times New Roman" w:hAnsi="Arial" w:cs="Arial"/>
          <w:color w:val="000000" w:themeColor="text1"/>
          <w:kern w:val="0"/>
          <w:sz w:val="22"/>
          <w:szCs w:val="22"/>
          <w:lang w:eastAsia="en-GB"/>
          <w14:ligatures w14:val="none"/>
        </w:rPr>
        <w:t xml:space="preserve"> the erection of a single storey rear extension and garage conversion.</w:t>
      </w:r>
      <w:r w:rsidR="0083213E" w:rsidRPr="000F0970">
        <w:rPr>
          <w:rFonts w:ascii="Arial" w:eastAsia="Times New Roman" w:hAnsi="Arial" w:cs="Arial"/>
          <w:i/>
          <w:iCs/>
          <w:color w:val="000000" w:themeColor="text1"/>
          <w:kern w:val="0"/>
          <w:sz w:val="22"/>
          <w:szCs w:val="22"/>
          <w:lang w:eastAsia="en-GB"/>
          <w14:ligatures w14:val="none"/>
        </w:rPr>
        <w:t xml:space="preserve"> </w:t>
      </w:r>
    </w:p>
    <w:p w14:paraId="0B682D17"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6967C3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627E794"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03EBE8F1" w14:textId="4C018F2E" w:rsidR="006D4A80" w:rsidRPr="000F0970" w:rsidRDefault="000F0970" w:rsidP="002742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relates to 3 Lawn Farm Close in Milton Lilbourne. It is a</w:t>
      </w:r>
      <w:r w:rsidR="008860FF">
        <w:rPr>
          <w:rFonts w:ascii="Arial" w:eastAsia="Times New Roman" w:hAnsi="Arial" w:cs="Arial"/>
          <w:color w:val="000000" w:themeColor="text1"/>
          <w:kern w:val="0"/>
          <w:sz w:val="22"/>
          <w:szCs w:val="22"/>
          <w:lang w:eastAsia="en-GB"/>
          <w14:ligatures w14:val="none"/>
        </w:rPr>
        <w:t xml:space="preserve"> two-storey, mid-terrace house located in</w:t>
      </w:r>
      <w:r w:rsidR="00C55028">
        <w:rPr>
          <w:rFonts w:ascii="Arial" w:eastAsia="Times New Roman" w:hAnsi="Arial" w:cs="Arial"/>
          <w:color w:val="000000" w:themeColor="text1"/>
          <w:kern w:val="0"/>
          <w:sz w:val="22"/>
          <w:szCs w:val="22"/>
          <w:lang w:eastAsia="en-GB"/>
          <w14:ligatures w14:val="none"/>
        </w:rPr>
        <w:t xml:space="preserve"> </w:t>
      </w:r>
      <w:r w:rsidR="008860FF">
        <w:rPr>
          <w:rFonts w:ascii="Arial" w:eastAsia="Times New Roman" w:hAnsi="Arial" w:cs="Arial"/>
          <w:color w:val="000000" w:themeColor="text1"/>
          <w:kern w:val="0"/>
          <w:sz w:val="22"/>
          <w:szCs w:val="22"/>
          <w:lang w:eastAsia="en-GB"/>
          <w14:ligatures w14:val="none"/>
        </w:rPr>
        <w:t>a residential cul-de-sac</w:t>
      </w:r>
      <w:r w:rsidR="00C55028">
        <w:rPr>
          <w:rFonts w:ascii="Arial" w:eastAsia="Times New Roman" w:hAnsi="Arial" w:cs="Arial"/>
          <w:color w:val="000000" w:themeColor="text1"/>
          <w:kern w:val="0"/>
          <w:sz w:val="22"/>
          <w:szCs w:val="22"/>
          <w:lang w:eastAsia="en-GB"/>
          <w14:ligatures w14:val="none"/>
        </w:rPr>
        <w:t>.</w:t>
      </w:r>
      <w:r w:rsidR="00EE0F25">
        <w:rPr>
          <w:rFonts w:ascii="Arial" w:eastAsia="Times New Roman" w:hAnsi="Arial" w:cs="Arial"/>
          <w:color w:val="000000" w:themeColor="text1"/>
          <w:kern w:val="0"/>
          <w:sz w:val="22"/>
          <w:szCs w:val="22"/>
          <w:lang w:eastAsia="en-GB"/>
          <w14:ligatures w14:val="none"/>
        </w:rPr>
        <w:t xml:space="preserve"> </w:t>
      </w:r>
      <w:r w:rsidR="00C55028">
        <w:rPr>
          <w:rFonts w:ascii="Arial" w:eastAsia="Times New Roman" w:hAnsi="Arial" w:cs="Arial"/>
          <w:color w:val="000000" w:themeColor="text1"/>
          <w:kern w:val="0"/>
          <w:sz w:val="22"/>
          <w:szCs w:val="22"/>
          <w:lang w:eastAsia="en-GB"/>
          <w14:ligatures w14:val="none"/>
        </w:rPr>
        <w:t xml:space="preserve">The site is </w:t>
      </w:r>
      <w:r w:rsidR="00EE0F25">
        <w:rPr>
          <w:rFonts w:ascii="Arial" w:eastAsia="Times New Roman" w:hAnsi="Arial" w:cs="Arial"/>
          <w:color w:val="000000" w:themeColor="text1"/>
          <w:kern w:val="0"/>
          <w:sz w:val="22"/>
          <w:szCs w:val="22"/>
          <w:lang w:eastAsia="en-GB"/>
          <w14:ligatures w14:val="none"/>
        </w:rPr>
        <w:t xml:space="preserve">located within the Milton </w:t>
      </w:r>
      <w:r w:rsidR="00153F76">
        <w:rPr>
          <w:rFonts w:ascii="Arial" w:eastAsia="Times New Roman" w:hAnsi="Arial" w:cs="Arial"/>
          <w:color w:val="000000" w:themeColor="text1"/>
          <w:kern w:val="0"/>
          <w:sz w:val="22"/>
          <w:szCs w:val="22"/>
          <w:lang w:eastAsia="en-GB"/>
          <w14:ligatures w14:val="none"/>
        </w:rPr>
        <w:t xml:space="preserve">Lilbourne </w:t>
      </w:r>
      <w:r w:rsidR="00C55028">
        <w:rPr>
          <w:rFonts w:ascii="Arial" w:eastAsia="Times New Roman" w:hAnsi="Arial" w:cs="Arial"/>
          <w:color w:val="000000" w:themeColor="text1"/>
          <w:kern w:val="0"/>
          <w:sz w:val="22"/>
          <w:szCs w:val="22"/>
          <w:lang w:eastAsia="en-GB"/>
          <w14:ligatures w14:val="none"/>
        </w:rPr>
        <w:t>C</w:t>
      </w:r>
      <w:r w:rsidR="00EE0F25">
        <w:rPr>
          <w:rFonts w:ascii="Arial" w:eastAsia="Times New Roman" w:hAnsi="Arial" w:cs="Arial"/>
          <w:color w:val="000000" w:themeColor="text1"/>
          <w:kern w:val="0"/>
          <w:sz w:val="22"/>
          <w:szCs w:val="22"/>
          <w:lang w:eastAsia="en-GB"/>
          <w14:ligatures w14:val="none"/>
        </w:rPr>
        <w:t xml:space="preserve">onservation Area and </w:t>
      </w:r>
      <w:r w:rsidR="00C55028">
        <w:rPr>
          <w:rFonts w:ascii="Arial" w:eastAsia="Times New Roman" w:hAnsi="Arial" w:cs="Arial"/>
          <w:color w:val="000000" w:themeColor="text1"/>
          <w:kern w:val="0"/>
          <w:sz w:val="22"/>
          <w:szCs w:val="22"/>
          <w:lang w:eastAsia="en-GB"/>
          <w14:ligatures w14:val="none"/>
        </w:rPr>
        <w:t xml:space="preserve">is set </w:t>
      </w:r>
      <w:r w:rsidR="00EE0F25">
        <w:rPr>
          <w:rFonts w:ascii="Arial" w:eastAsia="Times New Roman" w:hAnsi="Arial" w:cs="Arial"/>
          <w:color w:val="000000" w:themeColor="text1"/>
          <w:kern w:val="0"/>
          <w:sz w:val="22"/>
          <w:szCs w:val="22"/>
          <w:lang w:eastAsia="en-GB"/>
          <w14:ligatures w14:val="none"/>
        </w:rPr>
        <w:t xml:space="preserve">within close proximity to several listed buildings, including Milton Lodge (List Entry Number: </w:t>
      </w:r>
      <w:r w:rsidR="00F67534" w:rsidRPr="00F67534">
        <w:rPr>
          <w:rFonts w:ascii="Arial" w:eastAsia="Times New Roman" w:hAnsi="Arial" w:cs="Arial"/>
          <w:color w:val="000000" w:themeColor="text1"/>
          <w:kern w:val="0"/>
          <w:sz w:val="22"/>
          <w:szCs w:val="22"/>
          <w:lang w:eastAsia="en-GB"/>
          <w14:ligatures w14:val="none"/>
        </w:rPr>
        <w:t>1192737</w:t>
      </w:r>
      <w:r w:rsidR="00F67534">
        <w:rPr>
          <w:rFonts w:ascii="Arial" w:eastAsia="Times New Roman" w:hAnsi="Arial" w:cs="Arial"/>
          <w:color w:val="000000" w:themeColor="text1"/>
          <w:kern w:val="0"/>
          <w:sz w:val="22"/>
          <w:szCs w:val="22"/>
          <w:lang w:eastAsia="en-GB"/>
          <w14:ligatures w14:val="none"/>
        </w:rPr>
        <w:t xml:space="preserve">), Upper Farm Cottage (List Entry Number: </w:t>
      </w:r>
      <w:r w:rsidR="00F67534" w:rsidRPr="00F67534">
        <w:rPr>
          <w:rFonts w:ascii="Arial" w:eastAsia="Times New Roman" w:hAnsi="Arial" w:cs="Arial"/>
          <w:color w:val="000000" w:themeColor="text1"/>
          <w:kern w:val="0"/>
          <w:sz w:val="22"/>
          <w:szCs w:val="22"/>
          <w:lang w:eastAsia="en-GB"/>
          <w14:ligatures w14:val="none"/>
        </w:rPr>
        <w:t>1035690</w:t>
      </w:r>
      <w:r w:rsidR="00F67534">
        <w:rPr>
          <w:rFonts w:ascii="Arial" w:eastAsia="Times New Roman" w:hAnsi="Arial" w:cs="Arial"/>
          <w:color w:val="000000" w:themeColor="text1"/>
          <w:kern w:val="0"/>
          <w:sz w:val="22"/>
          <w:szCs w:val="22"/>
          <w:lang w:eastAsia="en-GB"/>
          <w14:ligatures w14:val="none"/>
        </w:rPr>
        <w:t xml:space="preserve">), and </w:t>
      </w:r>
      <w:r w:rsidR="00274280">
        <w:rPr>
          <w:rFonts w:ascii="Arial" w:eastAsia="Times New Roman" w:hAnsi="Arial" w:cs="Arial"/>
          <w:color w:val="000000" w:themeColor="text1"/>
          <w:kern w:val="0"/>
          <w:sz w:val="22"/>
          <w:szCs w:val="22"/>
          <w:lang w:eastAsia="en-GB"/>
          <w14:ligatures w14:val="none"/>
        </w:rPr>
        <w:t xml:space="preserve">Cumberland Cottage (List Entry Number: </w:t>
      </w:r>
      <w:r w:rsidR="00274280" w:rsidRPr="00274280">
        <w:rPr>
          <w:rFonts w:ascii="Arial" w:eastAsia="Times New Roman" w:hAnsi="Arial" w:cs="Arial"/>
          <w:color w:val="000000" w:themeColor="text1"/>
          <w:kern w:val="0"/>
          <w:sz w:val="22"/>
          <w:szCs w:val="22"/>
          <w:lang w:eastAsia="en-GB"/>
          <w14:ligatures w14:val="none"/>
        </w:rPr>
        <w:t>1035693</w:t>
      </w:r>
      <w:r w:rsidR="00274280">
        <w:rPr>
          <w:rFonts w:ascii="Arial" w:eastAsia="Times New Roman" w:hAnsi="Arial" w:cs="Arial"/>
          <w:color w:val="000000" w:themeColor="text1"/>
          <w:kern w:val="0"/>
          <w:sz w:val="22"/>
          <w:szCs w:val="22"/>
          <w:lang w:eastAsia="en-GB"/>
          <w14:ligatures w14:val="none"/>
        </w:rPr>
        <w:t>).</w:t>
      </w:r>
    </w:p>
    <w:p w14:paraId="0C5426AB"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35C1BAE"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4F9EA678" w14:textId="77777777" w:rsidR="00965A06" w:rsidRPr="00274280"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46535A5" w14:textId="76A314B0" w:rsidR="00965A06" w:rsidRPr="00274280" w:rsidRDefault="00090AB6"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Washed over by</w:t>
      </w:r>
      <w:r w:rsidR="00F83D6A" w:rsidRPr="00274280">
        <w:rPr>
          <w:rFonts w:ascii="Arial" w:eastAsia="Times New Roman" w:hAnsi="Arial" w:cs="Arial"/>
          <w:color w:val="000000" w:themeColor="text1"/>
          <w:kern w:val="0"/>
          <w:sz w:val="22"/>
          <w:szCs w:val="22"/>
          <w:lang w:eastAsia="en-GB"/>
          <w14:ligatures w14:val="none"/>
        </w:rPr>
        <w:t xml:space="preserve"> the North Wessex Downs National Landscape</w:t>
      </w:r>
      <w:r w:rsidR="00C80773" w:rsidRPr="00274280">
        <w:rPr>
          <w:rFonts w:ascii="Arial" w:eastAsia="Times New Roman" w:hAnsi="Arial" w:cs="Arial"/>
          <w:color w:val="000000" w:themeColor="text1"/>
          <w:kern w:val="0"/>
          <w:sz w:val="22"/>
          <w:szCs w:val="22"/>
          <w:lang w:eastAsia="en-GB"/>
          <w14:ligatures w14:val="none"/>
        </w:rPr>
        <w:t>.</w:t>
      </w:r>
    </w:p>
    <w:p w14:paraId="5D3B69DD" w14:textId="49C49839" w:rsidR="00274280" w:rsidRPr="00274280" w:rsidRDefault="00274280"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74280">
        <w:rPr>
          <w:rFonts w:ascii="Arial" w:eastAsia="Times New Roman" w:hAnsi="Arial" w:cs="Arial"/>
          <w:color w:val="000000" w:themeColor="text1"/>
          <w:kern w:val="0"/>
          <w:sz w:val="22"/>
          <w:szCs w:val="22"/>
          <w:lang w:eastAsia="en-GB"/>
          <w14:ligatures w14:val="none"/>
        </w:rPr>
        <w:t>Set within close proximity to several listed buildings.</w:t>
      </w:r>
    </w:p>
    <w:p w14:paraId="606831A7" w14:textId="40F7FBAB" w:rsidR="00C80773" w:rsidRPr="00274280" w:rsidRDefault="00C80773"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74280">
        <w:rPr>
          <w:rFonts w:ascii="Arial" w:eastAsia="Times New Roman" w:hAnsi="Arial" w:cs="Arial"/>
          <w:color w:val="000000" w:themeColor="text1"/>
          <w:kern w:val="0"/>
          <w:sz w:val="22"/>
          <w:szCs w:val="22"/>
          <w:lang w:eastAsia="en-GB"/>
          <w14:ligatures w14:val="none"/>
        </w:rPr>
        <w:t xml:space="preserve">Located within the </w:t>
      </w:r>
      <w:r w:rsidR="00EE0F25" w:rsidRPr="00274280">
        <w:rPr>
          <w:rFonts w:ascii="Arial" w:eastAsia="Times New Roman" w:hAnsi="Arial" w:cs="Arial"/>
          <w:color w:val="000000" w:themeColor="text1"/>
          <w:kern w:val="0"/>
          <w:sz w:val="22"/>
          <w:szCs w:val="22"/>
          <w:lang w:eastAsia="en-GB"/>
          <w14:ligatures w14:val="none"/>
        </w:rPr>
        <w:t>Milton Conservation Area.</w:t>
      </w:r>
    </w:p>
    <w:p w14:paraId="6B3E9619" w14:textId="47F3C573" w:rsidR="00C80773" w:rsidRPr="00274280" w:rsidRDefault="00C80773"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74280">
        <w:rPr>
          <w:rFonts w:ascii="Arial" w:eastAsia="Times New Roman" w:hAnsi="Arial" w:cs="Arial"/>
          <w:color w:val="000000" w:themeColor="text1"/>
          <w:kern w:val="0"/>
          <w:sz w:val="22"/>
          <w:szCs w:val="22"/>
          <w:lang w:eastAsia="en-GB"/>
          <w14:ligatures w14:val="none"/>
        </w:rPr>
        <w:t>Located outside any defined limits of development.</w:t>
      </w:r>
    </w:p>
    <w:p w14:paraId="37E58641" w14:textId="44EF34E2" w:rsidR="004C79D3" w:rsidRPr="00274280" w:rsidRDefault="004C79D3"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74280">
        <w:rPr>
          <w:rFonts w:ascii="Arial" w:eastAsia="Times New Roman" w:hAnsi="Arial" w:cs="Arial"/>
          <w:color w:val="000000" w:themeColor="text1"/>
          <w:kern w:val="0"/>
          <w:sz w:val="22"/>
          <w:szCs w:val="22"/>
          <w:lang w:eastAsia="en-GB"/>
          <w14:ligatures w14:val="none"/>
        </w:rPr>
        <w:t>Flood Zone 1.</w:t>
      </w:r>
    </w:p>
    <w:p w14:paraId="09C7AB93"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4C0DD575"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9C2C60A" w14:textId="77777777" w:rsidR="00631B2E" w:rsidRPr="001E7CF4" w:rsidRDefault="00631B2E" w:rsidP="009C1702">
      <w:pPr>
        <w:spacing w:after="0" w:line="276" w:lineRule="auto"/>
        <w:jc w:val="both"/>
        <w:outlineLvl w:val="2"/>
        <w:rPr>
          <w:rFonts w:ascii="Arial" w:eastAsia="Times New Roman" w:hAnsi="Arial" w:cs="Arial"/>
          <w:b/>
          <w:bCs/>
          <w:i/>
          <w:iCs/>
          <w:color w:val="000000" w:themeColor="text1"/>
          <w:kern w:val="0"/>
          <w:sz w:val="22"/>
          <w:szCs w:val="22"/>
          <w:lang w:eastAsia="en-GB"/>
          <w14:ligatures w14:val="none"/>
        </w:rPr>
      </w:pPr>
    </w:p>
    <w:p w14:paraId="21C79B11" w14:textId="0B592F9C" w:rsidR="00BD6B4D" w:rsidRPr="001E7CF4" w:rsidRDefault="001E7CF4"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1E7CF4">
        <w:rPr>
          <w:rFonts w:ascii="Arial" w:eastAsia="Times New Roman" w:hAnsi="Arial" w:cs="Arial"/>
          <w:color w:val="000000" w:themeColor="text1"/>
          <w:kern w:val="0"/>
          <w:sz w:val="22"/>
          <w:szCs w:val="22"/>
          <w:lang w:eastAsia="en-GB"/>
          <w14:ligatures w14:val="none"/>
        </w:rPr>
        <w:t>No relevant planning history.</w:t>
      </w:r>
    </w:p>
    <w:p w14:paraId="0194A86E"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3F0E41DA"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1012363"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3B74E14"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A3B292F"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147DCAB7" w14:textId="77777777" w:rsidR="00315AE0" w:rsidRPr="00624168"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24168">
        <w:rPr>
          <w:rFonts w:ascii="Arial" w:eastAsia="Times New Roman" w:hAnsi="Arial" w:cs="Arial"/>
          <w:color w:val="000000" w:themeColor="text1"/>
          <w:kern w:val="0"/>
          <w:sz w:val="22"/>
          <w:szCs w:val="22"/>
          <w:lang w:eastAsia="en-GB"/>
          <w14:ligatures w14:val="none"/>
        </w:rPr>
        <w:t>Core Policy 50</w:t>
      </w:r>
      <w:r w:rsidR="006A735A" w:rsidRPr="00624168">
        <w:rPr>
          <w:rFonts w:ascii="Arial" w:eastAsia="Times New Roman" w:hAnsi="Arial" w:cs="Arial"/>
          <w:color w:val="000000" w:themeColor="text1"/>
          <w:kern w:val="0"/>
          <w:sz w:val="22"/>
          <w:szCs w:val="22"/>
          <w:lang w:eastAsia="en-GB"/>
          <w14:ligatures w14:val="none"/>
        </w:rPr>
        <w:t>:</w:t>
      </w:r>
      <w:r w:rsidRPr="00624168">
        <w:rPr>
          <w:rFonts w:ascii="Arial" w:eastAsia="Times New Roman" w:hAnsi="Arial" w:cs="Arial"/>
          <w:color w:val="000000" w:themeColor="text1"/>
          <w:kern w:val="0"/>
          <w:sz w:val="22"/>
          <w:szCs w:val="22"/>
          <w:lang w:eastAsia="en-GB"/>
          <w14:ligatures w14:val="none"/>
        </w:rPr>
        <w:t xml:space="preserve"> Biodiversity and Geodiversity </w:t>
      </w:r>
    </w:p>
    <w:p w14:paraId="38D67F42" w14:textId="76112191" w:rsidR="00315AE0" w:rsidRPr="00624168"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24168">
        <w:rPr>
          <w:rFonts w:ascii="Arial" w:eastAsia="Times New Roman" w:hAnsi="Arial" w:cs="Arial"/>
          <w:color w:val="000000" w:themeColor="text1"/>
          <w:kern w:val="0"/>
          <w:sz w:val="22"/>
          <w:szCs w:val="22"/>
          <w:lang w:eastAsia="en-GB"/>
          <w14:ligatures w14:val="none"/>
        </w:rPr>
        <w:t>Core Policy 51</w:t>
      </w:r>
      <w:r w:rsidR="006A735A" w:rsidRPr="00624168">
        <w:rPr>
          <w:rFonts w:ascii="Arial" w:eastAsia="Times New Roman" w:hAnsi="Arial" w:cs="Arial"/>
          <w:color w:val="000000" w:themeColor="text1"/>
          <w:kern w:val="0"/>
          <w:sz w:val="22"/>
          <w:szCs w:val="22"/>
          <w:lang w:eastAsia="en-GB"/>
          <w14:ligatures w14:val="none"/>
        </w:rPr>
        <w:t xml:space="preserve">: </w:t>
      </w:r>
      <w:r w:rsidRPr="00624168">
        <w:rPr>
          <w:rFonts w:ascii="Arial" w:eastAsia="Times New Roman" w:hAnsi="Arial" w:cs="Arial"/>
          <w:color w:val="000000" w:themeColor="text1"/>
          <w:kern w:val="0"/>
          <w:sz w:val="22"/>
          <w:szCs w:val="22"/>
          <w:lang w:eastAsia="en-GB"/>
          <w14:ligatures w14:val="none"/>
        </w:rPr>
        <w:t>Landscape</w:t>
      </w:r>
    </w:p>
    <w:p w14:paraId="16C1FE48" w14:textId="14D1FBFC" w:rsidR="00017616" w:rsidRPr="00624168" w:rsidRDefault="00017616" w:rsidP="00017616">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24168">
        <w:rPr>
          <w:rFonts w:ascii="Arial" w:eastAsia="Times New Roman" w:hAnsi="Arial" w:cs="Arial"/>
          <w:color w:val="000000" w:themeColor="text1"/>
          <w:kern w:val="0"/>
          <w:sz w:val="22"/>
          <w:szCs w:val="22"/>
          <w:lang w:eastAsia="en-GB"/>
          <w14:ligatures w14:val="none"/>
        </w:rPr>
        <w:t>Core Policy 57: Ensuring High Quality Design and Place Shaping</w:t>
      </w:r>
    </w:p>
    <w:p w14:paraId="17DCEA56" w14:textId="77777777" w:rsidR="00683C17" w:rsidRPr="00624168"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24168">
        <w:rPr>
          <w:rFonts w:ascii="Arial" w:eastAsia="Times New Roman" w:hAnsi="Arial" w:cs="Arial"/>
          <w:color w:val="000000" w:themeColor="text1"/>
          <w:kern w:val="0"/>
          <w:sz w:val="22"/>
          <w:szCs w:val="22"/>
          <w:lang w:eastAsia="en-GB"/>
          <w14:ligatures w14:val="none"/>
        </w:rPr>
        <w:t>Core Policy 58</w:t>
      </w:r>
      <w:r w:rsidR="006A735A" w:rsidRPr="00624168">
        <w:rPr>
          <w:rFonts w:ascii="Arial" w:eastAsia="Times New Roman" w:hAnsi="Arial" w:cs="Arial"/>
          <w:color w:val="000000" w:themeColor="text1"/>
          <w:kern w:val="0"/>
          <w:sz w:val="22"/>
          <w:szCs w:val="22"/>
          <w:lang w:eastAsia="en-GB"/>
          <w14:ligatures w14:val="none"/>
        </w:rPr>
        <w:t>:</w:t>
      </w:r>
      <w:r w:rsidR="00315AE0" w:rsidRPr="00624168">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1116932D" w14:textId="77777777" w:rsidR="009F684B" w:rsidRPr="00624168"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24168">
        <w:rPr>
          <w:rFonts w:ascii="Arial" w:eastAsia="Times New Roman" w:hAnsi="Arial" w:cs="Arial"/>
          <w:color w:val="000000" w:themeColor="text1"/>
          <w:kern w:val="0"/>
          <w:sz w:val="22"/>
          <w:szCs w:val="22"/>
          <w:lang w:eastAsia="en-GB"/>
          <w14:ligatures w14:val="none"/>
        </w:rPr>
        <w:t>Core Policy 61</w:t>
      </w:r>
      <w:r w:rsidR="006A735A" w:rsidRPr="00624168">
        <w:rPr>
          <w:rFonts w:ascii="Arial" w:eastAsia="Times New Roman" w:hAnsi="Arial" w:cs="Arial"/>
          <w:color w:val="000000" w:themeColor="text1"/>
          <w:kern w:val="0"/>
          <w:sz w:val="22"/>
          <w:szCs w:val="22"/>
          <w:lang w:eastAsia="en-GB"/>
          <w14:ligatures w14:val="none"/>
        </w:rPr>
        <w:t>:</w:t>
      </w:r>
      <w:r w:rsidRPr="00624168">
        <w:rPr>
          <w:rFonts w:ascii="Arial" w:eastAsia="Times New Roman" w:hAnsi="Arial" w:cs="Arial"/>
          <w:color w:val="000000" w:themeColor="text1"/>
          <w:kern w:val="0"/>
          <w:sz w:val="22"/>
          <w:szCs w:val="22"/>
          <w:lang w:eastAsia="en-GB"/>
          <w14:ligatures w14:val="none"/>
        </w:rPr>
        <w:t xml:space="preserve"> Transport and New Development</w:t>
      </w:r>
    </w:p>
    <w:p w14:paraId="2A18E616" w14:textId="77777777" w:rsidR="009F684B" w:rsidRPr="00624168"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24168">
        <w:rPr>
          <w:rFonts w:ascii="Arial" w:eastAsia="Times New Roman" w:hAnsi="Arial" w:cs="Arial"/>
          <w:color w:val="000000" w:themeColor="text1"/>
          <w:kern w:val="0"/>
          <w:sz w:val="22"/>
          <w:szCs w:val="22"/>
          <w:lang w:eastAsia="en-GB"/>
          <w14:ligatures w14:val="none"/>
        </w:rPr>
        <w:t>Core Policy 64</w:t>
      </w:r>
      <w:r w:rsidR="006A735A" w:rsidRPr="00624168">
        <w:rPr>
          <w:rFonts w:ascii="Arial" w:eastAsia="Times New Roman" w:hAnsi="Arial" w:cs="Arial"/>
          <w:color w:val="000000" w:themeColor="text1"/>
          <w:kern w:val="0"/>
          <w:sz w:val="22"/>
          <w:szCs w:val="22"/>
          <w:lang w:eastAsia="en-GB"/>
          <w14:ligatures w14:val="none"/>
        </w:rPr>
        <w:t>:</w:t>
      </w:r>
      <w:r w:rsidRPr="00624168">
        <w:rPr>
          <w:rFonts w:ascii="Arial" w:eastAsia="Times New Roman" w:hAnsi="Arial" w:cs="Arial"/>
          <w:color w:val="000000" w:themeColor="text1"/>
          <w:kern w:val="0"/>
          <w:sz w:val="22"/>
          <w:szCs w:val="22"/>
          <w:lang w:eastAsia="en-GB"/>
          <w14:ligatures w14:val="none"/>
        </w:rPr>
        <w:t xml:space="preserve"> Demand Management</w:t>
      </w:r>
    </w:p>
    <w:p w14:paraId="5B638030"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21DC5110" w14:textId="7F617B1E" w:rsidR="00571582" w:rsidRDefault="00571582"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Milton Lilbourne Conservation Area Statement June 2004</w:t>
      </w:r>
    </w:p>
    <w:p w14:paraId="5E3FE672" w14:textId="77777777" w:rsidR="00571582" w:rsidRDefault="0057158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339A31B" w14:textId="1C1EA22A"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5330B57"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3246DBDA" w14:textId="77777777" w:rsidR="00284692" w:rsidRPr="00DB7D89" w:rsidRDefault="00284692" w:rsidP="00017616">
      <w:pPr>
        <w:spacing w:after="0" w:line="276" w:lineRule="auto"/>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636D0C77" w14:textId="77777777" w:rsidR="00284692" w:rsidRPr="00DB7D89" w:rsidRDefault="00284692" w:rsidP="00017616">
      <w:pPr>
        <w:spacing w:after="0" w:line="276" w:lineRule="auto"/>
        <w:rPr>
          <w:rFonts w:ascii="Arial" w:eastAsia="Times New Roman" w:hAnsi="Arial" w:cs="Arial"/>
          <w:kern w:val="0"/>
          <w:sz w:val="22"/>
          <w:szCs w:val="22"/>
          <w:lang w:eastAsia="en-GB"/>
          <w14:ligatures w14:val="none"/>
        </w:rPr>
      </w:pPr>
    </w:p>
    <w:p w14:paraId="1047F5E1" w14:textId="081B99B0" w:rsidR="00017616" w:rsidRPr="00017616" w:rsidRDefault="00284692" w:rsidP="00017616">
      <w:pPr>
        <w:spacing w:after="0" w:line="276" w:lineRule="auto"/>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bookmarkStart w:id="0" w:name="_Hlk211265949"/>
      <w:r w:rsidR="00017616">
        <w:rPr>
          <w:rFonts w:ascii="Arial" w:eastAsia="Times New Roman" w:hAnsi="Arial" w:cs="Arial"/>
          <w:kern w:val="0"/>
          <w:sz w:val="22"/>
          <w:szCs w:val="22"/>
          <w:lang w:eastAsia="en-GB"/>
          <w14:ligatures w14:val="none"/>
        </w:rPr>
        <w:br/>
      </w:r>
      <w:r w:rsidR="00017616">
        <w:rPr>
          <w:rFonts w:ascii="Arial" w:eastAsia="Times New Roman" w:hAnsi="Arial" w:cs="Arial"/>
          <w:kern w:val="0"/>
          <w:sz w:val="22"/>
          <w:szCs w:val="22"/>
          <w:lang w:eastAsia="en-GB"/>
          <w14:ligatures w14:val="none"/>
        </w:rPr>
        <w:br/>
      </w:r>
      <w:r w:rsidR="00017616" w:rsidRPr="00A95F2A">
        <w:rPr>
          <w:rFonts w:ascii="Arial" w:hAnsi="Arial" w:cs="Arial"/>
          <w:bCs/>
          <w:sz w:val="22"/>
          <w:szCs w:val="22"/>
        </w:rPr>
        <w:t>Sections 66 &amp; 72 of the Planning (Listed Buildings and Conservation Areas) Act 1990</w:t>
      </w:r>
      <w:bookmarkStart w:id="1" w:name="_Hlk211507057"/>
      <w:r w:rsidR="00017616">
        <w:rPr>
          <w:rFonts w:ascii="Arial" w:eastAsia="Times New Roman" w:hAnsi="Arial" w:cs="Arial"/>
          <w:kern w:val="0"/>
          <w:sz w:val="22"/>
          <w:szCs w:val="22"/>
          <w:lang w:eastAsia="en-GB"/>
          <w14:ligatures w14:val="none"/>
        </w:rPr>
        <w:br/>
      </w:r>
      <w:r w:rsidR="00017616">
        <w:rPr>
          <w:rFonts w:ascii="Arial" w:eastAsia="Times New Roman" w:hAnsi="Arial" w:cs="Arial"/>
          <w:kern w:val="0"/>
          <w:sz w:val="22"/>
          <w:szCs w:val="22"/>
          <w:lang w:eastAsia="en-GB"/>
          <w14:ligatures w14:val="none"/>
        </w:rPr>
        <w:br/>
      </w:r>
      <w:r w:rsidR="00017616" w:rsidRPr="00A95F2A">
        <w:rPr>
          <w:rFonts w:ascii="Arial" w:hAnsi="Arial" w:cs="Arial"/>
          <w:bCs/>
          <w:sz w:val="22"/>
          <w:szCs w:val="22"/>
        </w:rPr>
        <w:t>The North Wessex Downs Area of Outstanding Natural Beauty Management Plan 2019-2024</w:t>
      </w:r>
    </w:p>
    <w:bookmarkEnd w:id="0"/>
    <w:bookmarkEnd w:id="1"/>
    <w:p w14:paraId="0C3325FD"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145034C"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6F9C50C6"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AD3B7C9"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73E7D9A"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21BC748" w14:textId="4C8DB83B" w:rsidR="005B0FD5" w:rsidRDefault="00CE223E"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Milton Lilbourne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7945AB">
        <w:rPr>
          <w:rFonts w:ascii="Arial" w:eastAsia="Times New Roman" w:hAnsi="Arial" w:cs="Arial"/>
          <w:kern w:val="0"/>
          <w:sz w:val="22"/>
          <w:szCs w:val="22"/>
          <w:lang w:eastAsia="en-GB"/>
          <w14:ligatures w14:val="none"/>
        </w:rPr>
        <w:t>No objection.</w:t>
      </w:r>
    </w:p>
    <w:p w14:paraId="174F93BD" w14:textId="77777777" w:rsidR="009A206D" w:rsidRDefault="009A206D" w:rsidP="009C1702">
      <w:pPr>
        <w:spacing w:after="0" w:line="276" w:lineRule="auto"/>
        <w:jc w:val="both"/>
        <w:rPr>
          <w:rFonts w:ascii="Arial" w:eastAsia="Times New Roman" w:hAnsi="Arial" w:cs="Arial"/>
          <w:kern w:val="0"/>
          <w:sz w:val="22"/>
          <w:szCs w:val="22"/>
          <w:lang w:eastAsia="en-GB"/>
          <w14:ligatures w14:val="none"/>
        </w:rPr>
      </w:pPr>
    </w:p>
    <w:p w14:paraId="3C74DDD6" w14:textId="0E57BB87" w:rsidR="00686756" w:rsidRPr="00AF7947" w:rsidRDefault="009A206D" w:rsidP="009C1702">
      <w:pPr>
        <w:spacing w:after="0" w:line="276" w:lineRule="auto"/>
        <w:jc w:val="both"/>
        <w:rPr>
          <w:rFonts w:ascii="Arial" w:eastAsia="Times New Roman" w:hAnsi="Arial" w:cs="Arial"/>
          <w:kern w:val="0"/>
          <w:sz w:val="22"/>
          <w:szCs w:val="22"/>
          <w:lang w:eastAsia="en-GB"/>
          <w14:ligatures w14:val="none"/>
        </w:rPr>
      </w:pPr>
      <w:r w:rsidRPr="00686756">
        <w:rPr>
          <w:rFonts w:ascii="Arial" w:eastAsia="Times New Roman" w:hAnsi="Arial" w:cs="Arial"/>
          <w:kern w:val="0"/>
          <w:sz w:val="22"/>
          <w:szCs w:val="22"/>
          <w:u w:val="single"/>
          <w:lang w:eastAsia="en-GB"/>
          <w14:ligatures w14:val="none"/>
        </w:rPr>
        <w:t>Highways</w:t>
      </w:r>
      <w:r>
        <w:rPr>
          <w:rFonts w:ascii="Arial" w:eastAsia="Times New Roman" w:hAnsi="Arial" w:cs="Arial"/>
          <w:kern w:val="0"/>
          <w:sz w:val="22"/>
          <w:szCs w:val="22"/>
          <w:lang w:eastAsia="en-GB"/>
          <w14:ligatures w14:val="none"/>
        </w:rPr>
        <w:t xml:space="preserve">: </w:t>
      </w:r>
      <w:r w:rsidR="00686756">
        <w:rPr>
          <w:rFonts w:ascii="Arial" w:eastAsia="Times New Roman" w:hAnsi="Arial" w:cs="Arial"/>
          <w:kern w:val="0"/>
          <w:sz w:val="22"/>
          <w:szCs w:val="22"/>
          <w:lang w:eastAsia="en-GB"/>
          <w14:ligatures w14:val="none"/>
        </w:rPr>
        <w:t>No objections.</w:t>
      </w:r>
    </w:p>
    <w:p w14:paraId="4EB8C183"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0E4ACD0"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FC6627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3F0B6D1" w14:textId="696CAA22" w:rsidR="008D7802" w:rsidRDefault="00276729" w:rsidP="008D78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Two representations</w:t>
      </w:r>
      <w:r w:rsidR="00CE223E">
        <w:rPr>
          <w:rFonts w:ascii="Arial" w:eastAsia="Times New Roman" w:hAnsi="Arial" w:cs="Arial"/>
          <w:color w:val="000000" w:themeColor="text1"/>
          <w:kern w:val="0"/>
          <w:sz w:val="22"/>
          <w:szCs w:val="22"/>
          <w:lang w:eastAsia="en-GB"/>
          <w14:ligatures w14:val="none"/>
        </w:rPr>
        <w:t xml:space="preserve"> received.</w:t>
      </w:r>
    </w:p>
    <w:p w14:paraId="3EFD31A1" w14:textId="77777777" w:rsidR="00CE223E" w:rsidRDefault="00CE223E" w:rsidP="008D7802">
      <w:pPr>
        <w:spacing w:after="0" w:line="276" w:lineRule="auto"/>
        <w:jc w:val="both"/>
        <w:rPr>
          <w:rFonts w:ascii="Arial" w:eastAsia="Times New Roman" w:hAnsi="Arial" w:cs="Arial"/>
          <w:color w:val="000000" w:themeColor="text1"/>
          <w:kern w:val="0"/>
          <w:sz w:val="22"/>
          <w:szCs w:val="22"/>
          <w:lang w:eastAsia="en-GB"/>
          <w14:ligatures w14:val="none"/>
        </w:rPr>
      </w:pPr>
    </w:p>
    <w:p w14:paraId="63F34653" w14:textId="79A2A5E9" w:rsidR="00CE223E" w:rsidRDefault="00CE223E" w:rsidP="008D78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Summary of response</w:t>
      </w:r>
      <w:r w:rsidR="00AF7947">
        <w:rPr>
          <w:rFonts w:ascii="Arial" w:eastAsia="Times New Roman" w:hAnsi="Arial" w:cs="Arial"/>
          <w:color w:val="000000" w:themeColor="text1"/>
          <w:kern w:val="0"/>
          <w:sz w:val="22"/>
          <w:szCs w:val="22"/>
          <w:lang w:eastAsia="en-GB"/>
          <w14:ligatures w14:val="none"/>
        </w:rPr>
        <w:t>s:</w:t>
      </w:r>
    </w:p>
    <w:p w14:paraId="6B7F6C59" w14:textId="77777777" w:rsidR="00CE223E" w:rsidRDefault="00CE223E" w:rsidP="008D7802">
      <w:pPr>
        <w:spacing w:after="0" w:line="276" w:lineRule="auto"/>
        <w:jc w:val="both"/>
        <w:rPr>
          <w:rFonts w:ascii="Arial" w:eastAsia="Times New Roman" w:hAnsi="Arial" w:cs="Arial"/>
          <w:color w:val="000000" w:themeColor="text1"/>
          <w:kern w:val="0"/>
          <w:sz w:val="22"/>
          <w:szCs w:val="22"/>
          <w:lang w:eastAsia="en-GB"/>
          <w14:ligatures w14:val="none"/>
        </w:rPr>
      </w:pPr>
    </w:p>
    <w:p w14:paraId="14A23B28" w14:textId="52601EA6" w:rsidR="008D7802" w:rsidRDefault="009F75D7" w:rsidP="009C1702">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9F75D7">
        <w:rPr>
          <w:rFonts w:ascii="Arial" w:eastAsia="Times New Roman" w:hAnsi="Arial" w:cs="Arial"/>
          <w:color w:val="000000" w:themeColor="text1"/>
          <w:kern w:val="0"/>
          <w:sz w:val="22"/>
          <w:szCs w:val="22"/>
          <w:lang w:eastAsia="en-GB"/>
          <w14:ligatures w14:val="none"/>
        </w:rPr>
        <w:t>Concern regarding loss of garage space due to parking constraints on site.</w:t>
      </w:r>
    </w:p>
    <w:p w14:paraId="1DAE6D42" w14:textId="25D5C232" w:rsidR="000C3549" w:rsidRDefault="000C3549" w:rsidP="009C1702">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Concern regarding inclusion of pedestrian path in parking plan.</w:t>
      </w:r>
    </w:p>
    <w:p w14:paraId="3BB116C9" w14:textId="4F719303" w:rsidR="004C6E50" w:rsidRDefault="009E6735" w:rsidP="009C1702">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Concern</w:t>
      </w:r>
      <w:r w:rsidR="004C6E50">
        <w:rPr>
          <w:rFonts w:ascii="Arial" w:eastAsia="Times New Roman" w:hAnsi="Arial" w:cs="Arial"/>
          <w:color w:val="000000" w:themeColor="text1"/>
          <w:kern w:val="0"/>
          <w:sz w:val="22"/>
          <w:szCs w:val="22"/>
          <w:lang w:eastAsia="en-GB"/>
          <w14:ligatures w14:val="none"/>
        </w:rPr>
        <w:t xml:space="preserve"> regarding visual amenity impact and loss of </w:t>
      </w:r>
      <w:r>
        <w:rPr>
          <w:rFonts w:ascii="Arial" w:eastAsia="Times New Roman" w:hAnsi="Arial" w:cs="Arial"/>
          <w:color w:val="000000" w:themeColor="text1"/>
          <w:kern w:val="0"/>
          <w:sz w:val="22"/>
          <w:szCs w:val="22"/>
          <w:lang w:eastAsia="en-GB"/>
          <w14:ligatures w14:val="none"/>
        </w:rPr>
        <w:t>symmetry between buildings.</w:t>
      </w:r>
    </w:p>
    <w:p w14:paraId="1AD0E036" w14:textId="53F99ED1" w:rsidR="0048330B" w:rsidRPr="008B69A1" w:rsidRDefault="00A512FB" w:rsidP="008B69A1">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Suggestions made for improving the design</w:t>
      </w:r>
      <w:r w:rsidR="000F42D7">
        <w:rPr>
          <w:rFonts w:ascii="Arial" w:eastAsia="Times New Roman" w:hAnsi="Arial" w:cs="Arial"/>
          <w:color w:val="000000" w:themeColor="text1"/>
          <w:kern w:val="0"/>
          <w:sz w:val="22"/>
          <w:szCs w:val="22"/>
          <w:lang w:eastAsia="en-GB"/>
          <w14:ligatures w14:val="none"/>
        </w:rPr>
        <w:t>, namely retention of the garage door and different siting of the proposed door.</w:t>
      </w:r>
    </w:p>
    <w:p w14:paraId="2EC42F1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74F8316"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0064B4E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27C56C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71938B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A12CA7"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B3AE5A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D88E91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41D52E0"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40145D9"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4FE173F1"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1729C3CA"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lastRenderedPageBreak/>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848CAB0"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5B94A584" w14:textId="267BC468" w:rsidR="008C3D5B" w:rsidRDefault="0048330B"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Concern has been raised from multiple neighbouring residents regarding the visual amenity impac</w:t>
      </w:r>
      <w:r w:rsidR="008B69A1">
        <w:rPr>
          <w:rFonts w:ascii="Arial" w:eastAsia="Times New Roman" w:hAnsi="Arial" w:cs="Arial"/>
          <w:color w:val="000000" w:themeColor="text1"/>
          <w:kern w:val="0"/>
          <w:sz w:val="22"/>
          <w:szCs w:val="22"/>
          <w:lang w:eastAsia="en-GB"/>
          <w14:ligatures w14:val="none"/>
        </w:rPr>
        <w:t xml:space="preserve">t of the replacement of the garage door with </w:t>
      </w:r>
      <w:r w:rsidR="00DA5589">
        <w:rPr>
          <w:rFonts w:ascii="Arial" w:eastAsia="Times New Roman" w:hAnsi="Arial" w:cs="Arial"/>
          <w:color w:val="000000" w:themeColor="text1"/>
          <w:kern w:val="0"/>
          <w:sz w:val="22"/>
          <w:szCs w:val="22"/>
          <w:lang w:eastAsia="en-GB"/>
          <w14:ligatures w14:val="none"/>
        </w:rPr>
        <w:t>a pedestrian door</w:t>
      </w:r>
      <w:r w:rsidR="00241D74">
        <w:rPr>
          <w:rFonts w:ascii="Arial" w:eastAsia="Times New Roman" w:hAnsi="Arial" w:cs="Arial"/>
          <w:color w:val="000000" w:themeColor="text1"/>
          <w:kern w:val="0"/>
          <w:sz w:val="22"/>
          <w:szCs w:val="22"/>
          <w:lang w:eastAsia="en-GB"/>
          <w14:ligatures w14:val="none"/>
        </w:rPr>
        <w:t>/</w:t>
      </w:r>
      <w:r w:rsidR="00DA5589">
        <w:rPr>
          <w:rFonts w:ascii="Arial" w:eastAsia="Times New Roman" w:hAnsi="Arial" w:cs="Arial"/>
          <w:color w:val="000000" w:themeColor="text1"/>
          <w:kern w:val="0"/>
          <w:sz w:val="22"/>
          <w:szCs w:val="22"/>
          <w:lang w:eastAsia="en-GB"/>
          <w14:ligatures w14:val="none"/>
        </w:rPr>
        <w:t xml:space="preserve">glazing. The suggested alterations to the plans for the re-location of the door to the existing window </w:t>
      </w:r>
      <w:r w:rsidR="00E2351C">
        <w:rPr>
          <w:rFonts w:ascii="Arial" w:eastAsia="Times New Roman" w:hAnsi="Arial" w:cs="Arial"/>
          <w:color w:val="000000" w:themeColor="text1"/>
          <w:kern w:val="0"/>
          <w:sz w:val="22"/>
          <w:szCs w:val="22"/>
          <w:lang w:eastAsia="en-GB"/>
          <w14:ligatures w14:val="none"/>
        </w:rPr>
        <w:t xml:space="preserve">have been considered by the applicant but the door is required in the position it has been </w:t>
      </w:r>
      <w:r w:rsidR="00CA732A">
        <w:rPr>
          <w:rFonts w:ascii="Arial" w:eastAsia="Times New Roman" w:hAnsi="Arial" w:cs="Arial"/>
          <w:color w:val="000000" w:themeColor="text1"/>
          <w:kern w:val="0"/>
          <w:sz w:val="22"/>
          <w:szCs w:val="22"/>
          <w:lang w:eastAsia="en-GB"/>
          <w14:ligatures w14:val="none"/>
        </w:rPr>
        <w:t>proposed</w:t>
      </w:r>
      <w:r w:rsidR="00E2351C">
        <w:rPr>
          <w:rFonts w:ascii="Arial" w:eastAsia="Times New Roman" w:hAnsi="Arial" w:cs="Arial"/>
          <w:color w:val="000000" w:themeColor="text1"/>
          <w:kern w:val="0"/>
          <w:sz w:val="22"/>
          <w:szCs w:val="22"/>
          <w:lang w:eastAsia="en-GB"/>
          <w14:ligatures w14:val="none"/>
        </w:rPr>
        <w:t xml:space="preserve"> so this is not viewed as a viable option for </w:t>
      </w:r>
      <w:r w:rsidR="00963BDC">
        <w:rPr>
          <w:rFonts w:ascii="Arial" w:eastAsia="Times New Roman" w:hAnsi="Arial" w:cs="Arial"/>
          <w:color w:val="000000" w:themeColor="text1"/>
          <w:kern w:val="0"/>
          <w:sz w:val="22"/>
          <w:szCs w:val="22"/>
          <w:lang w:eastAsia="en-GB"/>
          <w14:ligatures w14:val="none"/>
        </w:rPr>
        <w:t xml:space="preserve">the development. Revised plans for a more traditional appearance for the door </w:t>
      </w:r>
      <w:r w:rsidR="00CA732A">
        <w:rPr>
          <w:rFonts w:ascii="Arial" w:eastAsia="Times New Roman" w:hAnsi="Arial" w:cs="Arial"/>
          <w:color w:val="000000" w:themeColor="text1"/>
          <w:kern w:val="0"/>
          <w:sz w:val="22"/>
          <w:szCs w:val="22"/>
          <w:lang w:eastAsia="en-GB"/>
          <w14:ligatures w14:val="none"/>
        </w:rPr>
        <w:t>have</w:t>
      </w:r>
      <w:r w:rsidR="00963BDC">
        <w:rPr>
          <w:rFonts w:ascii="Arial" w:eastAsia="Times New Roman" w:hAnsi="Arial" w:cs="Arial"/>
          <w:color w:val="000000" w:themeColor="text1"/>
          <w:kern w:val="0"/>
          <w:sz w:val="22"/>
          <w:szCs w:val="22"/>
          <w:lang w:eastAsia="en-GB"/>
          <w14:ligatures w14:val="none"/>
        </w:rPr>
        <w:t xml:space="preserve"> been provided and while it is </w:t>
      </w:r>
      <w:r w:rsidR="00CA732A">
        <w:rPr>
          <w:rFonts w:ascii="Arial" w:eastAsia="Times New Roman" w:hAnsi="Arial" w:cs="Arial"/>
          <w:color w:val="000000" w:themeColor="text1"/>
          <w:kern w:val="0"/>
          <w:sz w:val="22"/>
          <w:szCs w:val="22"/>
          <w:lang w:eastAsia="en-GB"/>
          <w14:ligatures w14:val="none"/>
        </w:rPr>
        <w:t>recognised</w:t>
      </w:r>
      <w:r w:rsidR="00963BDC">
        <w:rPr>
          <w:rFonts w:ascii="Arial" w:eastAsia="Times New Roman" w:hAnsi="Arial" w:cs="Arial"/>
          <w:color w:val="000000" w:themeColor="text1"/>
          <w:kern w:val="0"/>
          <w:sz w:val="22"/>
          <w:szCs w:val="22"/>
          <w:lang w:eastAsia="en-GB"/>
          <w14:ligatures w14:val="none"/>
        </w:rPr>
        <w:t xml:space="preserve"> that there would be a loss </w:t>
      </w:r>
      <w:r w:rsidR="00CA732A">
        <w:rPr>
          <w:rFonts w:ascii="Arial" w:eastAsia="Times New Roman" w:hAnsi="Arial" w:cs="Arial"/>
          <w:color w:val="000000" w:themeColor="text1"/>
          <w:kern w:val="0"/>
          <w:sz w:val="22"/>
          <w:szCs w:val="22"/>
          <w:lang w:eastAsia="en-GB"/>
          <w14:ligatures w14:val="none"/>
        </w:rPr>
        <w:t>of</w:t>
      </w:r>
      <w:r w:rsidR="00963BDC">
        <w:rPr>
          <w:rFonts w:ascii="Arial" w:eastAsia="Times New Roman" w:hAnsi="Arial" w:cs="Arial"/>
          <w:color w:val="000000" w:themeColor="text1"/>
          <w:kern w:val="0"/>
          <w:sz w:val="22"/>
          <w:szCs w:val="22"/>
          <w:lang w:eastAsia="en-GB"/>
          <w14:ligatures w14:val="none"/>
        </w:rPr>
        <w:t xml:space="preserve"> symmetry between the host dwelling and neighbouring </w:t>
      </w:r>
      <w:r w:rsidR="00CA732A">
        <w:rPr>
          <w:rFonts w:ascii="Arial" w:eastAsia="Times New Roman" w:hAnsi="Arial" w:cs="Arial"/>
          <w:color w:val="000000" w:themeColor="text1"/>
          <w:kern w:val="0"/>
          <w:sz w:val="22"/>
          <w:szCs w:val="22"/>
          <w:lang w:eastAsia="en-GB"/>
          <w14:ligatures w14:val="none"/>
        </w:rPr>
        <w:t>properties</w:t>
      </w:r>
      <w:r w:rsidR="0066260F">
        <w:rPr>
          <w:rFonts w:ascii="Arial" w:eastAsia="Times New Roman" w:hAnsi="Arial" w:cs="Arial"/>
          <w:color w:val="000000" w:themeColor="text1"/>
          <w:kern w:val="0"/>
          <w:sz w:val="22"/>
          <w:szCs w:val="22"/>
          <w:lang w:eastAsia="en-GB"/>
          <w14:ligatures w14:val="none"/>
        </w:rPr>
        <w:t xml:space="preserve">, the alteration is not considered materially harmful. The new front door and glazing to either side would be timber framed to match the existing openings </w:t>
      </w:r>
      <w:r w:rsidR="00D72F24">
        <w:rPr>
          <w:rFonts w:ascii="Arial" w:eastAsia="Times New Roman" w:hAnsi="Arial" w:cs="Arial"/>
          <w:color w:val="000000" w:themeColor="text1"/>
          <w:kern w:val="0"/>
          <w:sz w:val="22"/>
          <w:szCs w:val="22"/>
          <w:lang w:eastAsia="en-GB"/>
          <w14:ligatures w14:val="none"/>
        </w:rPr>
        <w:t xml:space="preserve">on the host dwelling and would have a traditional appearance. This element of the proposal </w:t>
      </w:r>
      <w:r w:rsidR="00CA732A">
        <w:rPr>
          <w:rFonts w:ascii="Arial" w:eastAsia="Times New Roman" w:hAnsi="Arial" w:cs="Arial"/>
          <w:color w:val="000000" w:themeColor="text1"/>
          <w:kern w:val="0"/>
          <w:sz w:val="22"/>
          <w:szCs w:val="22"/>
          <w:lang w:eastAsia="en-GB"/>
          <w14:ligatures w14:val="none"/>
        </w:rPr>
        <w:t>is</w:t>
      </w:r>
      <w:r w:rsidR="00D72F24">
        <w:rPr>
          <w:rFonts w:ascii="Arial" w:eastAsia="Times New Roman" w:hAnsi="Arial" w:cs="Arial"/>
          <w:color w:val="000000" w:themeColor="text1"/>
          <w:kern w:val="0"/>
          <w:sz w:val="22"/>
          <w:szCs w:val="22"/>
          <w:lang w:eastAsia="en-GB"/>
          <w14:ligatures w14:val="none"/>
        </w:rPr>
        <w:t xml:space="preserve"> therefore considered </w:t>
      </w:r>
      <w:r w:rsidR="00CA732A">
        <w:rPr>
          <w:rFonts w:ascii="Arial" w:eastAsia="Times New Roman" w:hAnsi="Arial" w:cs="Arial"/>
          <w:color w:val="000000" w:themeColor="text1"/>
          <w:kern w:val="0"/>
          <w:sz w:val="22"/>
          <w:szCs w:val="22"/>
          <w:lang w:eastAsia="en-GB"/>
          <w14:ligatures w14:val="none"/>
        </w:rPr>
        <w:t>acceptable</w:t>
      </w:r>
      <w:r w:rsidR="00D72F24">
        <w:rPr>
          <w:rFonts w:ascii="Arial" w:eastAsia="Times New Roman" w:hAnsi="Arial" w:cs="Arial"/>
          <w:color w:val="000000" w:themeColor="text1"/>
          <w:kern w:val="0"/>
          <w:sz w:val="22"/>
          <w:szCs w:val="22"/>
          <w:lang w:eastAsia="en-GB"/>
          <w14:ligatures w14:val="none"/>
        </w:rPr>
        <w:t xml:space="preserve"> on visual amenity grounds.</w:t>
      </w:r>
    </w:p>
    <w:p w14:paraId="179DF143" w14:textId="77777777" w:rsidR="00D72F24" w:rsidRDefault="00D72F24"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60873433" w14:textId="3C43AD38" w:rsidR="00B031FD" w:rsidRDefault="00D72F24"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CA732A">
        <w:rPr>
          <w:rFonts w:ascii="Arial" w:eastAsia="Times New Roman" w:hAnsi="Arial" w:cs="Arial"/>
          <w:color w:val="000000" w:themeColor="text1"/>
          <w:kern w:val="0"/>
          <w:sz w:val="22"/>
          <w:szCs w:val="22"/>
          <w:lang w:eastAsia="en-GB"/>
          <w14:ligatures w14:val="none"/>
        </w:rPr>
        <w:t>single</w:t>
      </w:r>
      <w:r>
        <w:rPr>
          <w:rFonts w:ascii="Arial" w:eastAsia="Times New Roman" w:hAnsi="Arial" w:cs="Arial"/>
          <w:color w:val="000000" w:themeColor="text1"/>
          <w:kern w:val="0"/>
          <w:sz w:val="22"/>
          <w:szCs w:val="22"/>
          <w:lang w:eastAsia="en-GB"/>
          <w14:ligatures w14:val="none"/>
        </w:rPr>
        <w:t xml:space="preserve"> storey </w:t>
      </w:r>
      <w:r w:rsidR="00CA732A">
        <w:rPr>
          <w:rFonts w:ascii="Arial" w:eastAsia="Times New Roman" w:hAnsi="Arial" w:cs="Arial"/>
          <w:color w:val="000000" w:themeColor="text1"/>
          <w:kern w:val="0"/>
          <w:sz w:val="22"/>
          <w:szCs w:val="22"/>
          <w:lang w:eastAsia="en-GB"/>
          <w14:ligatures w14:val="none"/>
        </w:rPr>
        <w:t>extension</w:t>
      </w:r>
      <w:r>
        <w:rPr>
          <w:rFonts w:ascii="Arial" w:eastAsia="Times New Roman" w:hAnsi="Arial" w:cs="Arial"/>
          <w:color w:val="000000" w:themeColor="text1"/>
          <w:kern w:val="0"/>
          <w:sz w:val="22"/>
          <w:szCs w:val="22"/>
          <w:lang w:eastAsia="en-GB"/>
          <w14:ligatures w14:val="none"/>
        </w:rPr>
        <w:t xml:space="preserve"> would be sited to the rear of the property where it would not be visible upon the street </w:t>
      </w:r>
      <w:r w:rsidR="00CA732A">
        <w:rPr>
          <w:rFonts w:ascii="Arial" w:eastAsia="Times New Roman" w:hAnsi="Arial" w:cs="Arial"/>
          <w:color w:val="000000" w:themeColor="text1"/>
          <w:kern w:val="0"/>
          <w:sz w:val="22"/>
          <w:szCs w:val="22"/>
          <w:lang w:eastAsia="en-GB"/>
          <w14:ligatures w14:val="none"/>
        </w:rPr>
        <w:t>scene</w:t>
      </w:r>
      <w:r>
        <w:rPr>
          <w:rFonts w:ascii="Arial" w:eastAsia="Times New Roman" w:hAnsi="Arial" w:cs="Arial"/>
          <w:color w:val="000000" w:themeColor="text1"/>
          <w:kern w:val="0"/>
          <w:sz w:val="22"/>
          <w:szCs w:val="22"/>
          <w:lang w:eastAsia="en-GB"/>
          <w14:ligatures w14:val="none"/>
        </w:rPr>
        <w:t xml:space="preserve">. It would be relatively </w:t>
      </w:r>
      <w:r w:rsidR="00B031FD">
        <w:rPr>
          <w:rFonts w:ascii="Arial" w:eastAsia="Times New Roman" w:hAnsi="Arial" w:cs="Arial"/>
          <w:color w:val="000000" w:themeColor="text1"/>
          <w:kern w:val="0"/>
          <w:sz w:val="22"/>
          <w:szCs w:val="22"/>
          <w:lang w:eastAsia="en-GB"/>
          <w14:ligatures w14:val="none"/>
        </w:rPr>
        <w:t>modest</w:t>
      </w:r>
      <w:r>
        <w:rPr>
          <w:rFonts w:ascii="Arial" w:eastAsia="Times New Roman" w:hAnsi="Arial" w:cs="Arial"/>
          <w:color w:val="000000" w:themeColor="text1"/>
          <w:kern w:val="0"/>
          <w:sz w:val="22"/>
          <w:szCs w:val="22"/>
          <w:lang w:eastAsia="en-GB"/>
          <w14:ligatures w14:val="none"/>
        </w:rPr>
        <w:t xml:space="preserve"> in scale and would have a lean-to roof, so it would appear as a </w:t>
      </w:r>
      <w:r w:rsidR="00CA732A">
        <w:rPr>
          <w:rFonts w:ascii="Arial" w:eastAsia="Times New Roman" w:hAnsi="Arial" w:cs="Arial"/>
          <w:color w:val="000000" w:themeColor="text1"/>
          <w:kern w:val="0"/>
          <w:sz w:val="22"/>
          <w:szCs w:val="22"/>
          <w:lang w:eastAsia="en-GB"/>
          <w14:ligatures w14:val="none"/>
        </w:rPr>
        <w:t>subservient</w:t>
      </w:r>
      <w:r>
        <w:rPr>
          <w:rFonts w:ascii="Arial" w:eastAsia="Times New Roman" w:hAnsi="Arial" w:cs="Arial"/>
          <w:color w:val="000000" w:themeColor="text1"/>
          <w:kern w:val="0"/>
          <w:sz w:val="22"/>
          <w:szCs w:val="22"/>
          <w:lang w:eastAsia="en-GB"/>
          <w14:ligatures w14:val="none"/>
        </w:rPr>
        <w:t xml:space="preserve"> addition to the property which would retain a traditional style which is in-</w:t>
      </w:r>
      <w:r w:rsidR="00CA732A">
        <w:rPr>
          <w:rFonts w:ascii="Arial" w:eastAsia="Times New Roman" w:hAnsi="Arial" w:cs="Arial"/>
          <w:color w:val="000000" w:themeColor="text1"/>
          <w:kern w:val="0"/>
          <w:sz w:val="22"/>
          <w:szCs w:val="22"/>
          <w:lang w:eastAsia="en-GB"/>
          <w14:ligatures w14:val="none"/>
        </w:rPr>
        <w:t>keeping</w:t>
      </w:r>
      <w:r>
        <w:rPr>
          <w:rFonts w:ascii="Arial" w:eastAsia="Times New Roman" w:hAnsi="Arial" w:cs="Arial"/>
          <w:color w:val="000000" w:themeColor="text1"/>
          <w:kern w:val="0"/>
          <w:sz w:val="22"/>
          <w:szCs w:val="22"/>
          <w:lang w:eastAsia="en-GB"/>
          <w14:ligatures w14:val="none"/>
        </w:rPr>
        <w:t xml:space="preserve"> with the local area. The external materials are </w:t>
      </w:r>
      <w:r w:rsidR="00B031FD">
        <w:rPr>
          <w:rFonts w:ascii="Arial" w:eastAsia="Times New Roman" w:hAnsi="Arial" w:cs="Arial"/>
          <w:color w:val="000000" w:themeColor="text1"/>
          <w:kern w:val="0"/>
          <w:sz w:val="22"/>
          <w:szCs w:val="22"/>
          <w:lang w:eastAsia="en-GB"/>
          <w14:ligatures w14:val="none"/>
        </w:rPr>
        <w:t>proposed</w:t>
      </w:r>
      <w:r>
        <w:rPr>
          <w:rFonts w:ascii="Arial" w:eastAsia="Times New Roman" w:hAnsi="Arial" w:cs="Arial"/>
          <w:color w:val="000000" w:themeColor="text1"/>
          <w:kern w:val="0"/>
          <w:sz w:val="22"/>
          <w:szCs w:val="22"/>
          <w:lang w:eastAsia="en-GB"/>
          <w14:ligatures w14:val="none"/>
        </w:rPr>
        <w:t xml:space="preserve"> to match with </w:t>
      </w:r>
      <w:r w:rsidR="005F02CA">
        <w:rPr>
          <w:rFonts w:ascii="Arial" w:eastAsia="Times New Roman" w:hAnsi="Arial" w:cs="Arial"/>
          <w:color w:val="000000" w:themeColor="text1"/>
          <w:kern w:val="0"/>
          <w:sz w:val="22"/>
          <w:szCs w:val="22"/>
          <w:lang w:eastAsia="en-GB"/>
          <w14:ligatures w14:val="none"/>
        </w:rPr>
        <w:t>the</w:t>
      </w:r>
      <w:r>
        <w:rPr>
          <w:rFonts w:ascii="Arial" w:eastAsia="Times New Roman" w:hAnsi="Arial" w:cs="Arial"/>
          <w:color w:val="000000" w:themeColor="text1"/>
          <w:kern w:val="0"/>
          <w:sz w:val="22"/>
          <w:szCs w:val="22"/>
          <w:lang w:eastAsia="en-GB"/>
          <w14:ligatures w14:val="none"/>
        </w:rPr>
        <w:t xml:space="preserve"> existing property</w:t>
      </w:r>
      <w:r w:rsidR="00B031FD">
        <w:rPr>
          <w:rFonts w:ascii="Arial" w:eastAsia="Times New Roman" w:hAnsi="Arial" w:cs="Arial"/>
          <w:color w:val="000000" w:themeColor="text1"/>
          <w:kern w:val="0"/>
          <w:sz w:val="22"/>
          <w:szCs w:val="22"/>
          <w:lang w:eastAsia="en-GB"/>
          <w14:ligatures w14:val="none"/>
        </w:rPr>
        <w:t xml:space="preserve"> throughout</w:t>
      </w:r>
      <w:r>
        <w:rPr>
          <w:rFonts w:ascii="Arial" w:eastAsia="Times New Roman" w:hAnsi="Arial" w:cs="Arial"/>
          <w:color w:val="000000" w:themeColor="text1"/>
          <w:kern w:val="0"/>
          <w:sz w:val="22"/>
          <w:szCs w:val="22"/>
          <w:lang w:eastAsia="en-GB"/>
          <w14:ligatures w14:val="none"/>
        </w:rPr>
        <w:t>; this will be conditioned</w:t>
      </w:r>
      <w:r w:rsidR="00B031FD">
        <w:rPr>
          <w:rFonts w:ascii="Arial" w:eastAsia="Times New Roman" w:hAnsi="Arial" w:cs="Arial"/>
          <w:color w:val="000000" w:themeColor="text1"/>
          <w:kern w:val="0"/>
          <w:sz w:val="22"/>
          <w:szCs w:val="22"/>
          <w:lang w:eastAsia="en-GB"/>
          <w14:ligatures w14:val="none"/>
        </w:rPr>
        <w:t xml:space="preserve"> to protect visual amenity.</w:t>
      </w:r>
    </w:p>
    <w:p w14:paraId="627AA647" w14:textId="77777777" w:rsidR="00FD0C8A" w:rsidRDefault="00FD0C8A"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2BECEB4C" w14:textId="2E6A83F3" w:rsidR="00FD0C8A" w:rsidRDefault="00FD0C8A"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driveway is also proposed to be extended to allow for two additional vehicle spaces; the opening for the driveway would remain the same size as it currently is so the front boundary treatment would remain the same and an area of green space to the front of the property would be retained. Therefore, this is not considered to have a harmful effect upon the visual amenity of the street scene.</w:t>
      </w:r>
    </w:p>
    <w:p w14:paraId="3A2524E2" w14:textId="77777777" w:rsidR="00B031FD" w:rsidRDefault="00B031FD"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58E87008" w14:textId="67D2A7D3" w:rsidR="00B031FD" w:rsidRPr="0048330B" w:rsidRDefault="00B031FD"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Overall, the </w:t>
      </w:r>
      <w:r w:rsidR="00CA732A">
        <w:rPr>
          <w:rFonts w:ascii="Arial" w:eastAsia="Times New Roman" w:hAnsi="Arial" w:cs="Arial"/>
          <w:color w:val="000000" w:themeColor="text1"/>
          <w:kern w:val="0"/>
          <w:sz w:val="22"/>
          <w:szCs w:val="22"/>
          <w:lang w:eastAsia="en-GB"/>
          <w14:ligatures w14:val="none"/>
        </w:rPr>
        <w:t>proposed</w:t>
      </w:r>
      <w:r>
        <w:rPr>
          <w:rFonts w:ascii="Arial" w:eastAsia="Times New Roman" w:hAnsi="Arial" w:cs="Arial"/>
          <w:color w:val="000000" w:themeColor="text1"/>
          <w:kern w:val="0"/>
          <w:sz w:val="22"/>
          <w:szCs w:val="22"/>
          <w:lang w:eastAsia="en-GB"/>
          <w14:ligatures w14:val="none"/>
        </w:rPr>
        <w:t xml:space="preserve"> works are relatively modest and while the replacement of the garage door </w:t>
      </w:r>
      <w:r w:rsidR="00CA732A">
        <w:rPr>
          <w:rFonts w:ascii="Arial" w:eastAsia="Times New Roman" w:hAnsi="Arial" w:cs="Arial"/>
          <w:color w:val="000000" w:themeColor="text1"/>
          <w:kern w:val="0"/>
          <w:sz w:val="22"/>
          <w:szCs w:val="22"/>
          <w:lang w:eastAsia="en-GB"/>
          <w14:ligatures w14:val="none"/>
        </w:rPr>
        <w:t>would see a loss of symmetry between the buildings, the need for this alteration has been justified and efforts have been made to ensure the new door/glazing</w:t>
      </w:r>
      <w:r w:rsidR="00E46F86">
        <w:rPr>
          <w:rFonts w:ascii="Arial" w:eastAsia="Times New Roman" w:hAnsi="Arial" w:cs="Arial"/>
          <w:color w:val="000000" w:themeColor="text1"/>
          <w:kern w:val="0"/>
          <w:sz w:val="22"/>
          <w:szCs w:val="22"/>
          <w:lang w:eastAsia="en-GB"/>
          <w14:ligatures w14:val="none"/>
        </w:rPr>
        <w:t xml:space="preserve"> would</w:t>
      </w:r>
      <w:r w:rsidR="00CA732A">
        <w:rPr>
          <w:rFonts w:ascii="Arial" w:eastAsia="Times New Roman" w:hAnsi="Arial" w:cs="Arial"/>
          <w:color w:val="000000" w:themeColor="text1"/>
          <w:kern w:val="0"/>
          <w:sz w:val="22"/>
          <w:szCs w:val="22"/>
          <w:lang w:eastAsia="en-GB"/>
          <w14:ligatures w14:val="none"/>
        </w:rPr>
        <w:t xml:space="preserve"> fit in with the existing and surrounding properties as best as possible. The rear extension would not have a significant visual impact due to its siting to the </w:t>
      </w:r>
      <w:r w:rsidR="00E46F86">
        <w:rPr>
          <w:rFonts w:ascii="Arial" w:eastAsia="Times New Roman" w:hAnsi="Arial" w:cs="Arial"/>
          <w:color w:val="000000" w:themeColor="text1"/>
          <w:kern w:val="0"/>
          <w:sz w:val="22"/>
          <w:szCs w:val="22"/>
          <w:lang w:eastAsia="en-GB"/>
          <w14:ligatures w14:val="none"/>
        </w:rPr>
        <w:t>rear,</w:t>
      </w:r>
      <w:r w:rsidR="00CA732A">
        <w:rPr>
          <w:rFonts w:ascii="Arial" w:eastAsia="Times New Roman" w:hAnsi="Arial" w:cs="Arial"/>
          <w:color w:val="000000" w:themeColor="text1"/>
          <w:kern w:val="0"/>
          <w:sz w:val="22"/>
          <w:szCs w:val="22"/>
          <w:lang w:eastAsia="en-GB"/>
          <w14:ligatures w14:val="none"/>
        </w:rPr>
        <w:t xml:space="preserve"> and it would comprise a relatively modest addition which can be comfortably accommodated within the garden space and would consist of an architectural style and material pallet to match with the existing building.</w:t>
      </w:r>
    </w:p>
    <w:p w14:paraId="709EA226" w14:textId="77777777" w:rsidR="008F0D3D" w:rsidRDefault="008F0D3D" w:rsidP="00A050F1">
      <w:pPr>
        <w:spacing w:after="0" w:line="276" w:lineRule="auto"/>
        <w:jc w:val="both"/>
        <w:rPr>
          <w:rFonts w:ascii="Arial" w:hAnsi="Arial" w:cs="Arial"/>
          <w:color w:val="000000" w:themeColor="text1"/>
          <w:sz w:val="22"/>
          <w:szCs w:val="22"/>
        </w:rPr>
      </w:pPr>
    </w:p>
    <w:p w14:paraId="10BF8CE9"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0CFF2240" w14:textId="77777777" w:rsidR="003B6615" w:rsidRDefault="003B6615" w:rsidP="00554980">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54FD01D" w14:textId="06EEAA12" w:rsidR="00554980" w:rsidRDefault="00554980" w:rsidP="00554980">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01EFA096" w14:textId="77777777" w:rsidR="00554980" w:rsidRPr="006705B5" w:rsidRDefault="00554980" w:rsidP="00554980">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0F048DF" w14:textId="77777777" w:rsidR="00554980" w:rsidRPr="00BB7690" w:rsidRDefault="00554980" w:rsidP="0055498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7D287D8F" w14:textId="77777777" w:rsidR="00554980" w:rsidRPr="00BB7690" w:rsidRDefault="00554980" w:rsidP="00554980">
      <w:pPr>
        <w:spacing w:after="0" w:line="276" w:lineRule="auto"/>
        <w:jc w:val="both"/>
        <w:rPr>
          <w:rFonts w:ascii="Arial" w:eastAsia="Times New Roman" w:hAnsi="Arial" w:cs="Arial"/>
          <w:color w:val="000000" w:themeColor="text1"/>
          <w:kern w:val="0"/>
          <w:sz w:val="22"/>
          <w:szCs w:val="22"/>
          <w:lang w:eastAsia="en-GB"/>
          <w14:ligatures w14:val="none"/>
        </w:rPr>
      </w:pPr>
    </w:p>
    <w:p w14:paraId="1565D309" w14:textId="77777777" w:rsidR="00554980" w:rsidRPr="00BB7690" w:rsidRDefault="00554980" w:rsidP="0055498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7E5DABF3" w14:textId="77777777" w:rsidR="00554980" w:rsidRPr="00BB7690" w:rsidRDefault="00554980" w:rsidP="00554980">
      <w:pPr>
        <w:spacing w:after="0" w:line="276" w:lineRule="auto"/>
        <w:jc w:val="both"/>
        <w:rPr>
          <w:rFonts w:ascii="Arial" w:eastAsia="Times New Roman" w:hAnsi="Arial" w:cs="Arial"/>
          <w:color w:val="000000" w:themeColor="text1"/>
          <w:kern w:val="0"/>
          <w:sz w:val="22"/>
          <w:szCs w:val="22"/>
          <w:lang w:eastAsia="en-GB"/>
          <w14:ligatures w14:val="none"/>
        </w:rPr>
      </w:pPr>
    </w:p>
    <w:p w14:paraId="6A9A8582" w14:textId="77777777" w:rsidR="00554980" w:rsidRPr="00BB7690" w:rsidRDefault="00554980" w:rsidP="0055498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4500AC5C" w14:textId="77777777" w:rsidR="00554980" w:rsidRDefault="00554980" w:rsidP="00554980">
      <w:pPr>
        <w:spacing w:after="0" w:line="276" w:lineRule="auto"/>
        <w:jc w:val="both"/>
        <w:rPr>
          <w:rFonts w:ascii="Arial" w:eastAsia="Times New Roman" w:hAnsi="Arial" w:cs="Arial"/>
          <w:color w:val="000000" w:themeColor="text1"/>
          <w:kern w:val="0"/>
          <w:sz w:val="22"/>
          <w:szCs w:val="22"/>
          <w:lang w:eastAsia="en-GB"/>
          <w14:ligatures w14:val="none"/>
        </w:rPr>
      </w:pPr>
    </w:p>
    <w:p w14:paraId="45E120FC" w14:textId="77777777" w:rsidR="00554980" w:rsidRPr="00436D0A" w:rsidRDefault="00554980" w:rsidP="00554980">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8BB3C09" w14:textId="77777777" w:rsidR="00554980" w:rsidRPr="00436D0A" w:rsidRDefault="00554980" w:rsidP="00554980">
      <w:pPr>
        <w:spacing w:after="0" w:line="276" w:lineRule="auto"/>
        <w:jc w:val="both"/>
        <w:rPr>
          <w:rFonts w:ascii="Arial" w:eastAsia="Times New Roman" w:hAnsi="Arial" w:cs="Arial"/>
          <w:color w:val="000000" w:themeColor="text1"/>
          <w:kern w:val="0"/>
          <w:sz w:val="22"/>
          <w:szCs w:val="22"/>
          <w:lang w:eastAsia="en-GB"/>
          <w14:ligatures w14:val="none"/>
        </w:rPr>
      </w:pPr>
    </w:p>
    <w:p w14:paraId="71FB12F6" w14:textId="77777777" w:rsidR="00554980" w:rsidRPr="00436D0A" w:rsidRDefault="00554980" w:rsidP="00554980">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8136492" w14:textId="77777777" w:rsidR="00554980" w:rsidRDefault="00554980" w:rsidP="00554980">
      <w:pPr>
        <w:spacing w:after="0" w:line="276" w:lineRule="auto"/>
        <w:jc w:val="both"/>
        <w:rPr>
          <w:rFonts w:ascii="Arial" w:eastAsia="Times New Roman" w:hAnsi="Arial" w:cs="Arial"/>
          <w:color w:val="000000" w:themeColor="text1"/>
          <w:kern w:val="0"/>
          <w:sz w:val="22"/>
          <w:szCs w:val="22"/>
          <w:lang w:eastAsia="en-GB"/>
          <w14:ligatures w14:val="none"/>
        </w:rPr>
      </w:pPr>
    </w:p>
    <w:p w14:paraId="2B0622F6" w14:textId="77777777" w:rsidR="00554980" w:rsidRPr="00742C35" w:rsidRDefault="00554980" w:rsidP="00554980">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2577FCC1" w14:textId="77777777" w:rsidR="00554980" w:rsidRDefault="00554980" w:rsidP="00554980">
      <w:pPr>
        <w:spacing w:after="0" w:line="276" w:lineRule="auto"/>
        <w:jc w:val="both"/>
        <w:rPr>
          <w:rFonts w:ascii="Arial" w:eastAsia="Times New Roman" w:hAnsi="Arial" w:cs="Arial"/>
          <w:color w:val="000000" w:themeColor="text1"/>
          <w:kern w:val="0"/>
          <w:sz w:val="22"/>
          <w:szCs w:val="22"/>
          <w:lang w:eastAsia="en-GB"/>
          <w14:ligatures w14:val="none"/>
        </w:rPr>
      </w:pPr>
    </w:p>
    <w:p w14:paraId="243E7DAA" w14:textId="433D449D" w:rsidR="00CA732A" w:rsidRDefault="00CA732A" w:rsidP="00CA732A">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site is located within the Milton</w:t>
      </w:r>
      <w:r w:rsidR="00153F76">
        <w:rPr>
          <w:rFonts w:ascii="Arial" w:eastAsia="Times New Roman" w:hAnsi="Arial" w:cs="Arial"/>
          <w:color w:val="000000" w:themeColor="text1"/>
          <w:kern w:val="0"/>
          <w:sz w:val="22"/>
          <w:szCs w:val="22"/>
          <w:lang w:eastAsia="en-GB"/>
          <w14:ligatures w14:val="none"/>
        </w:rPr>
        <w:t xml:space="preserve"> Lilbourne</w:t>
      </w:r>
      <w:r>
        <w:rPr>
          <w:rFonts w:ascii="Arial" w:eastAsia="Times New Roman" w:hAnsi="Arial" w:cs="Arial"/>
          <w:color w:val="000000" w:themeColor="text1"/>
          <w:kern w:val="0"/>
          <w:sz w:val="22"/>
          <w:szCs w:val="22"/>
          <w:lang w:eastAsia="en-GB"/>
          <w14:ligatures w14:val="none"/>
        </w:rPr>
        <w:t xml:space="preserve"> Conservation Area and is set withi</w:t>
      </w:r>
      <w:r w:rsidR="00153F76">
        <w:rPr>
          <w:rFonts w:ascii="Arial" w:eastAsia="Times New Roman" w:hAnsi="Arial" w:cs="Arial"/>
          <w:color w:val="000000" w:themeColor="text1"/>
          <w:kern w:val="0"/>
          <w:sz w:val="22"/>
          <w:szCs w:val="22"/>
          <w:lang w:eastAsia="en-GB"/>
          <w14:ligatures w14:val="none"/>
        </w:rPr>
        <w:t>n</w:t>
      </w:r>
      <w:r>
        <w:rPr>
          <w:rFonts w:ascii="Arial" w:eastAsia="Times New Roman" w:hAnsi="Arial" w:cs="Arial"/>
          <w:color w:val="000000" w:themeColor="text1"/>
          <w:kern w:val="0"/>
          <w:sz w:val="22"/>
          <w:szCs w:val="22"/>
          <w:lang w:eastAsia="en-GB"/>
          <w14:ligatures w14:val="none"/>
        </w:rPr>
        <w:t xml:space="preserve"> proximity to several listed buildings, including Milton Lodge (List Entry Number: </w:t>
      </w:r>
      <w:r w:rsidRPr="00F67534">
        <w:rPr>
          <w:rFonts w:ascii="Arial" w:eastAsia="Times New Roman" w:hAnsi="Arial" w:cs="Arial"/>
          <w:color w:val="000000" w:themeColor="text1"/>
          <w:kern w:val="0"/>
          <w:sz w:val="22"/>
          <w:szCs w:val="22"/>
          <w:lang w:eastAsia="en-GB"/>
          <w14:ligatures w14:val="none"/>
        </w:rPr>
        <w:t>1192737</w:t>
      </w:r>
      <w:r>
        <w:rPr>
          <w:rFonts w:ascii="Arial" w:eastAsia="Times New Roman" w:hAnsi="Arial" w:cs="Arial"/>
          <w:color w:val="000000" w:themeColor="text1"/>
          <w:kern w:val="0"/>
          <w:sz w:val="22"/>
          <w:szCs w:val="22"/>
          <w:lang w:eastAsia="en-GB"/>
          <w14:ligatures w14:val="none"/>
        </w:rPr>
        <w:t xml:space="preserve">), Upper Farm Cottage (List Entry Number: </w:t>
      </w:r>
      <w:r w:rsidRPr="00F67534">
        <w:rPr>
          <w:rFonts w:ascii="Arial" w:eastAsia="Times New Roman" w:hAnsi="Arial" w:cs="Arial"/>
          <w:color w:val="000000" w:themeColor="text1"/>
          <w:kern w:val="0"/>
          <w:sz w:val="22"/>
          <w:szCs w:val="22"/>
          <w:lang w:eastAsia="en-GB"/>
          <w14:ligatures w14:val="none"/>
        </w:rPr>
        <w:t>1035690</w:t>
      </w:r>
      <w:r>
        <w:rPr>
          <w:rFonts w:ascii="Arial" w:eastAsia="Times New Roman" w:hAnsi="Arial" w:cs="Arial"/>
          <w:color w:val="000000" w:themeColor="text1"/>
          <w:kern w:val="0"/>
          <w:sz w:val="22"/>
          <w:szCs w:val="22"/>
          <w:lang w:eastAsia="en-GB"/>
          <w14:ligatures w14:val="none"/>
        </w:rPr>
        <w:t xml:space="preserve">), and Cumberland Cottage (List Entry Number: </w:t>
      </w:r>
      <w:r w:rsidRPr="00274280">
        <w:rPr>
          <w:rFonts w:ascii="Arial" w:eastAsia="Times New Roman" w:hAnsi="Arial" w:cs="Arial"/>
          <w:color w:val="000000" w:themeColor="text1"/>
          <w:kern w:val="0"/>
          <w:sz w:val="22"/>
          <w:szCs w:val="22"/>
          <w:lang w:eastAsia="en-GB"/>
          <w14:ligatures w14:val="none"/>
        </w:rPr>
        <w:t>1035693</w:t>
      </w:r>
      <w:r>
        <w:rPr>
          <w:rFonts w:ascii="Arial" w:eastAsia="Times New Roman" w:hAnsi="Arial" w:cs="Arial"/>
          <w:color w:val="000000" w:themeColor="text1"/>
          <w:kern w:val="0"/>
          <w:sz w:val="22"/>
          <w:szCs w:val="22"/>
          <w:lang w:eastAsia="en-GB"/>
          <w14:ligatures w14:val="none"/>
        </w:rPr>
        <w:t xml:space="preserve">). The host dwelling and surrounding </w:t>
      </w:r>
      <w:r w:rsidR="00B04E95">
        <w:rPr>
          <w:rFonts w:ascii="Arial" w:eastAsia="Times New Roman" w:hAnsi="Arial" w:cs="Arial"/>
          <w:color w:val="000000" w:themeColor="text1"/>
          <w:kern w:val="0"/>
          <w:sz w:val="22"/>
          <w:szCs w:val="22"/>
          <w:lang w:eastAsia="en-GB"/>
          <w14:ligatures w14:val="none"/>
        </w:rPr>
        <w:t>properties</w:t>
      </w:r>
      <w:r>
        <w:rPr>
          <w:rFonts w:ascii="Arial" w:eastAsia="Times New Roman" w:hAnsi="Arial" w:cs="Arial"/>
          <w:color w:val="000000" w:themeColor="text1"/>
          <w:kern w:val="0"/>
          <w:sz w:val="22"/>
          <w:szCs w:val="22"/>
          <w:lang w:eastAsia="en-GB"/>
          <w14:ligatures w14:val="none"/>
        </w:rPr>
        <w:t xml:space="preserve"> are of relatively modern </w:t>
      </w:r>
      <w:r w:rsidR="00571582">
        <w:rPr>
          <w:rFonts w:ascii="Arial" w:eastAsia="Times New Roman" w:hAnsi="Arial" w:cs="Arial"/>
          <w:color w:val="000000" w:themeColor="text1"/>
          <w:kern w:val="0"/>
          <w:sz w:val="22"/>
          <w:szCs w:val="22"/>
          <w:lang w:eastAsia="en-GB"/>
          <w14:ligatures w14:val="none"/>
        </w:rPr>
        <w:t>construction,</w:t>
      </w:r>
      <w:r>
        <w:rPr>
          <w:rFonts w:ascii="Arial" w:eastAsia="Times New Roman" w:hAnsi="Arial" w:cs="Arial"/>
          <w:color w:val="000000" w:themeColor="text1"/>
          <w:kern w:val="0"/>
          <w:sz w:val="22"/>
          <w:szCs w:val="22"/>
          <w:lang w:eastAsia="en-GB"/>
          <w14:ligatures w14:val="none"/>
        </w:rPr>
        <w:t xml:space="preserve"> but they do comprise a visually </w:t>
      </w:r>
      <w:r w:rsidR="00FC0BFF">
        <w:rPr>
          <w:rFonts w:ascii="Arial" w:eastAsia="Times New Roman" w:hAnsi="Arial" w:cs="Arial"/>
          <w:color w:val="000000" w:themeColor="text1"/>
          <w:kern w:val="0"/>
          <w:sz w:val="22"/>
          <w:szCs w:val="22"/>
          <w:lang w:eastAsia="en-GB"/>
          <w14:ligatures w14:val="none"/>
        </w:rPr>
        <w:t>attractive development consisting of a traditional vernacular design throughout.</w:t>
      </w:r>
    </w:p>
    <w:p w14:paraId="15573DE5" w14:textId="77777777" w:rsidR="00FC0BFF" w:rsidRDefault="00FC0BFF" w:rsidP="00CA732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329C17C" w14:textId="72B5FA55" w:rsidR="00FC0BFF" w:rsidRPr="000F0970" w:rsidRDefault="00FC0BFF" w:rsidP="00CA732A">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As discussed in the previous visual amenity section, the proposed works would be relatively modest and the only works which would have a </w:t>
      </w:r>
      <w:r w:rsidR="00B04E95">
        <w:rPr>
          <w:rFonts w:ascii="Arial" w:eastAsia="Times New Roman" w:hAnsi="Arial" w:cs="Arial"/>
          <w:color w:val="000000" w:themeColor="text1"/>
          <w:kern w:val="0"/>
          <w:sz w:val="22"/>
          <w:szCs w:val="22"/>
          <w:lang w:eastAsia="en-GB"/>
          <w14:ligatures w14:val="none"/>
        </w:rPr>
        <w:t>material</w:t>
      </w:r>
      <w:r>
        <w:rPr>
          <w:rFonts w:ascii="Arial" w:eastAsia="Times New Roman" w:hAnsi="Arial" w:cs="Arial"/>
          <w:color w:val="000000" w:themeColor="text1"/>
          <w:kern w:val="0"/>
          <w:sz w:val="22"/>
          <w:szCs w:val="22"/>
          <w:lang w:eastAsia="en-GB"/>
          <w14:ligatures w14:val="none"/>
        </w:rPr>
        <w:t xml:space="preserve"> impact upon the appearance of the property within </w:t>
      </w:r>
      <w:r w:rsidR="00FD0C8A">
        <w:rPr>
          <w:rFonts w:ascii="Arial" w:eastAsia="Times New Roman" w:hAnsi="Arial" w:cs="Arial"/>
          <w:color w:val="000000" w:themeColor="text1"/>
          <w:kern w:val="0"/>
          <w:sz w:val="22"/>
          <w:szCs w:val="22"/>
          <w:lang w:eastAsia="en-GB"/>
          <w14:ligatures w14:val="none"/>
        </w:rPr>
        <w:t>the</w:t>
      </w:r>
      <w:r>
        <w:rPr>
          <w:rFonts w:ascii="Arial" w:eastAsia="Times New Roman" w:hAnsi="Arial" w:cs="Arial"/>
          <w:color w:val="000000" w:themeColor="text1"/>
          <w:kern w:val="0"/>
          <w:sz w:val="22"/>
          <w:szCs w:val="22"/>
          <w:lang w:eastAsia="en-GB"/>
          <w14:ligatures w14:val="none"/>
        </w:rPr>
        <w:t xml:space="preserve"> street scene would be the replacement of the garage door with a</w:t>
      </w:r>
      <w:r w:rsidR="00B04E95">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new front door and </w:t>
      </w:r>
      <w:r w:rsidR="00B04E95">
        <w:rPr>
          <w:rFonts w:ascii="Arial" w:eastAsia="Times New Roman" w:hAnsi="Arial" w:cs="Arial"/>
          <w:color w:val="000000" w:themeColor="text1"/>
          <w:kern w:val="0"/>
          <w:sz w:val="22"/>
          <w:szCs w:val="22"/>
          <w:lang w:eastAsia="en-GB"/>
          <w14:ligatures w14:val="none"/>
        </w:rPr>
        <w:t>glazing</w:t>
      </w:r>
      <w:r>
        <w:rPr>
          <w:rFonts w:ascii="Arial" w:eastAsia="Times New Roman" w:hAnsi="Arial" w:cs="Arial"/>
          <w:color w:val="000000" w:themeColor="text1"/>
          <w:kern w:val="0"/>
          <w:sz w:val="22"/>
          <w:szCs w:val="22"/>
          <w:lang w:eastAsia="en-GB"/>
          <w14:ligatures w14:val="none"/>
        </w:rPr>
        <w:t xml:space="preserve"> to either side, and the enlargement of the driveway. While the </w:t>
      </w:r>
      <w:r w:rsidR="00B04E95">
        <w:rPr>
          <w:rFonts w:ascii="Arial" w:eastAsia="Times New Roman" w:hAnsi="Arial" w:cs="Arial"/>
          <w:color w:val="000000" w:themeColor="text1"/>
          <w:kern w:val="0"/>
          <w:sz w:val="22"/>
          <w:szCs w:val="22"/>
          <w:lang w:eastAsia="en-GB"/>
          <w14:ligatures w14:val="none"/>
        </w:rPr>
        <w:t xml:space="preserve">relocation </w:t>
      </w:r>
      <w:r>
        <w:rPr>
          <w:rFonts w:ascii="Arial" w:eastAsia="Times New Roman" w:hAnsi="Arial" w:cs="Arial"/>
          <w:color w:val="000000" w:themeColor="text1"/>
          <w:kern w:val="0"/>
          <w:sz w:val="22"/>
          <w:szCs w:val="22"/>
          <w:lang w:eastAsia="en-GB"/>
          <w14:ligatures w14:val="none"/>
        </w:rPr>
        <w:t xml:space="preserve">of the </w:t>
      </w:r>
      <w:r w:rsidR="00B04E95">
        <w:rPr>
          <w:rFonts w:ascii="Arial" w:eastAsia="Times New Roman" w:hAnsi="Arial" w:cs="Arial"/>
          <w:color w:val="000000" w:themeColor="text1"/>
          <w:kern w:val="0"/>
          <w:sz w:val="22"/>
          <w:szCs w:val="22"/>
          <w:lang w:eastAsia="en-GB"/>
          <w14:ligatures w14:val="none"/>
        </w:rPr>
        <w:t>garage</w:t>
      </w:r>
      <w:r>
        <w:rPr>
          <w:rFonts w:ascii="Arial" w:eastAsia="Times New Roman" w:hAnsi="Arial" w:cs="Arial"/>
          <w:color w:val="000000" w:themeColor="text1"/>
          <w:kern w:val="0"/>
          <w:sz w:val="22"/>
          <w:szCs w:val="22"/>
          <w:lang w:eastAsia="en-GB"/>
          <w14:ligatures w14:val="none"/>
        </w:rPr>
        <w:t xml:space="preserve"> </w:t>
      </w:r>
      <w:r w:rsidR="00B04E95">
        <w:rPr>
          <w:rFonts w:ascii="Arial" w:eastAsia="Times New Roman" w:hAnsi="Arial" w:cs="Arial"/>
          <w:color w:val="000000" w:themeColor="text1"/>
          <w:kern w:val="0"/>
          <w:sz w:val="22"/>
          <w:szCs w:val="22"/>
          <w:lang w:eastAsia="en-GB"/>
          <w14:ligatures w14:val="none"/>
        </w:rPr>
        <w:t>door</w:t>
      </w:r>
      <w:r>
        <w:rPr>
          <w:rFonts w:ascii="Arial" w:eastAsia="Times New Roman" w:hAnsi="Arial" w:cs="Arial"/>
          <w:color w:val="000000" w:themeColor="text1"/>
          <w:kern w:val="0"/>
          <w:sz w:val="22"/>
          <w:szCs w:val="22"/>
          <w:lang w:eastAsia="en-GB"/>
          <w14:ligatures w14:val="none"/>
        </w:rPr>
        <w:t xml:space="preserve"> with a front</w:t>
      </w:r>
      <w:r w:rsidR="00B04E95">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door would see a loss of symmetry between the </w:t>
      </w:r>
      <w:r w:rsidR="00B04E95">
        <w:rPr>
          <w:rFonts w:ascii="Arial" w:eastAsia="Times New Roman" w:hAnsi="Arial" w:cs="Arial"/>
          <w:color w:val="000000" w:themeColor="text1"/>
          <w:kern w:val="0"/>
          <w:sz w:val="22"/>
          <w:szCs w:val="22"/>
          <w:lang w:eastAsia="en-GB"/>
          <w14:ligatures w14:val="none"/>
        </w:rPr>
        <w:t>properties</w:t>
      </w:r>
      <w:r>
        <w:rPr>
          <w:rFonts w:ascii="Arial" w:eastAsia="Times New Roman" w:hAnsi="Arial" w:cs="Arial"/>
          <w:color w:val="000000" w:themeColor="text1"/>
          <w:kern w:val="0"/>
          <w:sz w:val="22"/>
          <w:szCs w:val="22"/>
          <w:lang w:eastAsia="en-GB"/>
          <w14:ligatures w14:val="none"/>
        </w:rPr>
        <w:t xml:space="preserve">, there is a genuine need for the door due to the personal requirements of the </w:t>
      </w:r>
      <w:r w:rsidR="00B04E95">
        <w:rPr>
          <w:rFonts w:ascii="Arial" w:eastAsia="Times New Roman" w:hAnsi="Arial" w:cs="Arial"/>
          <w:color w:val="000000" w:themeColor="text1"/>
          <w:kern w:val="0"/>
          <w:sz w:val="22"/>
          <w:szCs w:val="22"/>
          <w:lang w:eastAsia="en-GB"/>
          <w14:ligatures w14:val="none"/>
        </w:rPr>
        <w:t xml:space="preserve">applicant and efforts have been made to ensure the replacement door/glazing fits in as best as possible with </w:t>
      </w:r>
      <w:r w:rsidR="00FD0C8A">
        <w:rPr>
          <w:rFonts w:ascii="Arial" w:eastAsia="Times New Roman" w:hAnsi="Arial" w:cs="Arial"/>
          <w:color w:val="000000" w:themeColor="text1"/>
          <w:kern w:val="0"/>
          <w:sz w:val="22"/>
          <w:szCs w:val="22"/>
          <w:lang w:eastAsia="en-GB"/>
          <w14:ligatures w14:val="none"/>
        </w:rPr>
        <w:t>the</w:t>
      </w:r>
      <w:r w:rsidR="00B04E95">
        <w:rPr>
          <w:rFonts w:ascii="Arial" w:eastAsia="Times New Roman" w:hAnsi="Arial" w:cs="Arial"/>
          <w:color w:val="000000" w:themeColor="text1"/>
          <w:kern w:val="0"/>
          <w:sz w:val="22"/>
          <w:szCs w:val="22"/>
          <w:lang w:eastAsia="en-GB"/>
          <w14:ligatures w14:val="none"/>
        </w:rPr>
        <w:t xml:space="preserve"> existing and surrounding properties. The door would consist of natural materials to match the existing property and would have a traditional appearance which would be in keeping with the local vernacular. The proposed enlargement of the driveway would not have a significant visual </w:t>
      </w:r>
      <w:r w:rsidR="00FD0C8A">
        <w:rPr>
          <w:rFonts w:ascii="Arial" w:eastAsia="Times New Roman" w:hAnsi="Arial" w:cs="Arial"/>
          <w:color w:val="000000" w:themeColor="text1"/>
          <w:kern w:val="0"/>
          <w:sz w:val="22"/>
          <w:szCs w:val="22"/>
          <w:lang w:eastAsia="en-GB"/>
          <w14:ligatures w14:val="none"/>
        </w:rPr>
        <w:t>impact,</w:t>
      </w:r>
      <w:r w:rsidR="00B04E95">
        <w:rPr>
          <w:rFonts w:ascii="Arial" w:eastAsia="Times New Roman" w:hAnsi="Arial" w:cs="Arial"/>
          <w:color w:val="000000" w:themeColor="text1"/>
          <w:kern w:val="0"/>
          <w:sz w:val="22"/>
          <w:szCs w:val="22"/>
          <w:lang w:eastAsia="en-GB"/>
          <w14:ligatures w14:val="none"/>
        </w:rPr>
        <w:t xml:space="preserve"> and an area of green space would remain to the front of the property so this would not be considered to have a harmful effect upon the conservation area or setting of any listed buildings</w:t>
      </w:r>
      <w:r w:rsidR="008926CF">
        <w:rPr>
          <w:rFonts w:ascii="Arial" w:eastAsia="Times New Roman" w:hAnsi="Arial" w:cs="Arial"/>
          <w:color w:val="000000" w:themeColor="text1"/>
          <w:kern w:val="0"/>
          <w:sz w:val="22"/>
          <w:szCs w:val="22"/>
          <w:lang w:eastAsia="en-GB"/>
          <w14:ligatures w14:val="none"/>
        </w:rPr>
        <w:t>.</w:t>
      </w:r>
    </w:p>
    <w:p w14:paraId="2C424456" w14:textId="77777777" w:rsidR="00554980" w:rsidRPr="006705B5" w:rsidRDefault="00554980" w:rsidP="00554980">
      <w:pPr>
        <w:spacing w:after="0" w:line="276" w:lineRule="auto"/>
        <w:jc w:val="both"/>
        <w:rPr>
          <w:rFonts w:ascii="Arial" w:eastAsia="Times New Roman" w:hAnsi="Arial" w:cs="Arial"/>
          <w:color w:val="000000" w:themeColor="text1"/>
          <w:kern w:val="0"/>
          <w:sz w:val="22"/>
          <w:szCs w:val="22"/>
          <w:lang w:eastAsia="en-GB"/>
          <w14:ligatures w14:val="none"/>
        </w:rPr>
      </w:pPr>
    </w:p>
    <w:p w14:paraId="05447249" w14:textId="32A39024" w:rsidR="00554980" w:rsidRDefault="00554980" w:rsidP="00554980">
      <w:pPr>
        <w:spacing w:after="0" w:line="276" w:lineRule="auto"/>
        <w:jc w:val="both"/>
        <w:rPr>
          <w:rFonts w:ascii="Arial" w:eastAsia="Times New Roman" w:hAnsi="Arial" w:cs="Arial"/>
          <w:color w:val="000000" w:themeColor="text1"/>
          <w:kern w:val="0"/>
          <w:sz w:val="22"/>
          <w:szCs w:val="22"/>
          <w:lang w:eastAsia="en-GB"/>
          <w14:ligatures w14:val="none"/>
        </w:rPr>
      </w:pPr>
      <w:r w:rsidRPr="00B04E9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the character and appearance of the conservation area or setting of the </w:t>
      </w:r>
      <w:r w:rsidR="00B04E95" w:rsidRPr="00B04E95">
        <w:rPr>
          <w:rFonts w:ascii="Arial" w:eastAsia="Times New Roman" w:hAnsi="Arial" w:cs="Arial"/>
          <w:color w:val="000000" w:themeColor="text1"/>
          <w:kern w:val="0"/>
          <w:sz w:val="22"/>
          <w:szCs w:val="22"/>
          <w:lang w:eastAsia="en-GB"/>
          <w14:ligatures w14:val="none"/>
        </w:rPr>
        <w:t xml:space="preserve">nearby </w:t>
      </w:r>
      <w:r w:rsidRPr="00B04E95">
        <w:rPr>
          <w:rFonts w:ascii="Arial" w:eastAsia="Times New Roman" w:hAnsi="Arial" w:cs="Arial"/>
          <w:color w:val="000000" w:themeColor="text1"/>
          <w:kern w:val="0"/>
          <w:sz w:val="22"/>
          <w:szCs w:val="22"/>
          <w:lang w:eastAsia="en-GB"/>
          <w14:ligatures w14:val="none"/>
        </w:rPr>
        <w:t>listed building</w:t>
      </w:r>
      <w:r w:rsidR="00B04E95" w:rsidRPr="00B04E95">
        <w:rPr>
          <w:rFonts w:ascii="Arial" w:eastAsia="Times New Roman" w:hAnsi="Arial" w:cs="Arial"/>
          <w:color w:val="000000" w:themeColor="text1"/>
          <w:kern w:val="0"/>
          <w:sz w:val="22"/>
          <w:szCs w:val="22"/>
          <w:lang w:eastAsia="en-GB"/>
          <w14:ligatures w14:val="none"/>
        </w:rPr>
        <w:t>s</w:t>
      </w:r>
      <w:r w:rsidRPr="00B04E95">
        <w:rPr>
          <w:rFonts w:ascii="Arial" w:eastAsia="Times New Roman" w:hAnsi="Arial" w:cs="Arial"/>
          <w:color w:val="000000" w:themeColor="text1"/>
          <w:kern w:val="0"/>
          <w:sz w:val="22"/>
          <w:szCs w:val="22"/>
          <w:lang w:eastAsia="en-GB"/>
          <w14:ligatures w14:val="none"/>
        </w:rPr>
        <w:t xml:space="preserve">. </w:t>
      </w:r>
      <w:r w:rsidRPr="006705B5">
        <w:rPr>
          <w:rFonts w:ascii="Arial" w:eastAsia="Times New Roman" w:hAnsi="Arial" w:cs="Arial"/>
          <w:color w:val="000000" w:themeColor="text1"/>
          <w:kern w:val="0"/>
          <w:sz w:val="22"/>
          <w:szCs w:val="22"/>
          <w:lang w:eastAsia="en-GB"/>
          <w14:ligatures w14:val="none"/>
        </w:rPr>
        <w:t>It would not result in harm to the significance of any heritage assets</w:t>
      </w:r>
      <w:r w:rsidR="008926CF">
        <w:rPr>
          <w:rFonts w:ascii="Arial" w:eastAsia="Times New Roman" w:hAnsi="Arial" w:cs="Arial"/>
          <w:color w:val="000000" w:themeColor="text1"/>
          <w:kern w:val="0"/>
          <w:sz w:val="22"/>
          <w:szCs w:val="22"/>
          <w:lang w:eastAsia="en-GB"/>
          <w14:ligatures w14:val="none"/>
        </w:rPr>
        <w:t>.</w:t>
      </w:r>
    </w:p>
    <w:p w14:paraId="2DE1023C" w14:textId="77777777" w:rsidR="00554980" w:rsidRPr="006705B5" w:rsidRDefault="00554980" w:rsidP="00554980">
      <w:pPr>
        <w:spacing w:after="0" w:line="276" w:lineRule="auto"/>
        <w:jc w:val="both"/>
        <w:rPr>
          <w:rFonts w:ascii="Arial" w:eastAsia="Times New Roman" w:hAnsi="Arial" w:cs="Arial"/>
          <w:color w:val="000000" w:themeColor="text1"/>
          <w:kern w:val="0"/>
          <w:sz w:val="22"/>
          <w:szCs w:val="22"/>
          <w:lang w:eastAsia="en-GB"/>
          <w14:ligatures w14:val="none"/>
        </w:rPr>
      </w:pPr>
    </w:p>
    <w:p w14:paraId="2C1F759D" w14:textId="77777777" w:rsidR="00554980" w:rsidRPr="006705B5" w:rsidRDefault="00554980" w:rsidP="00554980">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development is therefore considered to comply with Core Policy 58 of the Wiltshire Core Strategy and Sections 66 and 72 of the Planning (Listed Buildings and Conservation Areas) Act 1990, as well as the relevant provisions of the NPPF.</w:t>
      </w:r>
    </w:p>
    <w:p w14:paraId="1F8D78EC" w14:textId="77777777" w:rsidR="00A050F1" w:rsidRDefault="00A050F1" w:rsidP="00A050F1">
      <w:pPr>
        <w:spacing w:after="0" w:line="276" w:lineRule="auto"/>
        <w:jc w:val="both"/>
        <w:rPr>
          <w:rFonts w:ascii="Arial" w:hAnsi="Arial" w:cs="Arial"/>
          <w:b/>
          <w:bCs/>
          <w:i/>
          <w:iCs/>
          <w:color w:val="FF0000"/>
          <w:sz w:val="22"/>
          <w:szCs w:val="22"/>
        </w:rPr>
      </w:pPr>
    </w:p>
    <w:p w14:paraId="1164CB02"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2CCB3F6"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6220D2F6"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04A051B" w14:textId="77777777" w:rsidR="00393433" w:rsidRDefault="00393433" w:rsidP="00A050F1">
      <w:pPr>
        <w:spacing w:after="0" w:line="276" w:lineRule="auto"/>
        <w:jc w:val="both"/>
        <w:rPr>
          <w:rFonts w:ascii="Arial" w:hAnsi="Arial" w:cs="Arial"/>
          <w:color w:val="000000" w:themeColor="text1"/>
          <w:sz w:val="22"/>
          <w:szCs w:val="22"/>
        </w:rPr>
      </w:pPr>
    </w:p>
    <w:p w14:paraId="52B29933"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8AC22CE" w14:textId="77777777" w:rsidR="00400FB2" w:rsidRDefault="00400FB2" w:rsidP="00A050F1">
      <w:pPr>
        <w:spacing w:after="0" w:line="276" w:lineRule="auto"/>
        <w:jc w:val="both"/>
        <w:rPr>
          <w:rFonts w:ascii="Arial" w:hAnsi="Arial" w:cs="Arial"/>
          <w:color w:val="000000" w:themeColor="text1"/>
          <w:sz w:val="22"/>
          <w:szCs w:val="22"/>
        </w:rPr>
      </w:pPr>
    </w:p>
    <w:p w14:paraId="6EBFF42D"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5075D27" w14:textId="77777777" w:rsidR="00DB13C3" w:rsidRDefault="00DB13C3" w:rsidP="00DB13C3">
      <w:pPr>
        <w:spacing w:after="0" w:line="276" w:lineRule="auto"/>
        <w:jc w:val="both"/>
        <w:rPr>
          <w:rFonts w:ascii="Arial" w:hAnsi="Arial" w:cs="Arial"/>
          <w:i/>
          <w:iCs/>
          <w:color w:val="000000" w:themeColor="text1"/>
          <w:sz w:val="22"/>
          <w:szCs w:val="22"/>
        </w:rPr>
      </w:pPr>
    </w:p>
    <w:p w14:paraId="142A4930" w14:textId="59B16B2D" w:rsidR="00DB13C3" w:rsidRDefault="00B04E95"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A5231B">
        <w:rPr>
          <w:rFonts w:ascii="Arial" w:hAnsi="Arial" w:cs="Arial"/>
          <w:color w:val="000000" w:themeColor="text1"/>
          <w:sz w:val="22"/>
          <w:szCs w:val="22"/>
        </w:rPr>
        <w:t>only additional built form associated with the proposal would be the single storey rear</w:t>
      </w:r>
      <w:r>
        <w:rPr>
          <w:rFonts w:ascii="Arial" w:hAnsi="Arial" w:cs="Arial"/>
          <w:color w:val="000000" w:themeColor="text1"/>
          <w:sz w:val="22"/>
          <w:szCs w:val="22"/>
        </w:rPr>
        <w:t xml:space="preserve"> extension</w:t>
      </w:r>
      <w:r w:rsidR="00A5231B">
        <w:rPr>
          <w:rFonts w:ascii="Arial" w:hAnsi="Arial" w:cs="Arial"/>
          <w:color w:val="000000" w:themeColor="text1"/>
          <w:sz w:val="22"/>
          <w:szCs w:val="22"/>
        </w:rPr>
        <w:t>. As this</w:t>
      </w:r>
      <w:r>
        <w:rPr>
          <w:rFonts w:ascii="Arial" w:hAnsi="Arial" w:cs="Arial"/>
          <w:color w:val="000000" w:themeColor="text1"/>
          <w:sz w:val="22"/>
          <w:szCs w:val="22"/>
        </w:rPr>
        <w:t xml:space="preserve"> would be single storey</w:t>
      </w:r>
      <w:r w:rsidR="00A5231B">
        <w:rPr>
          <w:rFonts w:ascii="Arial" w:hAnsi="Arial" w:cs="Arial"/>
          <w:color w:val="000000" w:themeColor="text1"/>
          <w:sz w:val="22"/>
          <w:szCs w:val="22"/>
        </w:rPr>
        <w:t>, modest</w:t>
      </w:r>
      <w:r>
        <w:rPr>
          <w:rFonts w:ascii="Arial" w:hAnsi="Arial" w:cs="Arial"/>
          <w:color w:val="000000" w:themeColor="text1"/>
          <w:sz w:val="22"/>
          <w:szCs w:val="22"/>
        </w:rPr>
        <w:t xml:space="preserve"> in scale</w:t>
      </w:r>
      <w:r w:rsidR="00A5231B">
        <w:rPr>
          <w:rFonts w:ascii="Arial" w:hAnsi="Arial" w:cs="Arial"/>
          <w:color w:val="000000" w:themeColor="text1"/>
          <w:sz w:val="22"/>
          <w:szCs w:val="22"/>
        </w:rPr>
        <w:t>, and sited away from any shared boundaries, this would not be considered to impose any unacceptable levels of overshadowing or overbearing impact upon any neighbouring residents.</w:t>
      </w:r>
    </w:p>
    <w:p w14:paraId="56D988E8" w14:textId="77777777" w:rsidR="00A5231B" w:rsidRDefault="00A5231B" w:rsidP="00DB13C3">
      <w:pPr>
        <w:spacing w:after="0" w:line="276" w:lineRule="auto"/>
        <w:jc w:val="both"/>
        <w:rPr>
          <w:rFonts w:ascii="Arial" w:hAnsi="Arial" w:cs="Arial"/>
          <w:color w:val="000000" w:themeColor="text1"/>
          <w:sz w:val="22"/>
          <w:szCs w:val="22"/>
        </w:rPr>
      </w:pPr>
    </w:p>
    <w:p w14:paraId="5344340C" w14:textId="62FBB60E" w:rsidR="00A5231B" w:rsidRPr="00B04E95" w:rsidRDefault="00A5231B"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only alterations/addition of openings would be </w:t>
      </w:r>
      <w:r w:rsidR="008926CF">
        <w:rPr>
          <w:rFonts w:ascii="Arial" w:hAnsi="Arial" w:cs="Arial"/>
          <w:color w:val="000000" w:themeColor="text1"/>
          <w:sz w:val="22"/>
          <w:szCs w:val="22"/>
        </w:rPr>
        <w:t xml:space="preserve">limited to </w:t>
      </w:r>
      <w:r>
        <w:rPr>
          <w:rFonts w:ascii="Arial" w:hAnsi="Arial" w:cs="Arial"/>
          <w:color w:val="000000" w:themeColor="text1"/>
          <w:sz w:val="22"/>
          <w:szCs w:val="22"/>
        </w:rPr>
        <w:t xml:space="preserve">the ground floor </w:t>
      </w:r>
      <w:r w:rsidR="008926CF">
        <w:rPr>
          <w:rFonts w:ascii="Arial" w:hAnsi="Arial" w:cs="Arial"/>
          <w:color w:val="000000" w:themeColor="text1"/>
          <w:sz w:val="22"/>
          <w:szCs w:val="22"/>
        </w:rPr>
        <w:t xml:space="preserve">level </w:t>
      </w:r>
      <w:r>
        <w:rPr>
          <w:rFonts w:ascii="Arial" w:hAnsi="Arial" w:cs="Arial"/>
          <w:color w:val="000000" w:themeColor="text1"/>
          <w:sz w:val="22"/>
          <w:szCs w:val="22"/>
        </w:rPr>
        <w:t>where no concern is raised regarding overlooking.</w:t>
      </w:r>
    </w:p>
    <w:p w14:paraId="35467946" w14:textId="77777777" w:rsidR="00DB13C3" w:rsidRPr="00A050F1" w:rsidRDefault="00DB13C3" w:rsidP="00DB13C3">
      <w:pPr>
        <w:spacing w:after="0" w:line="276" w:lineRule="auto"/>
        <w:jc w:val="both"/>
        <w:rPr>
          <w:rFonts w:ascii="Arial" w:hAnsi="Arial" w:cs="Arial"/>
          <w:color w:val="000000" w:themeColor="text1"/>
          <w:sz w:val="22"/>
          <w:szCs w:val="22"/>
        </w:rPr>
      </w:pPr>
    </w:p>
    <w:p w14:paraId="6BA74D2A"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0C484331"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B4656E3" w14:textId="3242FD1B"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210A4395" w14:textId="77777777" w:rsidR="009F75D7" w:rsidRPr="006705B5" w:rsidRDefault="009F75D7"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480231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22D0423E"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A8A002B"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B353B94"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43B5AF6" w14:textId="38764C4D" w:rsidR="006705B5" w:rsidRDefault="001A5163"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w:t>
      </w:r>
      <w:r w:rsidR="00F31FBE">
        <w:rPr>
          <w:rFonts w:ascii="Arial" w:eastAsia="Times New Roman" w:hAnsi="Arial" w:cs="Arial"/>
          <w:color w:val="000000" w:themeColor="text1"/>
          <w:kern w:val="0"/>
          <w:sz w:val="22"/>
          <w:szCs w:val="22"/>
          <w:lang w:eastAsia="en-GB"/>
          <w14:ligatures w14:val="none"/>
        </w:rPr>
        <w:t xml:space="preserve">posal does not involve any </w:t>
      </w:r>
      <w:r w:rsidR="004A15F7">
        <w:rPr>
          <w:rFonts w:ascii="Arial" w:eastAsia="Times New Roman" w:hAnsi="Arial" w:cs="Arial"/>
          <w:color w:val="000000" w:themeColor="text1"/>
          <w:kern w:val="0"/>
          <w:sz w:val="22"/>
          <w:szCs w:val="22"/>
          <w:lang w:eastAsia="en-GB"/>
          <w14:ligatures w14:val="none"/>
        </w:rPr>
        <w:t>alterations</w:t>
      </w:r>
      <w:r w:rsidR="00F31FBE">
        <w:rPr>
          <w:rFonts w:ascii="Arial" w:eastAsia="Times New Roman" w:hAnsi="Arial" w:cs="Arial"/>
          <w:color w:val="000000" w:themeColor="text1"/>
          <w:kern w:val="0"/>
          <w:sz w:val="22"/>
          <w:szCs w:val="22"/>
          <w:lang w:eastAsia="en-GB"/>
          <w14:ligatures w14:val="none"/>
        </w:rPr>
        <w:t xml:space="preserve"> to</w:t>
      </w:r>
      <w:r w:rsidR="004A15F7">
        <w:rPr>
          <w:rFonts w:ascii="Arial" w:eastAsia="Times New Roman" w:hAnsi="Arial" w:cs="Arial"/>
          <w:color w:val="000000" w:themeColor="text1"/>
          <w:kern w:val="0"/>
          <w:sz w:val="22"/>
          <w:szCs w:val="22"/>
          <w:lang w:eastAsia="en-GB"/>
          <w14:ligatures w14:val="none"/>
        </w:rPr>
        <w:t xml:space="preserve"> th</w:t>
      </w:r>
      <w:r w:rsidR="00F31FBE">
        <w:rPr>
          <w:rFonts w:ascii="Arial" w:eastAsia="Times New Roman" w:hAnsi="Arial" w:cs="Arial"/>
          <w:color w:val="000000" w:themeColor="text1"/>
          <w:kern w:val="0"/>
          <w:sz w:val="22"/>
          <w:szCs w:val="22"/>
          <w:lang w:eastAsia="en-GB"/>
          <w14:ligatures w14:val="none"/>
        </w:rPr>
        <w:t xml:space="preserve">e </w:t>
      </w:r>
      <w:r w:rsidR="004A15F7">
        <w:rPr>
          <w:rFonts w:ascii="Arial" w:eastAsia="Times New Roman" w:hAnsi="Arial" w:cs="Arial"/>
          <w:color w:val="000000" w:themeColor="text1"/>
          <w:kern w:val="0"/>
          <w:sz w:val="22"/>
          <w:szCs w:val="22"/>
          <w:lang w:eastAsia="en-GB"/>
          <w14:ligatures w14:val="none"/>
        </w:rPr>
        <w:t>access,</w:t>
      </w:r>
      <w:r w:rsidR="00F31FBE">
        <w:rPr>
          <w:rFonts w:ascii="Arial" w:eastAsia="Times New Roman" w:hAnsi="Arial" w:cs="Arial"/>
          <w:color w:val="000000" w:themeColor="text1"/>
          <w:kern w:val="0"/>
          <w:sz w:val="22"/>
          <w:szCs w:val="22"/>
          <w:lang w:eastAsia="en-GB"/>
          <w14:ligatures w14:val="none"/>
        </w:rPr>
        <w:t xml:space="preserve"> but it would include the </w:t>
      </w:r>
      <w:r w:rsidR="00D87121">
        <w:rPr>
          <w:rFonts w:ascii="Arial" w:eastAsia="Times New Roman" w:hAnsi="Arial" w:cs="Arial"/>
          <w:color w:val="000000" w:themeColor="text1"/>
          <w:kern w:val="0"/>
          <w:sz w:val="22"/>
          <w:szCs w:val="22"/>
          <w:lang w:eastAsia="en-GB"/>
          <w14:ligatures w14:val="none"/>
        </w:rPr>
        <w:t xml:space="preserve">loss of a garage space and the </w:t>
      </w:r>
      <w:r w:rsidR="00F31FBE">
        <w:rPr>
          <w:rFonts w:ascii="Arial" w:eastAsia="Times New Roman" w:hAnsi="Arial" w:cs="Arial"/>
          <w:color w:val="000000" w:themeColor="text1"/>
          <w:kern w:val="0"/>
          <w:sz w:val="22"/>
          <w:szCs w:val="22"/>
          <w:lang w:eastAsia="en-GB"/>
          <w14:ligatures w14:val="none"/>
        </w:rPr>
        <w:t>addition of a bedroom</w:t>
      </w:r>
      <w:r w:rsidR="00EA102C">
        <w:rPr>
          <w:rFonts w:ascii="Arial" w:eastAsia="Times New Roman" w:hAnsi="Arial" w:cs="Arial"/>
          <w:color w:val="000000" w:themeColor="text1"/>
          <w:kern w:val="0"/>
          <w:sz w:val="22"/>
          <w:szCs w:val="22"/>
          <w:lang w:eastAsia="en-GB"/>
          <w14:ligatures w14:val="none"/>
        </w:rPr>
        <w:t>, turning the host dwelling form a three to a four-bedroom property. T</w:t>
      </w:r>
      <w:r w:rsidR="00F31FBE">
        <w:rPr>
          <w:rFonts w:ascii="Arial" w:eastAsia="Times New Roman" w:hAnsi="Arial" w:cs="Arial"/>
          <w:color w:val="000000" w:themeColor="text1"/>
          <w:kern w:val="0"/>
          <w:sz w:val="22"/>
          <w:szCs w:val="22"/>
          <w:lang w:eastAsia="en-GB"/>
          <w14:ligatures w14:val="none"/>
        </w:rPr>
        <w:t>he</w:t>
      </w:r>
      <w:r w:rsidR="00EA102C">
        <w:rPr>
          <w:rFonts w:ascii="Arial" w:eastAsia="Times New Roman" w:hAnsi="Arial" w:cs="Arial"/>
          <w:color w:val="000000" w:themeColor="text1"/>
          <w:kern w:val="0"/>
          <w:sz w:val="22"/>
          <w:szCs w:val="22"/>
          <w:lang w:eastAsia="en-GB"/>
          <w14:ligatures w14:val="none"/>
        </w:rPr>
        <w:t xml:space="preserve"> proposal also involves the</w:t>
      </w:r>
      <w:r w:rsidR="00F31FBE">
        <w:rPr>
          <w:rFonts w:ascii="Arial" w:eastAsia="Times New Roman" w:hAnsi="Arial" w:cs="Arial"/>
          <w:color w:val="000000" w:themeColor="text1"/>
          <w:kern w:val="0"/>
          <w:sz w:val="22"/>
          <w:szCs w:val="22"/>
          <w:lang w:eastAsia="en-GB"/>
          <w14:ligatures w14:val="none"/>
        </w:rPr>
        <w:t xml:space="preserve"> addition of two parking spaces to the front of the property</w:t>
      </w:r>
      <w:r w:rsidR="00EA102C">
        <w:rPr>
          <w:rFonts w:ascii="Arial" w:eastAsia="Times New Roman" w:hAnsi="Arial" w:cs="Arial"/>
          <w:color w:val="000000" w:themeColor="text1"/>
          <w:kern w:val="0"/>
          <w:sz w:val="22"/>
          <w:szCs w:val="22"/>
          <w:lang w:eastAsia="en-GB"/>
          <w14:ligatures w14:val="none"/>
        </w:rPr>
        <w:t xml:space="preserve">, </w:t>
      </w:r>
      <w:r w:rsidR="00D87121">
        <w:rPr>
          <w:rFonts w:ascii="Arial" w:eastAsia="Times New Roman" w:hAnsi="Arial" w:cs="Arial"/>
          <w:color w:val="000000" w:themeColor="text1"/>
          <w:kern w:val="0"/>
          <w:sz w:val="22"/>
          <w:szCs w:val="22"/>
          <w:lang w:eastAsia="en-GB"/>
          <w14:ligatures w14:val="none"/>
        </w:rPr>
        <w:t>resulting in a total of</w:t>
      </w:r>
      <w:r w:rsidR="00EA102C">
        <w:rPr>
          <w:rFonts w:ascii="Arial" w:eastAsia="Times New Roman" w:hAnsi="Arial" w:cs="Arial"/>
          <w:color w:val="000000" w:themeColor="text1"/>
          <w:kern w:val="0"/>
          <w:sz w:val="22"/>
          <w:szCs w:val="22"/>
          <w:lang w:eastAsia="en-GB"/>
          <w14:ligatures w14:val="none"/>
        </w:rPr>
        <w:t xml:space="preserve"> four parking spaces for the dwellinghouse</w:t>
      </w:r>
      <w:r w:rsidR="00F31FBE">
        <w:rPr>
          <w:rFonts w:ascii="Arial" w:eastAsia="Times New Roman" w:hAnsi="Arial" w:cs="Arial"/>
          <w:color w:val="000000" w:themeColor="text1"/>
          <w:kern w:val="0"/>
          <w:sz w:val="22"/>
          <w:szCs w:val="22"/>
          <w:lang w:eastAsia="en-GB"/>
          <w14:ligatures w14:val="none"/>
        </w:rPr>
        <w:t>. T</w:t>
      </w:r>
      <w:r w:rsidR="00583E76">
        <w:rPr>
          <w:rFonts w:ascii="Arial" w:eastAsia="Times New Roman" w:hAnsi="Arial" w:cs="Arial"/>
          <w:color w:val="000000" w:themeColor="text1"/>
          <w:kern w:val="0"/>
          <w:sz w:val="22"/>
          <w:szCs w:val="22"/>
          <w:lang w:eastAsia="en-GB"/>
          <w14:ligatures w14:val="none"/>
        </w:rPr>
        <w:t xml:space="preserve">he </w:t>
      </w:r>
      <w:r w:rsidR="004A15F7">
        <w:rPr>
          <w:rFonts w:ascii="Arial" w:eastAsia="Times New Roman" w:hAnsi="Arial" w:cs="Arial"/>
          <w:color w:val="000000" w:themeColor="text1"/>
          <w:kern w:val="0"/>
          <w:sz w:val="22"/>
          <w:szCs w:val="22"/>
          <w:lang w:eastAsia="en-GB"/>
          <w14:ligatures w14:val="none"/>
        </w:rPr>
        <w:t>proposed</w:t>
      </w:r>
      <w:r w:rsidR="00583E76">
        <w:rPr>
          <w:rFonts w:ascii="Arial" w:eastAsia="Times New Roman" w:hAnsi="Arial" w:cs="Arial"/>
          <w:color w:val="000000" w:themeColor="text1"/>
          <w:kern w:val="0"/>
          <w:sz w:val="22"/>
          <w:szCs w:val="22"/>
          <w:lang w:eastAsia="en-GB"/>
          <w14:ligatures w14:val="none"/>
        </w:rPr>
        <w:t xml:space="preserve"> </w:t>
      </w:r>
      <w:r w:rsidR="004A15F7">
        <w:rPr>
          <w:rFonts w:ascii="Arial" w:eastAsia="Times New Roman" w:hAnsi="Arial" w:cs="Arial"/>
          <w:color w:val="000000" w:themeColor="text1"/>
          <w:kern w:val="0"/>
          <w:sz w:val="22"/>
          <w:szCs w:val="22"/>
          <w:lang w:eastAsia="en-GB"/>
          <w14:ligatures w14:val="none"/>
        </w:rPr>
        <w:t>parking</w:t>
      </w:r>
      <w:r w:rsidR="00583E76">
        <w:rPr>
          <w:rFonts w:ascii="Arial" w:eastAsia="Times New Roman" w:hAnsi="Arial" w:cs="Arial"/>
          <w:color w:val="000000" w:themeColor="text1"/>
          <w:kern w:val="0"/>
          <w:sz w:val="22"/>
          <w:szCs w:val="22"/>
          <w:lang w:eastAsia="en-GB"/>
          <w14:ligatures w14:val="none"/>
        </w:rPr>
        <w:t xml:space="preserve"> </w:t>
      </w:r>
      <w:r w:rsidR="004A15F7">
        <w:rPr>
          <w:rFonts w:ascii="Arial" w:eastAsia="Times New Roman" w:hAnsi="Arial" w:cs="Arial"/>
          <w:color w:val="000000" w:themeColor="text1"/>
          <w:kern w:val="0"/>
          <w:sz w:val="22"/>
          <w:szCs w:val="22"/>
          <w:lang w:eastAsia="en-GB"/>
          <w14:ligatures w14:val="none"/>
        </w:rPr>
        <w:t>provision</w:t>
      </w:r>
      <w:r w:rsidR="00583E76">
        <w:rPr>
          <w:rFonts w:ascii="Arial" w:eastAsia="Times New Roman" w:hAnsi="Arial" w:cs="Arial"/>
          <w:color w:val="000000" w:themeColor="text1"/>
          <w:kern w:val="0"/>
          <w:sz w:val="22"/>
          <w:szCs w:val="22"/>
          <w:lang w:eastAsia="en-GB"/>
          <w14:ligatures w14:val="none"/>
        </w:rPr>
        <w:t xml:space="preserve"> would meet the statutory requirements for the size of the </w:t>
      </w:r>
      <w:r w:rsidR="00EA102C">
        <w:rPr>
          <w:rFonts w:ascii="Arial" w:eastAsia="Times New Roman" w:hAnsi="Arial" w:cs="Arial"/>
          <w:color w:val="000000" w:themeColor="text1"/>
          <w:kern w:val="0"/>
          <w:sz w:val="22"/>
          <w:szCs w:val="22"/>
          <w:lang w:eastAsia="en-GB"/>
          <w14:ligatures w14:val="none"/>
        </w:rPr>
        <w:t>property.</w:t>
      </w:r>
    </w:p>
    <w:p w14:paraId="45529396" w14:textId="77777777" w:rsidR="004A15F7" w:rsidRDefault="004A15F7"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88C88FD" w14:textId="323C02A1" w:rsidR="004A15F7" w:rsidRPr="00A5231B" w:rsidRDefault="004A15F7"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Wiltshire Coucnil’s Highways Department has been consulted on the application and have responded with no objections</w:t>
      </w:r>
      <w:r w:rsidR="009A2729">
        <w:rPr>
          <w:rFonts w:ascii="Arial" w:eastAsia="Times New Roman" w:hAnsi="Arial" w:cs="Arial"/>
          <w:color w:val="000000" w:themeColor="text1"/>
          <w:kern w:val="0"/>
          <w:sz w:val="22"/>
          <w:szCs w:val="22"/>
          <w:lang w:eastAsia="en-GB"/>
          <w14:ligatures w14:val="none"/>
        </w:rPr>
        <w:t xml:space="preserve"> due to the parking meeting statutory requirements. A condition </w:t>
      </w:r>
      <w:r w:rsidR="009A2729">
        <w:rPr>
          <w:rFonts w:ascii="Arial" w:eastAsia="Times New Roman" w:hAnsi="Arial" w:cs="Arial"/>
          <w:color w:val="000000" w:themeColor="text1"/>
          <w:kern w:val="0"/>
          <w:sz w:val="22"/>
          <w:szCs w:val="22"/>
          <w:lang w:eastAsia="en-GB"/>
          <w14:ligatures w14:val="none"/>
        </w:rPr>
        <w:lastRenderedPageBreak/>
        <w:t>will be imposed to ensure the parking for four cars is provided in the interest of protecting highway safety.</w:t>
      </w:r>
    </w:p>
    <w:p w14:paraId="441D39B4"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303B79EB"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74C109CE"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CA21115"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7327CEE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939A798" w14:textId="5B3ECA8B"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302D5026" w14:textId="77777777" w:rsidR="00554980" w:rsidRPr="00F40F2D" w:rsidRDefault="00554980"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3DF623D"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7BC886D6"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6E9C749"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618F2BFC"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C975509" w14:textId="332FE107" w:rsidR="00F40F2D" w:rsidRPr="006B5A3D" w:rsidRDefault="00090AB6"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6B5A3D">
        <w:rPr>
          <w:rFonts w:ascii="Arial" w:eastAsia="Times New Roman" w:hAnsi="Arial" w:cs="Arial"/>
          <w:color w:val="000000" w:themeColor="text1"/>
          <w:kern w:val="0"/>
          <w:sz w:val="22"/>
          <w:szCs w:val="22"/>
          <w:lang w:eastAsia="en-GB"/>
          <w14:ligatures w14:val="none"/>
        </w:rPr>
        <w:t xml:space="preserve">The additional </w:t>
      </w:r>
      <w:r w:rsidR="006B5A3D" w:rsidRPr="006B5A3D">
        <w:rPr>
          <w:rFonts w:ascii="Arial" w:eastAsia="Times New Roman" w:hAnsi="Arial" w:cs="Arial"/>
          <w:color w:val="000000" w:themeColor="text1"/>
          <w:kern w:val="0"/>
          <w:sz w:val="22"/>
          <w:szCs w:val="22"/>
          <w:lang w:eastAsia="en-GB"/>
          <w14:ligatures w14:val="none"/>
        </w:rPr>
        <w:t>built</w:t>
      </w:r>
      <w:r w:rsidRPr="006B5A3D">
        <w:rPr>
          <w:rFonts w:ascii="Arial" w:eastAsia="Times New Roman" w:hAnsi="Arial" w:cs="Arial"/>
          <w:color w:val="000000" w:themeColor="text1"/>
          <w:kern w:val="0"/>
          <w:sz w:val="22"/>
          <w:szCs w:val="22"/>
          <w:lang w:eastAsia="en-GB"/>
          <w14:ligatures w14:val="none"/>
        </w:rPr>
        <w:t xml:space="preserve"> form would be sited within the established </w:t>
      </w:r>
      <w:r w:rsidR="006B5A3D" w:rsidRPr="006B5A3D">
        <w:rPr>
          <w:rFonts w:ascii="Arial" w:eastAsia="Times New Roman" w:hAnsi="Arial" w:cs="Arial"/>
          <w:color w:val="000000" w:themeColor="text1"/>
          <w:kern w:val="0"/>
          <w:sz w:val="22"/>
          <w:szCs w:val="22"/>
          <w:lang w:eastAsia="en-GB"/>
          <w14:ligatures w14:val="none"/>
        </w:rPr>
        <w:t xml:space="preserve">residential </w:t>
      </w:r>
      <w:r w:rsidRPr="006B5A3D">
        <w:rPr>
          <w:rFonts w:ascii="Arial" w:eastAsia="Times New Roman" w:hAnsi="Arial" w:cs="Arial"/>
          <w:color w:val="000000" w:themeColor="text1"/>
          <w:kern w:val="0"/>
          <w:sz w:val="22"/>
          <w:szCs w:val="22"/>
          <w:lang w:eastAsia="en-GB"/>
          <w14:ligatures w14:val="none"/>
        </w:rPr>
        <w:t xml:space="preserve">curtilage of an existing property. As there would be no encroachment into </w:t>
      </w:r>
      <w:r w:rsidR="006B5A3D" w:rsidRPr="006B5A3D">
        <w:rPr>
          <w:rFonts w:ascii="Arial" w:eastAsia="Times New Roman" w:hAnsi="Arial" w:cs="Arial"/>
          <w:color w:val="000000" w:themeColor="text1"/>
          <w:kern w:val="0"/>
          <w:sz w:val="22"/>
          <w:szCs w:val="22"/>
          <w:lang w:eastAsia="en-GB"/>
          <w14:ligatures w14:val="none"/>
        </w:rPr>
        <w:t>t</w:t>
      </w:r>
      <w:r w:rsidRPr="006B5A3D">
        <w:rPr>
          <w:rFonts w:ascii="Arial" w:eastAsia="Times New Roman" w:hAnsi="Arial" w:cs="Arial"/>
          <w:color w:val="000000" w:themeColor="text1"/>
          <w:kern w:val="0"/>
          <w:sz w:val="22"/>
          <w:szCs w:val="22"/>
          <w:lang w:eastAsia="en-GB"/>
          <w14:ligatures w14:val="none"/>
        </w:rPr>
        <w:t xml:space="preserve">he open countryside, there would be no </w:t>
      </w:r>
      <w:r w:rsidR="006B5A3D" w:rsidRPr="006B5A3D">
        <w:rPr>
          <w:rFonts w:ascii="Arial" w:eastAsia="Times New Roman" w:hAnsi="Arial" w:cs="Arial"/>
          <w:color w:val="000000" w:themeColor="text1"/>
          <w:kern w:val="0"/>
          <w:sz w:val="22"/>
          <w:szCs w:val="22"/>
          <w:lang w:eastAsia="en-GB"/>
          <w14:ligatures w14:val="none"/>
        </w:rPr>
        <w:t>harm imposed upon the special qualities of the national landscape.</w:t>
      </w:r>
    </w:p>
    <w:p w14:paraId="64A62916"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58323A2" w14:textId="7F43FC25"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w:t>
      </w:r>
      <w:r w:rsidRPr="00554980">
        <w:rPr>
          <w:rFonts w:ascii="Arial" w:eastAsia="Times New Roman" w:hAnsi="Arial" w:cs="Arial"/>
          <w:color w:val="000000" w:themeColor="text1"/>
          <w:kern w:val="0"/>
          <w:sz w:val="22"/>
          <w:szCs w:val="22"/>
          <w:lang w:eastAsia="en-GB"/>
          <w14:ligatures w14:val="none"/>
        </w:rPr>
        <w:t>virtue of its scale, siting, and design, would not harm the special qualities or scenic character of the North Wessex Downs National Landscape.</w:t>
      </w:r>
    </w:p>
    <w:p w14:paraId="22FAD43F"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BAD38ED"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638C6F63"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1D9A2400"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3D63D138"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790373E" w14:textId="6A35A72E" w:rsidR="002C5B77" w:rsidRPr="003A2091"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2"/>
    </w:p>
    <w:p w14:paraId="12A4006C"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38B0D9DF"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3A3010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F6C1CAC"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0194E14F"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4794399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C73126E"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9F86723" w14:textId="25EB232B" w:rsidR="00F9178A" w:rsidRPr="008926CF"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8926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5650AA"/>
    <w:multiLevelType w:val="hybridMultilevel"/>
    <w:tmpl w:val="EAD0B100"/>
    <w:lvl w:ilvl="0" w:tplc="AC3C146C">
      <w:numFmt w:val="bullet"/>
      <w:lvlText w:val="-"/>
      <w:lvlJc w:val="left"/>
      <w:pPr>
        <w:ind w:left="720" w:hanging="360"/>
      </w:pPr>
      <w:rPr>
        <w:rFonts w:ascii="Arial" w:eastAsia="Times New Roman" w:hAnsi="Arial" w:cs="Arial" w:hint="default"/>
        <w:i w:val="0"/>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3868826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17616"/>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0AB6"/>
    <w:rsid w:val="00091944"/>
    <w:rsid w:val="00093398"/>
    <w:rsid w:val="00097010"/>
    <w:rsid w:val="000B4864"/>
    <w:rsid w:val="000B66D7"/>
    <w:rsid w:val="000B6B01"/>
    <w:rsid w:val="000C3549"/>
    <w:rsid w:val="000C7F98"/>
    <w:rsid w:val="000D0858"/>
    <w:rsid w:val="000D5836"/>
    <w:rsid w:val="000E063D"/>
    <w:rsid w:val="000E18EB"/>
    <w:rsid w:val="000E6021"/>
    <w:rsid w:val="000E7462"/>
    <w:rsid w:val="000F0970"/>
    <w:rsid w:val="000F3916"/>
    <w:rsid w:val="000F42D7"/>
    <w:rsid w:val="001044B1"/>
    <w:rsid w:val="00111D21"/>
    <w:rsid w:val="00134D23"/>
    <w:rsid w:val="00141929"/>
    <w:rsid w:val="0014198B"/>
    <w:rsid w:val="00152901"/>
    <w:rsid w:val="00153F76"/>
    <w:rsid w:val="0016162B"/>
    <w:rsid w:val="00162405"/>
    <w:rsid w:val="0018298F"/>
    <w:rsid w:val="001A4142"/>
    <w:rsid w:val="001A5163"/>
    <w:rsid w:val="001A6E40"/>
    <w:rsid w:val="001B34A3"/>
    <w:rsid w:val="001C0267"/>
    <w:rsid w:val="001C30C8"/>
    <w:rsid w:val="001C73A5"/>
    <w:rsid w:val="001D279F"/>
    <w:rsid w:val="001D2B00"/>
    <w:rsid w:val="001D3964"/>
    <w:rsid w:val="001E0BD8"/>
    <w:rsid w:val="001E5127"/>
    <w:rsid w:val="001E7CF4"/>
    <w:rsid w:val="001F17EC"/>
    <w:rsid w:val="001F1A84"/>
    <w:rsid w:val="00200044"/>
    <w:rsid w:val="002056F3"/>
    <w:rsid w:val="002100CF"/>
    <w:rsid w:val="00211930"/>
    <w:rsid w:val="00212556"/>
    <w:rsid w:val="0021435E"/>
    <w:rsid w:val="002175E1"/>
    <w:rsid w:val="002215A6"/>
    <w:rsid w:val="00221D04"/>
    <w:rsid w:val="00241D74"/>
    <w:rsid w:val="00247CD5"/>
    <w:rsid w:val="00274280"/>
    <w:rsid w:val="00276729"/>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3320"/>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091"/>
    <w:rsid w:val="003A2DD3"/>
    <w:rsid w:val="003A7995"/>
    <w:rsid w:val="003B661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330B"/>
    <w:rsid w:val="00487D26"/>
    <w:rsid w:val="004908AE"/>
    <w:rsid w:val="00491C07"/>
    <w:rsid w:val="00492385"/>
    <w:rsid w:val="00492C16"/>
    <w:rsid w:val="00496A46"/>
    <w:rsid w:val="004A15F7"/>
    <w:rsid w:val="004A4A11"/>
    <w:rsid w:val="004A6DB3"/>
    <w:rsid w:val="004B0B23"/>
    <w:rsid w:val="004B3C0C"/>
    <w:rsid w:val="004C6E50"/>
    <w:rsid w:val="004C79D3"/>
    <w:rsid w:val="004D3857"/>
    <w:rsid w:val="004D3BA9"/>
    <w:rsid w:val="004E7970"/>
    <w:rsid w:val="004F635C"/>
    <w:rsid w:val="004F65E7"/>
    <w:rsid w:val="00515980"/>
    <w:rsid w:val="0051645C"/>
    <w:rsid w:val="0052069C"/>
    <w:rsid w:val="00520E30"/>
    <w:rsid w:val="0054068B"/>
    <w:rsid w:val="00540D13"/>
    <w:rsid w:val="00550749"/>
    <w:rsid w:val="00554980"/>
    <w:rsid w:val="00561A9C"/>
    <w:rsid w:val="00571582"/>
    <w:rsid w:val="00582EB0"/>
    <w:rsid w:val="00583E76"/>
    <w:rsid w:val="0059524B"/>
    <w:rsid w:val="00597BBB"/>
    <w:rsid w:val="005A2832"/>
    <w:rsid w:val="005A2CD7"/>
    <w:rsid w:val="005A5492"/>
    <w:rsid w:val="005B0FD5"/>
    <w:rsid w:val="005C1D3F"/>
    <w:rsid w:val="005D04A7"/>
    <w:rsid w:val="005D13DC"/>
    <w:rsid w:val="005D24B8"/>
    <w:rsid w:val="005D30AB"/>
    <w:rsid w:val="005E0776"/>
    <w:rsid w:val="005E0F78"/>
    <w:rsid w:val="005E2BAD"/>
    <w:rsid w:val="005F02CA"/>
    <w:rsid w:val="00615302"/>
    <w:rsid w:val="006164A3"/>
    <w:rsid w:val="00616DC2"/>
    <w:rsid w:val="0062234B"/>
    <w:rsid w:val="00624168"/>
    <w:rsid w:val="006242FB"/>
    <w:rsid w:val="00631B2E"/>
    <w:rsid w:val="0063206F"/>
    <w:rsid w:val="006407C9"/>
    <w:rsid w:val="00640FEC"/>
    <w:rsid w:val="00643C57"/>
    <w:rsid w:val="00647E0D"/>
    <w:rsid w:val="00653CA6"/>
    <w:rsid w:val="0066260F"/>
    <w:rsid w:val="00662C0A"/>
    <w:rsid w:val="00663D3A"/>
    <w:rsid w:val="00664B60"/>
    <w:rsid w:val="006656F8"/>
    <w:rsid w:val="0066737B"/>
    <w:rsid w:val="006705B5"/>
    <w:rsid w:val="00673B87"/>
    <w:rsid w:val="00680DA9"/>
    <w:rsid w:val="00683C17"/>
    <w:rsid w:val="00686756"/>
    <w:rsid w:val="00696570"/>
    <w:rsid w:val="006A15F9"/>
    <w:rsid w:val="006A6EB8"/>
    <w:rsid w:val="006A735A"/>
    <w:rsid w:val="006B1193"/>
    <w:rsid w:val="006B5A3D"/>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90038"/>
    <w:rsid w:val="00793652"/>
    <w:rsid w:val="007945AB"/>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77918"/>
    <w:rsid w:val="008822ED"/>
    <w:rsid w:val="00884A97"/>
    <w:rsid w:val="008860FF"/>
    <w:rsid w:val="008901C5"/>
    <w:rsid w:val="00892438"/>
    <w:rsid w:val="008926CF"/>
    <w:rsid w:val="008A0F17"/>
    <w:rsid w:val="008A1574"/>
    <w:rsid w:val="008A3152"/>
    <w:rsid w:val="008A4A27"/>
    <w:rsid w:val="008B30BE"/>
    <w:rsid w:val="008B578F"/>
    <w:rsid w:val="008B69A1"/>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61C4E"/>
    <w:rsid w:val="00963BDC"/>
    <w:rsid w:val="00965A06"/>
    <w:rsid w:val="00967DCB"/>
    <w:rsid w:val="00970A8A"/>
    <w:rsid w:val="00972DD7"/>
    <w:rsid w:val="00974EA2"/>
    <w:rsid w:val="009858F4"/>
    <w:rsid w:val="00990A8B"/>
    <w:rsid w:val="00997B32"/>
    <w:rsid w:val="009A1B10"/>
    <w:rsid w:val="009A206D"/>
    <w:rsid w:val="009A2298"/>
    <w:rsid w:val="009A2729"/>
    <w:rsid w:val="009A7BFF"/>
    <w:rsid w:val="009B63DB"/>
    <w:rsid w:val="009B7AD7"/>
    <w:rsid w:val="009C1702"/>
    <w:rsid w:val="009C3071"/>
    <w:rsid w:val="009C36DF"/>
    <w:rsid w:val="009C3A91"/>
    <w:rsid w:val="009D47BD"/>
    <w:rsid w:val="009E1642"/>
    <w:rsid w:val="009E6735"/>
    <w:rsid w:val="009E77F7"/>
    <w:rsid w:val="009F1BA2"/>
    <w:rsid w:val="009F684B"/>
    <w:rsid w:val="009F75D7"/>
    <w:rsid w:val="00A050F1"/>
    <w:rsid w:val="00A10D10"/>
    <w:rsid w:val="00A23603"/>
    <w:rsid w:val="00A241C0"/>
    <w:rsid w:val="00A24AEC"/>
    <w:rsid w:val="00A3010D"/>
    <w:rsid w:val="00A34EB7"/>
    <w:rsid w:val="00A4593E"/>
    <w:rsid w:val="00A46019"/>
    <w:rsid w:val="00A47165"/>
    <w:rsid w:val="00A512FB"/>
    <w:rsid w:val="00A5231B"/>
    <w:rsid w:val="00A55952"/>
    <w:rsid w:val="00A6662C"/>
    <w:rsid w:val="00A71295"/>
    <w:rsid w:val="00A772D3"/>
    <w:rsid w:val="00A81CF7"/>
    <w:rsid w:val="00A85226"/>
    <w:rsid w:val="00AB52C2"/>
    <w:rsid w:val="00AC01A4"/>
    <w:rsid w:val="00AD2BC0"/>
    <w:rsid w:val="00AD39FA"/>
    <w:rsid w:val="00AE028B"/>
    <w:rsid w:val="00AE04FE"/>
    <w:rsid w:val="00AF2650"/>
    <w:rsid w:val="00AF2AF9"/>
    <w:rsid w:val="00AF7947"/>
    <w:rsid w:val="00B01936"/>
    <w:rsid w:val="00B031FD"/>
    <w:rsid w:val="00B04E95"/>
    <w:rsid w:val="00B111D2"/>
    <w:rsid w:val="00B16D71"/>
    <w:rsid w:val="00B1710B"/>
    <w:rsid w:val="00B3075F"/>
    <w:rsid w:val="00B3770D"/>
    <w:rsid w:val="00B44C99"/>
    <w:rsid w:val="00B44EC9"/>
    <w:rsid w:val="00B52C0E"/>
    <w:rsid w:val="00B54DA2"/>
    <w:rsid w:val="00B633A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5028"/>
    <w:rsid w:val="00C575A0"/>
    <w:rsid w:val="00C66E1F"/>
    <w:rsid w:val="00C73630"/>
    <w:rsid w:val="00C760C4"/>
    <w:rsid w:val="00C777DF"/>
    <w:rsid w:val="00C80773"/>
    <w:rsid w:val="00C81A53"/>
    <w:rsid w:val="00C8654A"/>
    <w:rsid w:val="00C86A61"/>
    <w:rsid w:val="00CA3A97"/>
    <w:rsid w:val="00CA732A"/>
    <w:rsid w:val="00CB6B3B"/>
    <w:rsid w:val="00CC51B9"/>
    <w:rsid w:val="00CC552A"/>
    <w:rsid w:val="00CC57A0"/>
    <w:rsid w:val="00CD745F"/>
    <w:rsid w:val="00CE223E"/>
    <w:rsid w:val="00CE7093"/>
    <w:rsid w:val="00CF4F6C"/>
    <w:rsid w:val="00CF7529"/>
    <w:rsid w:val="00D06D32"/>
    <w:rsid w:val="00D14841"/>
    <w:rsid w:val="00D15F32"/>
    <w:rsid w:val="00D20665"/>
    <w:rsid w:val="00D22F8E"/>
    <w:rsid w:val="00D30109"/>
    <w:rsid w:val="00D32B1D"/>
    <w:rsid w:val="00D3717E"/>
    <w:rsid w:val="00D44370"/>
    <w:rsid w:val="00D5047C"/>
    <w:rsid w:val="00D50CF6"/>
    <w:rsid w:val="00D72F24"/>
    <w:rsid w:val="00D7435B"/>
    <w:rsid w:val="00D831EE"/>
    <w:rsid w:val="00D859CC"/>
    <w:rsid w:val="00D87121"/>
    <w:rsid w:val="00D902FA"/>
    <w:rsid w:val="00D907C3"/>
    <w:rsid w:val="00DA41A3"/>
    <w:rsid w:val="00DA5589"/>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2351C"/>
    <w:rsid w:val="00E37C6D"/>
    <w:rsid w:val="00E46F86"/>
    <w:rsid w:val="00E51166"/>
    <w:rsid w:val="00E57D1F"/>
    <w:rsid w:val="00E61170"/>
    <w:rsid w:val="00E61ADC"/>
    <w:rsid w:val="00E70135"/>
    <w:rsid w:val="00E70D98"/>
    <w:rsid w:val="00E90A3F"/>
    <w:rsid w:val="00E95266"/>
    <w:rsid w:val="00E977C4"/>
    <w:rsid w:val="00EA102C"/>
    <w:rsid w:val="00EB421A"/>
    <w:rsid w:val="00EC2E4E"/>
    <w:rsid w:val="00EC4E9E"/>
    <w:rsid w:val="00EE0F25"/>
    <w:rsid w:val="00EE47DB"/>
    <w:rsid w:val="00EE5C03"/>
    <w:rsid w:val="00EE6AA5"/>
    <w:rsid w:val="00EE7315"/>
    <w:rsid w:val="00EF0DA4"/>
    <w:rsid w:val="00F005A4"/>
    <w:rsid w:val="00F01283"/>
    <w:rsid w:val="00F0329D"/>
    <w:rsid w:val="00F07D8C"/>
    <w:rsid w:val="00F1263F"/>
    <w:rsid w:val="00F1491F"/>
    <w:rsid w:val="00F15E48"/>
    <w:rsid w:val="00F17D1C"/>
    <w:rsid w:val="00F2477F"/>
    <w:rsid w:val="00F272A5"/>
    <w:rsid w:val="00F31FBE"/>
    <w:rsid w:val="00F335B4"/>
    <w:rsid w:val="00F33A0F"/>
    <w:rsid w:val="00F400B5"/>
    <w:rsid w:val="00F40F2D"/>
    <w:rsid w:val="00F50F61"/>
    <w:rsid w:val="00F67534"/>
    <w:rsid w:val="00F7017C"/>
    <w:rsid w:val="00F7609E"/>
    <w:rsid w:val="00F77540"/>
    <w:rsid w:val="00F83D6A"/>
    <w:rsid w:val="00F85D5A"/>
    <w:rsid w:val="00F86303"/>
    <w:rsid w:val="00F9178A"/>
    <w:rsid w:val="00F932D6"/>
    <w:rsid w:val="00FA3D27"/>
    <w:rsid w:val="00FA3DF1"/>
    <w:rsid w:val="00FA5EC3"/>
    <w:rsid w:val="00FB193A"/>
    <w:rsid w:val="00FC07FD"/>
    <w:rsid w:val="00FC0BFF"/>
    <w:rsid w:val="00FD0031"/>
    <w:rsid w:val="00FD0C8A"/>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67C1F"/>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1244</TotalTime>
  <Pages>7</Pages>
  <Words>2324</Words>
  <Characters>12832</Characters>
  <Application>Microsoft Office Word</Application>
  <DocSecurity>0</DocSecurity>
  <Lines>298</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salesforceId:50649084-6d95-47ed-8e17-e6f6cb95ead5</dc:subject>
  <dc:creator>O'Donoghue, Ruaridh</dc:creator>
  <cp:keywords/>
  <dc:description/>
  <cp:lastModifiedBy>Leesam, Joe</cp:lastModifiedBy>
  <cp:revision>60</cp:revision>
  <dcterms:created xsi:type="dcterms:W3CDTF">2025-12-02T14:11:00Z</dcterms:created>
  <dcterms:modified xsi:type="dcterms:W3CDTF">2026-02-16T11:21:00Z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069Q300000KJ4NlIAL</vt:lpwstr>
  </property>
</Properties>
</file>