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D00E"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22CF275B" wp14:editId="00258D14">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5D779C06" w14:textId="77777777" w:rsidR="00013844" w:rsidRDefault="00013844" w:rsidP="00A53926">
      <w:pPr>
        <w:spacing w:after="120"/>
        <w:jc w:val="right"/>
        <w:rPr>
          <w:rFonts w:cs="Arial"/>
          <w:b/>
          <w:bCs/>
          <w:sz w:val="28"/>
          <w:szCs w:val="28"/>
        </w:rPr>
      </w:pPr>
    </w:p>
    <w:p w14:paraId="50A98472" w14:textId="77777777" w:rsidR="00013844" w:rsidRDefault="00013844" w:rsidP="00874647">
      <w:pPr>
        <w:spacing w:after="120"/>
        <w:jc w:val="center"/>
        <w:rPr>
          <w:rFonts w:cs="Arial"/>
          <w:b/>
          <w:bCs/>
          <w:sz w:val="28"/>
          <w:szCs w:val="28"/>
        </w:rPr>
      </w:pPr>
    </w:p>
    <w:p w14:paraId="124AE35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DFFE62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3D2D61CD"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PL/2025/09116</w:t>
      </w:r>
    </w:p>
    <w:p w14:paraId="5827D522" w14:textId="22C955E8" w:rsidR="00E40881" w:rsidRPr="0023579F" w:rsidRDefault="00013844" w:rsidP="0023579F">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12/02/2026</w:t>
      </w: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7D86E1B" w14:textId="77777777" w:rsidTr="00D347C8">
        <w:tc>
          <w:tcPr>
            <w:tcW w:w="1963" w:type="pct"/>
          </w:tcPr>
          <w:p w14:paraId="0B285717"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AC58DA9" w14:textId="06733ABE" w:rsidR="00242DFF" w:rsidRPr="00D4253A" w:rsidRDefault="00C779F8" w:rsidP="00D347C8">
            <w:r w:rsidRPr="00C779F8">
              <w:t xml:space="preserve">Mr and Mrs Guy and </w:t>
            </w:r>
            <w:proofErr w:type="gramStart"/>
            <w:r w:rsidRPr="00C779F8">
              <w:t>Emma  Evans</w:t>
            </w:r>
            <w:proofErr w:type="gramEnd"/>
            <w:r w:rsidR="0023579F">
              <w:t xml:space="preserve"> </w:t>
            </w:r>
            <w:proofErr w:type="spellStart"/>
            <w:r w:rsidR="0038545B" w:rsidRPr="0038545B">
              <w:t>Monksfield</w:t>
            </w:r>
            <w:proofErr w:type="spellEnd"/>
            <w:r w:rsidR="0038545B" w:rsidRPr="0038545B">
              <w:t>, Monkton Farleigh, Wiltshire, BA15 2QH</w:t>
            </w:r>
          </w:p>
        </w:tc>
      </w:tr>
      <w:tr w:rsidR="00242DFF" w14:paraId="4B070010" w14:textId="77777777" w:rsidTr="00D347C8">
        <w:tc>
          <w:tcPr>
            <w:tcW w:w="1963" w:type="pct"/>
          </w:tcPr>
          <w:p w14:paraId="6504AFE3"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7FDC8C80" w14:textId="77777777" w:rsidR="00242DFF" w:rsidRPr="00D4253A" w:rsidRDefault="00242DFF" w:rsidP="00D347C8">
            <w:r w:rsidRPr="00D4253A">
              <w:t>Partial demolition of existing garage, re-roofing works, refurbishment and remodelling existing dwelling, external wall insulation, new windows and pergola.</w:t>
            </w:r>
          </w:p>
        </w:tc>
      </w:tr>
      <w:tr w:rsidR="00242DFF" w14:paraId="29FAFE37" w14:textId="77777777" w:rsidTr="00D347C8">
        <w:tc>
          <w:tcPr>
            <w:tcW w:w="1963" w:type="pct"/>
          </w:tcPr>
          <w:p w14:paraId="669A3F80" w14:textId="77777777" w:rsidR="00242DFF" w:rsidRPr="00D347C8" w:rsidRDefault="00242DFF" w:rsidP="00242DFF">
            <w:pPr>
              <w:rPr>
                <w:rFonts w:cs="Arial"/>
                <w:b/>
                <w:bCs/>
              </w:rPr>
            </w:pPr>
            <w:r w:rsidRPr="00D347C8">
              <w:rPr>
                <w:rFonts w:cs="Arial"/>
                <w:b/>
                <w:bCs/>
              </w:rPr>
              <w:t>At:</w:t>
            </w:r>
          </w:p>
        </w:tc>
        <w:tc>
          <w:tcPr>
            <w:tcW w:w="3037" w:type="pct"/>
          </w:tcPr>
          <w:p w14:paraId="4682FB99" w14:textId="77777777" w:rsidR="00242DFF" w:rsidRPr="009B3AF8" w:rsidRDefault="00242DFF" w:rsidP="00D347C8">
            <w:r w:rsidRPr="00D4253A">
              <w:t>Monksfield, 42c, Monkton Farleigh, Bradford On Avon , BA15 2QH</w:t>
            </w:r>
          </w:p>
        </w:tc>
      </w:tr>
    </w:tbl>
    <w:p w14:paraId="1CF75175" w14:textId="77777777" w:rsidR="00CD14C2" w:rsidRDefault="00CD14C2" w:rsidP="007D0800">
      <w:pPr>
        <w:spacing w:after="0" w:line="240" w:lineRule="auto"/>
        <w:rPr>
          <w:rFonts w:cs="Arial"/>
          <w:sz w:val="24"/>
          <w:szCs w:val="24"/>
        </w:rPr>
      </w:pPr>
    </w:p>
    <w:p w14:paraId="3A9D00CC" w14:textId="49AB4056" w:rsidR="0023579F" w:rsidRDefault="0023579F" w:rsidP="0023579F">
      <w:pPr>
        <w:pStyle w:val="NormalWeb"/>
        <w:jc w:val="both"/>
        <w:divId w:val="453525604"/>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5A9C9542" w14:textId="49D004B9" w:rsidR="0096046A" w:rsidRPr="0023579F" w:rsidRDefault="0023579F" w:rsidP="0023579F">
      <w:pPr>
        <w:pStyle w:val="NormalWeb"/>
        <w:divId w:val="453525604"/>
        <w:rPr>
          <w:rFonts w:ascii="Arial" w:hAnsi="Arial" w:cs="Arial"/>
          <w:color w:val="000000"/>
          <w:sz w:val="22"/>
          <w:szCs w:val="22"/>
        </w:rPr>
      </w:pPr>
      <w:r>
        <w:rPr>
          <w:rFonts w:ascii="Arial" w:hAnsi="Arial" w:cs="Arial"/>
          <w:color w:val="000000"/>
          <w:sz w:val="22"/>
          <w:szCs w:val="22"/>
        </w:rPr>
        <w:t>Subject to the following conditions:</w:t>
      </w:r>
    </w:p>
    <w:tbl>
      <w:tblPr>
        <w:tblW w:w="5000" w:type="pct"/>
        <w:tblLayout w:type="fixed"/>
        <w:tblLook w:val="04A0" w:firstRow="1" w:lastRow="0" w:firstColumn="1" w:lastColumn="0" w:noHBand="0" w:noVBand="1"/>
      </w:tblPr>
      <w:tblGrid>
        <w:gridCol w:w="709"/>
        <w:gridCol w:w="8317"/>
      </w:tblGrid>
      <w:tr w:rsidR="009A33F3" w:rsidRPr="001523BC" w14:paraId="3DEFF845" w14:textId="77777777" w:rsidTr="009B3AF8">
        <w:tc>
          <w:tcPr>
            <w:tcW w:w="5000" w:type="pct"/>
            <w:gridSpan w:val="2"/>
            <w:hideMark/>
          </w:tcPr>
          <w:p w14:paraId="4416E8DB"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228A2F5B" w14:textId="77777777" w:rsidTr="009B3AF8">
        <w:tc>
          <w:tcPr>
            <w:tcW w:w="393" w:type="pct"/>
            <w:hideMark/>
          </w:tcPr>
          <w:p w14:paraId="3A143952" w14:textId="77777777" w:rsidR="00B408A6" w:rsidRPr="00D347C8" w:rsidRDefault="009A33F3" w:rsidP="00F556E8">
            <w:pPr>
              <w:rPr>
                <w:rFonts w:cs="Arial"/>
                <w:b/>
                <w:bCs/>
                <w:color w:val="181818"/>
              </w:rPr>
            </w:pPr>
            <w:r w:rsidRPr="00D347C8">
              <w:rPr>
                <w:rFonts w:cs="Arial"/>
                <w:b/>
                <w:bCs/>
                <w:color w:val="181818"/>
              </w:rPr>
              <w:t>1</w:t>
            </w:r>
          </w:p>
          <w:p w14:paraId="34E7D8DB"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D7709C6" w14:textId="77777777" w:rsidR="0023579F" w:rsidRDefault="0023579F">
            <w:pPr>
              <w:pStyle w:val="NormalWeb"/>
              <w:divId w:val="1776172959"/>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r>
              <w:rPr>
                <w:rFonts w:ascii="Arial" w:hAnsi="Arial" w:cs="Arial"/>
                <w:color w:val="000000"/>
                <w:sz w:val="22"/>
                <w:szCs w:val="22"/>
              </w:rPr>
              <w:br/>
            </w:r>
            <w:r>
              <w:rPr>
                <w:rFonts w:ascii="Arial" w:hAnsi="Arial" w:cs="Arial"/>
                <w:color w:val="000000"/>
                <w:sz w:val="22"/>
                <w:szCs w:val="22"/>
              </w:rPr>
              <w:b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1ABEBDF5" w14:textId="77777777" w:rsidR="009A33F3" w:rsidRPr="00FA59D5" w:rsidRDefault="009A33F3" w:rsidP="00D347C8">
            <w:pPr>
              <w:rPr>
                <w:lang w:val="en-US"/>
              </w:rPr>
            </w:pPr>
          </w:p>
        </w:tc>
      </w:tr>
      <w:tr w:rsidR="009A33F3" w:rsidRPr="001523BC" w14:paraId="7058192F" w14:textId="77777777" w:rsidTr="009B3AF8">
        <w:tc>
          <w:tcPr>
            <w:tcW w:w="393" w:type="pct"/>
            <w:hideMark/>
          </w:tcPr>
          <w:p w14:paraId="2A47773F" w14:textId="77777777" w:rsidR="00B408A6" w:rsidRPr="00D347C8" w:rsidRDefault="009A33F3" w:rsidP="00F556E8">
            <w:pPr>
              <w:rPr>
                <w:rFonts w:cs="Arial"/>
                <w:b/>
                <w:bCs/>
                <w:color w:val="181818"/>
              </w:rPr>
            </w:pPr>
            <w:r w:rsidRPr="00D347C8">
              <w:rPr>
                <w:rFonts w:cs="Arial"/>
                <w:b/>
                <w:bCs/>
                <w:color w:val="181818"/>
              </w:rPr>
              <w:t>2</w:t>
            </w:r>
          </w:p>
          <w:p w14:paraId="12B686C7"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77DA862" w14:textId="0DA14E9D"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xml:space="preserve">The development hereby permitted shall be carried out in strict accordance with the following approved plans and documents: </w:t>
            </w:r>
          </w:p>
          <w:p w14:paraId="54B45674"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p>
          <w:p w14:paraId="6AB18B25"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Location plan, ref: 588 - 3 001 rev. P01</w:t>
            </w:r>
          </w:p>
          <w:p w14:paraId="3833F896"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site plan, ref: 588 - 3 002 rev. P04</w:t>
            </w:r>
          </w:p>
          <w:p w14:paraId="3CD46CC8"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ground floor plan, ref: 588 - 3 101 rev. P01</w:t>
            </w:r>
          </w:p>
          <w:p w14:paraId="3C5E09C6"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first floor plan, ref: 588 - 3 102 rev. P02</w:t>
            </w:r>
          </w:p>
          <w:p w14:paraId="7EA9D7F4"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roof plan, ref: 588 - 3 103 rev. P02</w:t>
            </w:r>
          </w:p>
          <w:p w14:paraId="54CEA27A"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SW elevation, ref: 588 - 3 201 rev. P03</w:t>
            </w:r>
          </w:p>
          <w:p w14:paraId="163BFF76"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NE elevation, ref: 588 - 3 202 rev. P03</w:t>
            </w:r>
          </w:p>
          <w:p w14:paraId="16C3FCE1"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SE elevation, ref: 588 - 3 203 rev. P02</w:t>
            </w:r>
          </w:p>
          <w:p w14:paraId="77C90140"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NW elevation, ref: 588 - 3 204 rev. P01</w:t>
            </w:r>
          </w:p>
          <w:p w14:paraId="7541F952"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Proposed External Lighting Plan, ref. 588 - 3 301 P01</w:t>
            </w:r>
          </w:p>
          <w:p w14:paraId="7F06AF67"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Recommendations in the Preliminary Ecological Appraisal and Preliminary Roost Assessment, issue 1.0, dated 13/10/2025</w:t>
            </w:r>
          </w:p>
          <w:p w14:paraId="6970DEFD" w14:textId="00518A5F"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      Recommendations in the Bat Emergence and Re-entry Surveys, issue 1.0, dated 13/10/2025</w:t>
            </w:r>
          </w:p>
          <w:p w14:paraId="41F6D8FE"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p>
          <w:p w14:paraId="2A278626" w14:textId="77777777" w:rsidR="0023579F" w:rsidRDefault="0023579F" w:rsidP="0023579F">
            <w:pPr>
              <w:pStyle w:val="NormalWeb"/>
              <w:spacing w:before="0" w:beforeAutospacing="0" w:after="0" w:afterAutospacing="0"/>
              <w:divId w:val="709721888"/>
              <w:rPr>
                <w:rFonts w:ascii="Arial" w:hAnsi="Arial" w:cs="Arial"/>
                <w:color w:val="000000"/>
                <w:sz w:val="22"/>
                <w:szCs w:val="22"/>
              </w:rPr>
            </w:pPr>
            <w:r>
              <w:rPr>
                <w:rFonts w:ascii="Arial" w:hAnsi="Arial" w:cs="Arial"/>
                <w:color w:val="000000"/>
                <w:sz w:val="22"/>
                <w:szCs w:val="22"/>
              </w:rPr>
              <w:t>REASON: For the avoidance of doubt, in the interests of proper planning and for the protection, mitigation and enhancement of biodiversity.</w:t>
            </w:r>
          </w:p>
          <w:p w14:paraId="49522B68" w14:textId="77777777" w:rsidR="009A33F3" w:rsidRPr="00FA59D5" w:rsidRDefault="009A33F3" w:rsidP="0023579F">
            <w:pPr>
              <w:spacing w:after="0" w:line="240" w:lineRule="auto"/>
              <w:rPr>
                <w:lang w:val="en-US"/>
              </w:rPr>
            </w:pPr>
          </w:p>
        </w:tc>
      </w:tr>
      <w:tr w:rsidR="009A33F3" w:rsidRPr="001523BC" w14:paraId="2AD5C9E2" w14:textId="77777777" w:rsidTr="009B3AF8">
        <w:tc>
          <w:tcPr>
            <w:tcW w:w="393" w:type="pct"/>
            <w:hideMark/>
          </w:tcPr>
          <w:p w14:paraId="7ECB0932" w14:textId="77777777" w:rsidR="00B408A6" w:rsidRPr="00D347C8" w:rsidRDefault="009A33F3" w:rsidP="00F556E8">
            <w:pPr>
              <w:rPr>
                <w:rFonts w:cs="Arial"/>
                <w:b/>
                <w:bCs/>
                <w:color w:val="181818"/>
              </w:rPr>
            </w:pPr>
            <w:r w:rsidRPr="00D347C8">
              <w:rPr>
                <w:rFonts w:cs="Arial"/>
                <w:b/>
                <w:bCs/>
                <w:color w:val="181818"/>
              </w:rPr>
              <w:lastRenderedPageBreak/>
              <w:t>3</w:t>
            </w:r>
          </w:p>
          <w:p w14:paraId="4E2CBD5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65A204B" w14:textId="53360DDE" w:rsidR="0023579F" w:rsidRDefault="0023579F">
            <w:pPr>
              <w:pStyle w:val="NormalWeb"/>
              <w:divId w:val="1789007867"/>
              <w:rPr>
                <w:rFonts w:ascii="Arial" w:hAnsi="Arial" w:cs="Arial"/>
                <w:color w:val="000000"/>
                <w:sz w:val="22"/>
                <w:szCs w:val="22"/>
              </w:rPr>
            </w:pPr>
            <w:r>
              <w:rPr>
                <w:rFonts w:ascii="Arial" w:hAnsi="Arial" w:cs="Arial"/>
                <w:color w:val="000000"/>
                <w:sz w:val="22"/>
                <w:szCs w:val="22"/>
              </w:rPr>
              <w:t>The materials to be used in the construction of the external surfaces of the development hereby permitted shall match in material, colour and texture those used in the existing building unless otherwise stated on the approved plans.</w:t>
            </w:r>
          </w:p>
          <w:p w14:paraId="2A95D61B" w14:textId="77777777" w:rsidR="0023579F" w:rsidRDefault="0023579F">
            <w:pPr>
              <w:pStyle w:val="NormalWeb"/>
              <w:divId w:val="1789007867"/>
              <w:rPr>
                <w:rFonts w:ascii="Arial" w:hAnsi="Arial" w:cs="Arial"/>
                <w:color w:val="000000"/>
                <w:sz w:val="22"/>
                <w:szCs w:val="22"/>
              </w:rPr>
            </w:pPr>
            <w:r>
              <w:rPr>
                <w:rFonts w:ascii="Arial" w:hAnsi="Arial" w:cs="Arial"/>
                <w:color w:val="000000"/>
                <w:sz w:val="22"/>
                <w:szCs w:val="22"/>
              </w:rPr>
              <w:t>REASON: In the interests of visual amenity and the character and appearance of the area.</w:t>
            </w:r>
          </w:p>
          <w:p w14:paraId="5143A31F" w14:textId="77777777" w:rsidR="009A33F3" w:rsidRPr="00FA59D5" w:rsidRDefault="009A33F3" w:rsidP="00D347C8">
            <w:pPr>
              <w:rPr>
                <w:lang w:val="en-US"/>
              </w:rPr>
            </w:pPr>
          </w:p>
        </w:tc>
      </w:tr>
      <w:tr w:rsidR="009A33F3" w:rsidRPr="001523BC" w14:paraId="0011A261" w14:textId="77777777" w:rsidTr="009B3AF8">
        <w:tc>
          <w:tcPr>
            <w:tcW w:w="393" w:type="pct"/>
            <w:hideMark/>
          </w:tcPr>
          <w:p w14:paraId="66AEB2F9" w14:textId="77777777" w:rsidR="00B408A6" w:rsidRPr="00D347C8" w:rsidRDefault="009A33F3" w:rsidP="00F556E8">
            <w:pPr>
              <w:rPr>
                <w:rFonts w:cs="Arial"/>
                <w:b/>
                <w:bCs/>
                <w:color w:val="181818"/>
              </w:rPr>
            </w:pPr>
            <w:r w:rsidRPr="00D347C8">
              <w:rPr>
                <w:rFonts w:cs="Arial"/>
                <w:b/>
                <w:bCs/>
                <w:color w:val="181818"/>
              </w:rPr>
              <w:t>4</w:t>
            </w:r>
          </w:p>
          <w:p w14:paraId="5714EC6C"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8BECFA3" w14:textId="77777777" w:rsidR="0023579F" w:rsidRDefault="0023579F">
            <w:pPr>
              <w:pStyle w:val="NormalWeb"/>
              <w:divId w:val="620113467"/>
              <w:rPr>
                <w:rFonts w:ascii="Arial" w:hAnsi="Arial" w:cs="Arial"/>
                <w:color w:val="000000"/>
                <w:sz w:val="22"/>
                <w:szCs w:val="22"/>
              </w:rPr>
            </w:pPr>
            <w:r>
              <w:rPr>
                <w:rFonts w:ascii="Arial" w:hAnsi="Arial" w:cs="Arial"/>
                <w:color w:val="000000"/>
                <w:sz w:val="22"/>
                <w:szCs w:val="22"/>
              </w:rPr>
              <w:t xml:space="preserve">The screen walls and/or fences shown on the approved plans shall be erected prior to the first occupation of the dwelling(s) hereby permitted and shall be </w:t>
            </w:r>
            <w:proofErr w:type="gramStart"/>
            <w:r>
              <w:rPr>
                <w:rFonts w:ascii="Arial" w:hAnsi="Arial" w:cs="Arial"/>
                <w:color w:val="000000"/>
                <w:sz w:val="22"/>
                <w:szCs w:val="22"/>
              </w:rPr>
              <w:t>retained and maintained as such at all times</w:t>
            </w:r>
            <w:proofErr w:type="gramEnd"/>
            <w:r>
              <w:rPr>
                <w:rFonts w:ascii="Arial" w:hAnsi="Arial" w:cs="Arial"/>
                <w:color w:val="000000"/>
                <w:sz w:val="22"/>
                <w:szCs w:val="22"/>
              </w:rPr>
              <w:t xml:space="preserve"> thereafter.</w:t>
            </w:r>
            <w:r>
              <w:rPr>
                <w:rFonts w:ascii="Arial" w:hAnsi="Arial" w:cs="Arial"/>
                <w:color w:val="000000"/>
                <w:sz w:val="22"/>
                <w:szCs w:val="22"/>
              </w:rPr>
              <w:br/>
            </w:r>
            <w:r>
              <w:rPr>
                <w:rFonts w:ascii="Arial" w:hAnsi="Arial" w:cs="Arial"/>
                <w:color w:val="000000"/>
                <w:sz w:val="22"/>
                <w:szCs w:val="22"/>
              </w:rPr>
              <w:br/>
              <w:t>Reason: To prevent overlooking &amp; loss of privacy to neighbouring property.</w:t>
            </w:r>
          </w:p>
          <w:p w14:paraId="2B308957" w14:textId="77777777" w:rsidR="009A33F3" w:rsidRPr="00FA59D5" w:rsidRDefault="009A33F3" w:rsidP="00D347C8">
            <w:pPr>
              <w:rPr>
                <w:lang w:val="en-US"/>
              </w:rPr>
            </w:pPr>
          </w:p>
        </w:tc>
      </w:tr>
      <w:tr w:rsidR="009A33F3" w:rsidRPr="001523BC" w14:paraId="430DE359" w14:textId="77777777" w:rsidTr="009B3AF8">
        <w:tc>
          <w:tcPr>
            <w:tcW w:w="393" w:type="pct"/>
            <w:hideMark/>
          </w:tcPr>
          <w:p w14:paraId="3F8F1990" w14:textId="77777777" w:rsidR="00B408A6" w:rsidRPr="00D347C8" w:rsidRDefault="009A33F3" w:rsidP="00F556E8">
            <w:pPr>
              <w:rPr>
                <w:rFonts w:cs="Arial"/>
                <w:b/>
                <w:bCs/>
                <w:color w:val="181818"/>
              </w:rPr>
            </w:pPr>
            <w:r w:rsidRPr="00D347C8">
              <w:rPr>
                <w:rFonts w:cs="Arial"/>
                <w:b/>
                <w:bCs/>
                <w:color w:val="181818"/>
              </w:rPr>
              <w:t>5</w:t>
            </w:r>
          </w:p>
          <w:p w14:paraId="6FD4773D"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9EBB56B" w14:textId="5BBECFB2" w:rsidR="0023579F" w:rsidRDefault="0023579F">
            <w:pPr>
              <w:pStyle w:val="NormalWeb"/>
              <w:divId w:val="537160488"/>
              <w:rPr>
                <w:rFonts w:ascii="Arial" w:hAnsi="Arial" w:cs="Arial"/>
                <w:color w:val="000000"/>
                <w:sz w:val="22"/>
                <w:szCs w:val="22"/>
              </w:rPr>
            </w:pPr>
            <w:r>
              <w:rPr>
                <w:rFonts w:ascii="Arial" w:hAnsi="Arial" w:cs="Arial"/>
                <w:color w:val="000000"/>
                <w:sz w:val="22"/>
                <w:szCs w:val="22"/>
              </w:rPr>
              <w:t xml:space="preserve">The approved lighting shall be installed and shall be maintained in accordance with the approved </w:t>
            </w:r>
            <w:proofErr w:type="gramStart"/>
            <w:r>
              <w:rPr>
                <w:rFonts w:ascii="Arial" w:hAnsi="Arial" w:cs="Arial"/>
                <w:color w:val="000000"/>
                <w:sz w:val="22"/>
                <w:szCs w:val="22"/>
              </w:rPr>
              <w:t>plans</w:t>
            </w:r>
            <w:proofErr w:type="gramEnd"/>
            <w:r>
              <w:rPr>
                <w:rFonts w:ascii="Arial" w:hAnsi="Arial" w:cs="Arial"/>
                <w:color w:val="000000"/>
                <w:sz w:val="22"/>
                <w:szCs w:val="22"/>
              </w:rPr>
              <w:t xml:space="preserve"> and no additional external lighting shall be installed unless further details have been submitted to and approved in writing by the Local Planning Authority.</w:t>
            </w:r>
          </w:p>
          <w:p w14:paraId="529B9B18" w14:textId="77777777" w:rsidR="0023579F" w:rsidRDefault="0023579F">
            <w:pPr>
              <w:pStyle w:val="NormalWeb"/>
              <w:divId w:val="537160488"/>
              <w:rPr>
                <w:rFonts w:ascii="Arial" w:hAnsi="Arial" w:cs="Arial"/>
                <w:color w:val="000000"/>
                <w:sz w:val="22"/>
                <w:szCs w:val="22"/>
              </w:rPr>
            </w:pPr>
            <w:r>
              <w:rPr>
                <w:rFonts w:ascii="Arial" w:hAnsi="Arial" w:cs="Arial"/>
                <w:color w:val="000000"/>
                <w:sz w:val="22"/>
                <w:szCs w:val="22"/>
              </w:rPr>
              <w:t>REASON: In the interests of the amenities of the area and to minimise unnecessary light spillage above and outside the development site.</w:t>
            </w:r>
          </w:p>
          <w:p w14:paraId="3699BDAA" w14:textId="77777777" w:rsidR="009A33F3" w:rsidRPr="00FA59D5" w:rsidRDefault="009A33F3" w:rsidP="00D347C8">
            <w:pPr>
              <w:rPr>
                <w:lang w:val="en-US"/>
              </w:rPr>
            </w:pPr>
          </w:p>
        </w:tc>
      </w:tr>
    </w:tbl>
    <w:p w14:paraId="06D796D7"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7D459341" w14:textId="77777777" w:rsidTr="009B3AF8">
        <w:tc>
          <w:tcPr>
            <w:tcW w:w="5000" w:type="pct"/>
            <w:gridSpan w:val="2"/>
            <w:hideMark/>
          </w:tcPr>
          <w:p w14:paraId="19701E42" w14:textId="1A444F84" w:rsidR="00B408A6" w:rsidRPr="0023579F" w:rsidRDefault="00C25B5D" w:rsidP="0023579F">
            <w:pPr>
              <w:rPr>
                <w:b/>
                <w:bCs/>
              </w:rPr>
            </w:pPr>
            <w:r w:rsidRPr="00D347C8">
              <w:rPr>
                <w:b/>
                <w:bCs/>
              </w:rPr>
              <w:t>Informative</w:t>
            </w:r>
            <w:r w:rsidR="0023579F">
              <w:rPr>
                <w:b/>
                <w:bCs/>
              </w:rPr>
              <w:t>s</w:t>
            </w:r>
          </w:p>
        </w:tc>
      </w:tr>
      <w:tr w:rsidR="00B408A6" w:rsidRPr="001523BC" w14:paraId="557B1143" w14:textId="77777777" w:rsidTr="009B3AF8">
        <w:tc>
          <w:tcPr>
            <w:tcW w:w="390" w:type="pct"/>
            <w:hideMark/>
          </w:tcPr>
          <w:p w14:paraId="712F172D" w14:textId="4232C3EB" w:rsidR="00B408A6" w:rsidRPr="00D347C8" w:rsidRDefault="00B408A6" w:rsidP="00D347C8">
            <w:pPr>
              <w:rPr>
                <w:b/>
                <w:bCs/>
              </w:rPr>
            </w:pPr>
          </w:p>
          <w:p w14:paraId="36990F36" w14:textId="77777777" w:rsidR="00B408A6" w:rsidRPr="000E791E" w:rsidRDefault="00B408A6" w:rsidP="00D347C8">
            <w:pPr>
              <w:rPr>
                <w:lang w:val="en-US"/>
              </w:rPr>
            </w:pPr>
          </w:p>
        </w:tc>
        <w:tc>
          <w:tcPr>
            <w:tcW w:w="4610" w:type="pct"/>
            <w:hideMark/>
          </w:tcPr>
          <w:p w14:paraId="28E959D1" w14:textId="77777777" w:rsidR="0023579F" w:rsidRDefault="0023579F">
            <w:pPr>
              <w:pStyle w:val="NormalWeb"/>
              <w:divId w:val="756749844"/>
              <w:rPr>
                <w:rFonts w:ascii="Arial" w:hAnsi="Arial" w:cs="Arial"/>
                <w:color w:val="000000"/>
                <w:sz w:val="22"/>
                <w:szCs w:val="22"/>
              </w:rPr>
            </w:pPr>
            <w:r w:rsidRPr="0023579F">
              <w:rPr>
                <w:rFonts w:ascii="Arial" w:hAnsi="Arial" w:cs="Arial"/>
                <w:color w:val="000000"/>
                <w:sz w:val="22"/>
                <w:szCs w:val="22"/>
              </w:rPr>
              <w:t xml:space="preserve">The roof space, facias and garage of 42c </w:t>
            </w:r>
            <w:proofErr w:type="spellStart"/>
            <w:r w:rsidRPr="0023579F">
              <w:rPr>
                <w:rFonts w:ascii="Arial" w:hAnsi="Arial" w:cs="Arial"/>
                <w:color w:val="000000"/>
                <w:sz w:val="22"/>
                <w:szCs w:val="22"/>
              </w:rPr>
              <w:t>Monksfield</w:t>
            </w:r>
            <w:proofErr w:type="spellEnd"/>
            <w:r w:rsidRPr="0023579F">
              <w:rPr>
                <w:rFonts w:ascii="Arial" w:hAnsi="Arial" w:cs="Arial"/>
                <w:color w:val="000000"/>
                <w:sz w:val="22"/>
                <w:szCs w:val="22"/>
              </w:rPr>
              <w:t xml:space="preserve"> is used as a bat roost. Under the Conservation of Habitats and Species Regulations 2017 (as amended), it is an offence to harm or disturb bats or damage or destroy their roosts. Planning permission for development does not provide a defence against prosecution under this legislation. The applicant is advised that a European Protected Species Licence will be required before any work is undertaken to implement this planning permission. Future conversion of the roof space to living accommodation or </w:t>
            </w:r>
            <w:r w:rsidRPr="0023579F">
              <w:rPr>
                <w:rFonts w:ascii="Arial" w:hAnsi="Arial" w:cs="Arial"/>
                <w:color w:val="000000"/>
                <w:sz w:val="22"/>
                <w:szCs w:val="22"/>
              </w:rPr>
              <w:t>replacing the roof could also breach this legislation and advice should be obtained from a professional bat ecologist before proceeding with work of this nature.</w:t>
            </w:r>
          </w:p>
          <w:p w14:paraId="1B27808B" w14:textId="77777777" w:rsidR="00B408A6" w:rsidRPr="0023579F" w:rsidRDefault="00B408A6" w:rsidP="00D347C8">
            <w:pPr>
              <w:rPr>
                <w:rFonts w:eastAsiaTheme="minorEastAsia" w:cs="Arial"/>
                <w:color w:val="000000"/>
                <w:lang w:eastAsia="en-GB"/>
              </w:rPr>
            </w:pPr>
          </w:p>
        </w:tc>
      </w:tr>
      <w:tr w:rsidR="00B408A6" w:rsidRPr="001523BC" w14:paraId="7700C4AE" w14:textId="77777777" w:rsidTr="009B3AF8">
        <w:tc>
          <w:tcPr>
            <w:tcW w:w="5000" w:type="pct"/>
            <w:gridSpan w:val="2"/>
            <w:hideMark/>
          </w:tcPr>
          <w:p w14:paraId="0232EED3" w14:textId="6DEF7AC0" w:rsidR="00B408A6" w:rsidRPr="001523BC" w:rsidRDefault="00B408A6" w:rsidP="00F556E8">
            <w:pPr>
              <w:pStyle w:val="NoSpacing"/>
              <w:spacing w:line="276" w:lineRule="auto"/>
              <w:rPr>
                <w:rFonts w:ascii="Arial" w:hAnsi="Arial" w:cs="Arial"/>
                <w:sz w:val="24"/>
                <w:szCs w:val="24"/>
                <w:lang w:val="en-US"/>
              </w:rPr>
            </w:pPr>
          </w:p>
        </w:tc>
      </w:tr>
      <w:tr w:rsidR="00B408A6" w:rsidRPr="001523BC" w14:paraId="67353A12" w14:textId="77777777" w:rsidTr="009B3AF8">
        <w:tc>
          <w:tcPr>
            <w:tcW w:w="390" w:type="pct"/>
            <w:hideMark/>
          </w:tcPr>
          <w:p w14:paraId="7386319C" w14:textId="1745090B" w:rsidR="00B408A6" w:rsidRPr="00D347C8" w:rsidRDefault="00B408A6" w:rsidP="00D347C8">
            <w:pPr>
              <w:rPr>
                <w:b/>
                <w:bCs/>
              </w:rPr>
            </w:pPr>
          </w:p>
          <w:p w14:paraId="7E2A1BE3" w14:textId="77777777" w:rsidR="00B408A6" w:rsidRPr="000E791E" w:rsidRDefault="00B408A6" w:rsidP="00D347C8">
            <w:pPr>
              <w:rPr>
                <w:lang w:val="en-US"/>
              </w:rPr>
            </w:pPr>
          </w:p>
        </w:tc>
        <w:tc>
          <w:tcPr>
            <w:tcW w:w="4610" w:type="pct"/>
            <w:hideMark/>
          </w:tcPr>
          <w:p w14:paraId="307CDB29" w14:textId="77777777" w:rsidR="0023579F" w:rsidRDefault="0023579F">
            <w:pPr>
              <w:pStyle w:val="NormalWeb"/>
              <w:divId w:val="92171565"/>
              <w:rPr>
                <w:rFonts w:ascii="Arial" w:hAnsi="Arial" w:cs="Arial"/>
                <w:color w:val="000000"/>
                <w:sz w:val="22"/>
                <w:szCs w:val="22"/>
              </w:rPr>
            </w:pPr>
            <w:r w:rsidRPr="0023579F">
              <w:rPr>
                <w:rFonts w:ascii="Arial" w:hAnsi="Arial" w:cs="Arial"/>
                <w:color w:val="000000"/>
                <w:sz w:val="22"/>
                <w:szCs w:val="22"/>
              </w:rPr>
              <w:t>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great crested newts, extends beyond the individual animals to the places they use for shelter or resting. Please note that this consent does not override the statutory protection afforded to</w:t>
            </w:r>
            <w:r w:rsidRPr="0023579F">
              <w:rPr>
                <w:rFonts w:ascii="Arial" w:hAnsi="Arial" w:cs="Arial"/>
                <w:color w:val="000000"/>
                <w:sz w:val="22"/>
                <w:szCs w:val="22"/>
              </w:rPr>
              <w:t xml:space="preserve"> any such species. </w:t>
            </w:r>
            <w:proofErr w:type="gramStart"/>
            <w:r w:rsidRPr="0023579F">
              <w:rPr>
                <w:rFonts w:ascii="Arial" w:hAnsi="Arial" w:cs="Arial"/>
                <w:color w:val="000000"/>
                <w:sz w:val="22"/>
                <w:szCs w:val="22"/>
              </w:rPr>
              <w:t>In the event that</w:t>
            </w:r>
            <w:proofErr w:type="gramEnd"/>
            <w:r w:rsidRPr="0023579F">
              <w:rPr>
                <w:rFonts w:ascii="Arial" w:hAnsi="Arial" w:cs="Arial"/>
                <w:color w:val="000000"/>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40F08BEF" w14:textId="77777777" w:rsidR="00B408A6" w:rsidRPr="00FA59D5" w:rsidRDefault="00B408A6" w:rsidP="00D347C8">
            <w:pPr>
              <w:rPr>
                <w:lang w:val="en-US"/>
              </w:rPr>
            </w:pPr>
          </w:p>
        </w:tc>
      </w:tr>
    </w:tbl>
    <w:p w14:paraId="0001B41D" w14:textId="77777777" w:rsidR="009B3AF8" w:rsidRDefault="009B3AF8" w:rsidP="00013844">
      <w:pPr>
        <w:spacing w:after="120"/>
        <w:rPr>
          <w:rFonts w:ascii="Lucida Handwriting" w:hAnsi="Lucida Handwriting" w:cs="Arial"/>
          <w:b/>
          <w:bCs/>
          <w:sz w:val="28"/>
          <w:szCs w:val="28"/>
        </w:rPr>
      </w:pPr>
    </w:p>
    <w:p w14:paraId="5C675B67"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042A7855" w14:textId="20F15F0E" w:rsidR="00013844" w:rsidRDefault="00013844">
      <w:pPr>
        <w:rPr>
          <w:rFonts w:cs="Arial"/>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614763F9" w14:textId="77777777">
        <w:trPr>
          <w:divId w:val="1955598669"/>
          <w:tblCellSpacing w:w="15" w:type="dxa"/>
        </w:trPr>
        <w:tc>
          <w:tcPr>
            <w:tcW w:w="9645" w:type="dxa"/>
            <w:gridSpan w:val="3"/>
            <w:hideMark/>
          </w:tcPr>
          <w:p w14:paraId="6C570428"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41FC751C" w14:textId="77777777">
        <w:trPr>
          <w:divId w:val="1955598669"/>
          <w:tblCellSpacing w:w="15" w:type="dxa"/>
        </w:trPr>
        <w:tc>
          <w:tcPr>
            <w:tcW w:w="450" w:type="dxa"/>
            <w:hideMark/>
          </w:tcPr>
          <w:p w14:paraId="0AD32199"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60BCB1C3"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0E4E0970" w14:textId="77777777">
        <w:trPr>
          <w:divId w:val="1955598669"/>
          <w:tblCellSpacing w:w="15" w:type="dxa"/>
        </w:trPr>
        <w:tc>
          <w:tcPr>
            <w:tcW w:w="450" w:type="dxa"/>
            <w:hideMark/>
          </w:tcPr>
          <w:p w14:paraId="0D2582E6"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31B6F38"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E86A3FC" w14:textId="77777777" w:rsidR="0023579F" w:rsidRDefault="0023579F">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C5279F8" w14:textId="77777777">
        <w:trPr>
          <w:divId w:val="1955598669"/>
          <w:tblCellSpacing w:w="15" w:type="dxa"/>
        </w:trPr>
        <w:tc>
          <w:tcPr>
            <w:tcW w:w="450" w:type="dxa"/>
            <w:hideMark/>
          </w:tcPr>
          <w:p w14:paraId="62CCD026"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65A2010"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2A8CF2FC"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5DD955F" w14:textId="77777777">
        <w:trPr>
          <w:divId w:val="1955598669"/>
          <w:tblCellSpacing w:w="15" w:type="dxa"/>
        </w:trPr>
        <w:tc>
          <w:tcPr>
            <w:tcW w:w="450" w:type="dxa"/>
            <w:hideMark/>
          </w:tcPr>
          <w:p w14:paraId="031E29CA"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735E640"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29CF041D" w14:textId="77777777" w:rsidR="0023579F" w:rsidRDefault="0023579F">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39ACA50" w14:textId="77777777">
        <w:trPr>
          <w:divId w:val="1955598669"/>
          <w:tblCellSpacing w:w="15" w:type="dxa"/>
        </w:trPr>
        <w:tc>
          <w:tcPr>
            <w:tcW w:w="450" w:type="dxa"/>
            <w:hideMark/>
          </w:tcPr>
          <w:p w14:paraId="20B7FFE8"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DE12911"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51F15D72" w14:textId="77777777" w:rsidR="0023579F" w:rsidRDefault="0023579F">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3C901DBD" w14:textId="77777777">
        <w:trPr>
          <w:divId w:val="1955598669"/>
          <w:tblCellSpacing w:w="15" w:type="dxa"/>
        </w:trPr>
        <w:tc>
          <w:tcPr>
            <w:tcW w:w="450" w:type="dxa"/>
            <w:hideMark/>
          </w:tcPr>
          <w:p w14:paraId="5450281E" w14:textId="77777777" w:rsidR="0023579F" w:rsidRDefault="0023579F">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221FE490"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4FF1BBE4" w14:textId="77777777">
        <w:trPr>
          <w:divId w:val="1955598669"/>
          <w:tblCellSpacing w:w="15" w:type="dxa"/>
        </w:trPr>
        <w:tc>
          <w:tcPr>
            <w:tcW w:w="450" w:type="dxa"/>
            <w:hideMark/>
          </w:tcPr>
          <w:p w14:paraId="7FD1A2B0" w14:textId="77777777" w:rsidR="0023579F" w:rsidRDefault="0023579F">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285B41A2"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7D3B332" w14:textId="77777777">
        <w:trPr>
          <w:divId w:val="1955598669"/>
          <w:tblCellSpacing w:w="15" w:type="dxa"/>
        </w:trPr>
        <w:tc>
          <w:tcPr>
            <w:tcW w:w="450" w:type="dxa"/>
            <w:hideMark/>
          </w:tcPr>
          <w:p w14:paraId="07C20415" w14:textId="77777777" w:rsidR="0023579F" w:rsidRDefault="0023579F">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39233C79"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22DDD8E4" w14:textId="77777777">
        <w:trPr>
          <w:divId w:val="1955598669"/>
          <w:tblCellSpacing w:w="15" w:type="dxa"/>
        </w:trPr>
        <w:tc>
          <w:tcPr>
            <w:tcW w:w="450" w:type="dxa"/>
            <w:hideMark/>
          </w:tcPr>
          <w:p w14:paraId="2F8E3259" w14:textId="77777777" w:rsidR="0023579F" w:rsidRDefault="0023579F">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7D2E481C"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3915AD2" w14:textId="77777777" w:rsidR="0023579F" w:rsidRDefault="0023579F">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2A5625D9" w14:textId="77777777" w:rsidR="0023579F" w:rsidRDefault="0023579F">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45F6BD8A" w14:textId="77777777" w:rsidR="0023579F" w:rsidRDefault="0023579F">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 xml:space="preserve">There are statutory exemptions and transitional arrangements which mean that the </w:t>
            </w:r>
            <w:r>
              <w:rPr>
                <w:rFonts w:ascii="Arial" w:hAnsi="Arial" w:cs="Arial"/>
                <w:color w:val="000000"/>
                <w:sz w:val="22"/>
                <w:szCs w:val="22"/>
              </w:rPr>
              <w:lastRenderedPageBreak/>
              <w:t>biodiversity gain condition does not always apply. For further information on exempt developments please refer to:</w:t>
            </w:r>
          </w:p>
          <w:p w14:paraId="25D22A74" w14:textId="77777777" w:rsidR="0023579F" w:rsidRDefault="0023579F">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0AB37D62"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24676AAA" w14:textId="77777777">
        <w:trPr>
          <w:divId w:val="1955598669"/>
          <w:tblCellSpacing w:w="15" w:type="dxa"/>
        </w:trPr>
        <w:tc>
          <w:tcPr>
            <w:tcW w:w="450" w:type="dxa"/>
            <w:hideMark/>
          </w:tcPr>
          <w:p w14:paraId="33D676D3" w14:textId="77777777" w:rsidR="0023579F" w:rsidRDefault="0023579F">
            <w:pPr>
              <w:pStyle w:val="NormalWeb"/>
              <w:rPr>
                <w:rFonts w:ascii="Arial" w:hAnsi="Arial" w:cs="Arial"/>
                <w:color w:val="000000"/>
                <w:sz w:val="22"/>
                <w:szCs w:val="22"/>
              </w:rPr>
            </w:pPr>
            <w:r>
              <w:rPr>
                <w:rFonts w:ascii="Arial" w:hAnsi="Arial" w:cs="Arial"/>
                <w:color w:val="000000"/>
                <w:sz w:val="22"/>
                <w:szCs w:val="22"/>
              </w:rPr>
              <w:lastRenderedPageBreak/>
              <w:t>6</w:t>
            </w:r>
          </w:p>
        </w:tc>
        <w:tc>
          <w:tcPr>
            <w:tcW w:w="9105" w:type="dxa"/>
            <w:gridSpan w:val="2"/>
            <w:hideMark/>
          </w:tcPr>
          <w:p w14:paraId="459947E1"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099498E7" w14:textId="77777777">
        <w:trPr>
          <w:divId w:val="1955598669"/>
          <w:tblCellSpacing w:w="15" w:type="dxa"/>
        </w:trPr>
        <w:tc>
          <w:tcPr>
            <w:tcW w:w="450" w:type="dxa"/>
            <w:hideMark/>
          </w:tcPr>
          <w:p w14:paraId="2E73D320" w14:textId="77777777" w:rsidR="0023579F" w:rsidRDefault="0023579F">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C774486"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768C909C" w14:textId="77777777" w:rsidR="0023579F" w:rsidRDefault="0023579F">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47C5D8FB" w14:textId="77777777">
        <w:trPr>
          <w:divId w:val="1955598669"/>
          <w:tblCellSpacing w:w="15" w:type="dxa"/>
        </w:trPr>
        <w:tc>
          <w:tcPr>
            <w:tcW w:w="450" w:type="dxa"/>
            <w:hideMark/>
          </w:tcPr>
          <w:p w14:paraId="24BA7C82" w14:textId="77777777" w:rsidR="0023579F" w:rsidRDefault="0023579F">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21474F9C"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3DE45F9A" w14:textId="77777777">
        <w:trPr>
          <w:divId w:val="1955598669"/>
          <w:tblCellSpacing w:w="15" w:type="dxa"/>
        </w:trPr>
        <w:tc>
          <w:tcPr>
            <w:tcW w:w="450" w:type="dxa"/>
            <w:hideMark/>
          </w:tcPr>
          <w:p w14:paraId="0C21EFB3" w14:textId="77777777" w:rsidR="0023579F" w:rsidRDefault="0023579F">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0CF569B1"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0BFAFFB9" w14:textId="77777777">
        <w:trPr>
          <w:divId w:val="1955598669"/>
          <w:tblCellSpacing w:w="15" w:type="dxa"/>
        </w:trPr>
        <w:tc>
          <w:tcPr>
            <w:tcW w:w="450" w:type="dxa"/>
            <w:hideMark/>
          </w:tcPr>
          <w:p w14:paraId="7D34688A"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5E9B6EEA"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5F693B60" w14:textId="77777777">
        <w:trPr>
          <w:divId w:val="1955598669"/>
          <w:tblCellSpacing w:w="15" w:type="dxa"/>
        </w:trPr>
        <w:tc>
          <w:tcPr>
            <w:tcW w:w="450" w:type="dxa"/>
            <w:hideMark/>
          </w:tcPr>
          <w:p w14:paraId="37310139" w14:textId="77777777" w:rsidR="0023579F" w:rsidRDefault="0023579F">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6E08B734" w14:textId="77777777" w:rsidR="0023579F" w:rsidRDefault="0023579F">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6317CAE2" w14:textId="77777777" w:rsidR="0023579F" w:rsidRDefault="0023579F">
      <w:pPr>
        <w:divId w:val="1955598669"/>
        <w:rPr>
          <w:rFonts w:eastAsia="Times New Roman"/>
        </w:rPr>
      </w:pPr>
    </w:p>
    <w:sectPr w:rsidR="0000000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3579F"/>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3E6557"/>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14A38"/>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AA48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65">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53525604">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37160488">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20113467">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09721888">
      <w:bodyDiv w:val="1"/>
      <w:marLeft w:val="0"/>
      <w:marRight w:val="0"/>
      <w:marTop w:val="0"/>
      <w:marBottom w:val="0"/>
      <w:divBdr>
        <w:top w:val="none" w:sz="0" w:space="0" w:color="auto"/>
        <w:left w:val="none" w:sz="0" w:space="0" w:color="auto"/>
        <w:bottom w:val="none" w:sz="0" w:space="0" w:color="auto"/>
        <w:right w:val="none" w:sz="0" w:space="0" w:color="auto"/>
      </w:divBdr>
    </w:div>
    <w:div w:id="756749844">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76172959">
      <w:bodyDiv w:val="1"/>
      <w:marLeft w:val="0"/>
      <w:marRight w:val="0"/>
      <w:marTop w:val="0"/>
      <w:marBottom w:val="0"/>
      <w:divBdr>
        <w:top w:val="none" w:sz="0" w:space="0" w:color="auto"/>
        <w:left w:val="none" w:sz="0" w:space="0" w:color="auto"/>
        <w:bottom w:val="none" w:sz="0" w:space="0" w:color="auto"/>
        <w:right w:val="none" w:sz="0" w:space="0" w:color="auto"/>
      </w:divBdr>
    </w:div>
    <w:div w:id="1789007867">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5559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1869</Words>
  <Characters>9963</Characters>
  <Application>Microsoft Office Word</Application>
  <DocSecurity>0</DocSecurity>
  <Lines>237</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salesforceId:82295ef0-e6c3-4184-8905-c86d6d098272</dc:subject>
  <dc:creator>Philip Skill</dc:creator>
  <cp:keywords/>
  <dc:description/>
  <cp:lastModifiedBy>Green, Kenny</cp:lastModifiedBy>
  <cp:revision>2</cp:revision>
  <dcterms:created xsi:type="dcterms:W3CDTF">2026-02-12T10:36:00Z</dcterms:created>
  <dcterms:modified xsi:type="dcterms:W3CDTF">2026-02-12T10:36:00Z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069Q300000MU1oPIAT</vt:lpwstr>
  </property>
</Properties>
</file>