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PL/2025/10001</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Land At Foundry Lane, Chippenham, Wiltshire</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to planning application 19/12100/REM to change the wording of condition 17</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28A67E26"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w:t>
            </w:r>
            <w:r>
              <w:rPr>
                <w:rFonts w:ascii="Arial" w:eastAsia="Times New Roman" w:hAnsi="Arial" w:cs="Arial"/>
                <w:b/>
                <w:bCs/>
                <w:kern w:val="0"/>
                <w:sz w:val="22"/>
                <w:szCs w:val="22"/>
                <w:lang w:eastAsia="en-GB"/>
                <w14:ligatures w14:val="none"/>
              </w:rPr>
              <w:t>REFUSED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2420DE69" w14:textId="1D939012" w:rsidR="00C32C7A" w:rsidRDefault="00C32C7A"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4D3691">
        <w:rPr>
          <w:rFonts w:ascii="Arial" w:eastAsia="Times New Roman" w:hAnsi="Arial" w:cs="Arial"/>
          <w:color w:val="000000" w:themeColor="text1"/>
          <w:kern w:val="0"/>
          <w:sz w:val="22"/>
          <w:szCs w:val="22"/>
          <w:lang w:eastAsia="en-GB"/>
          <w14:ligatures w14:val="none"/>
        </w:rPr>
        <w:t>The proposal is for</w:t>
      </w:r>
      <w:r>
        <w:rPr>
          <w:rFonts w:ascii="Arial" w:eastAsia="Times New Roman" w:hAnsi="Arial" w:cs="Arial"/>
          <w:color w:val="000000" w:themeColor="text1"/>
          <w:kern w:val="0"/>
          <w:sz w:val="22"/>
          <w:szCs w:val="22"/>
          <w:lang w:eastAsia="en-GB"/>
          <w14:ligatures w14:val="none"/>
        </w:rPr>
        <w:t xml:space="preserve"> a </w:t>
      </w:r>
      <w:r w:rsidRPr="00C32C7A">
        <w:rPr>
          <w:rFonts w:ascii="Arial" w:eastAsia="Times New Roman" w:hAnsi="Arial" w:cs="Arial"/>
          <w:color w:val="000000" w:themeColor="text1"/>
          <w:kern w:val="0"/>
          <w:sz w:val="22"/>
          <w:szCs w:val="22"/>
          <w:lang w:eastAsia="en-GB"/>
          <w14:ligatures w14:val="none"/>
        </w:rPr>
        <w:t>Non-Material Amendment to planning application 19/12100/REM to change the wording of condition 17</w:t>
      </w:r>
      <w:r w:rsidR="00B266CA">
        <w:rPr>
          <w:rFonts w:ascii="Arial" w:eastAsia="Times New Roman" w:hAnsi="Arial" w:cs="Arial"/>
          <w:color w:val="000000" w:themeColor="text1"/>
          <w:kern w:val="0"/>
          <w:sz w:val="22"/>
          <w:szCs w:val="22"/>
          <w:lang w:eastAsia="en-GB"/>
          <w14:ligatures w14:val="none"/>
        </w:rPr>
        <w:t>.</w:t>
      </w:r>
    </w:p>
    <w:p w14:paraId="0E03D2EB" w14:textId="77777777" w:rsidR="00683C17"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2440A903" w14:textId="77777777" w:rsidR="00E05440" w:rsidRPr="004D3691" w:rsidRDefault="00E05440" w:rsidP="00E05440">
      <w:pPr>
        <w:spacing w:after="0" w:line="276" w:lineRule="auto"/>
        <w:jc w:val="both"/>
        <w:rPr>
          <w:rFonts w:ascii="Arial" w:eastAsia="Times New Roman" w:hAnsi="Arial" w:cs="Arial"/>
          <w:color w:val="000000" w:themeColor="text1"/>
          <w:kern w:val="0"/>
          <w:sz w:val="22"/>
          <w:szCs w:val="22"/>
          <w:lang w:eastAsia="en-GB"/>
          <w14:ligatures w14:val="none"/>
        </w:rPr>
      </w:pPr>
      <w:r w:rsidRPr="004D3691">
        <w:rPr>
          <w:rFonts w:ascii="Arial" w:eastAsia="Times New Roman" w:hAnsi="Arial" w:cs="Arial"/>
          <w:color w:val="000000" w:themeColor="text1"/>
          <w:kern w:val="0"/>
          <w:sz w:val="22"/>
          <w:szCs w:val="22"/>
          <w:lang w:eastAsia="en-GB"/>
          <w14:ligatures w14:val="none"/>
        </w:rPr>
        <w:t>19/12100/REM - Reserved matters application for appearance, landscaping, layout and scale of 329 dwellings and related access roads, footpaths, drainage, associated car/bicycle parking provision, groundworks, open space and infrastructure following outline approval 16/03515/OUT – approved conditionally.</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 xml:space="preserve">Section 96A: This section provides the legal basis for non-material amendments to an existing planning permission. It allows Local Planning Authorities (LPAs) to make changes to a planning permission without the need for a new application, provided that the changes </w:t>
      </w:r>
      <w:proofErr w:type="gramStart"/>
      <w:r w:rsidRPr="00EC3B17">
        <w:rPr>
          <w:rFonts w:ascii="Arial" w:eastAsia="Times New Roman" w:hAnsi="Arial" w:cs="Arial"/>
          <w:color w:val="000000" w:themeColor="text1"/>
          <w:kern w:val="0"/>
          <w:sz w:val="22"/>
          <w:szCs w:val="22"/>
          <w:lang w:eastAsia="en-GB"/>
          <w14:ligatures w14:val="none"/>
        </w:rPr>
        <w:t>are considered to be</w:t>
      </w:r>
      <w:proofErr w:type="gramEnd"/>
      <w:r w:rsidRPr="00EC3B17">
        <w:rPr>
          <w:rFonts w:ascii="Arial" w:eastAsia="Times New Roman" w:hAnsi="Arial" w:cs="Arial"/>
          <w:color w:val="000000" w:themeColor="text1"/>
          <w:kern w:val="0"/>
          <w:sz w:val="22"/>
          <w:szCs w:val="22"/>
          <w:lang w:eastAsia="en-GB"/>
          <w14:ligatures w14:val="none"/>
        </w:rPr>
        <w:t xml:space="preserv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EE6753" w:rsidRDefault="00AA4581" w:rsidP="002179F8">
      <w:pPr>
        <w:spacing w:after="0" w:line="276" w:lineRule="auto"/>
        <w:jc w:val="both"/>
        <w:rPr>
          <w:rFonts w:ascii="Arial" w:eastAsia="Times New Roman" w:hAnsi="Arial" w:cs="Arial"/>
          <w:b/>
          <w:bCs/>
          <w:kern w:val="0"/>
          <w:sz w:val="22"/>
          <w:szCs w:val="22"/>
          <w:lang w:eastAsia="en-GB"/>
          <w14:ligatures w14:val="none"/>
        </w:rPr>
      </w:pPr>
      <w:r w:rsidRPr="00EE6753">
        <w:rPr>
          <w:rFonts w:ascii="Arial" w:eastAsia="Times New Roman" w:hAnsi="Arial" w:cs="Arial"/>
          <w:b/>
          <w:bCs/>
          <w:kern w:val="0"/>
          <w:sz w:val="22"/>
          <w:szCs w:val="22"/>
          <w:lang w:eastAsia="en-GB"/>
          <w14:ligatures w14:val="none"/>
        </w:rPr>
        <w:t>CONSULTATION</w:t>
      </w:r>
    </w:p>
    <w:p w14:paraId="113256A0" w14:textId="77777777" w:rsidR="001B08A7" w:rsidRPr="00EE6753" w:rsidRDefault="00AA4581" w:rsidP="00AA4581">
      <w:pPr>
        <w:spacing w:after="0" w:line="276" w:lineRule="auto"/>
        <w:jc w:val="both"/>
        <w:rPr>
          <w:rFonts w:ascii="Arial" w:eastAsia="Times New Roman" w:hAnsi="Arial" w:cs="Arial"/>
          <w:kern w:val="0"/>
          <w:sz w:val="22"/>
          <w:szCs w:val="22"/>
          <w:lang w:eastAsia="en-GB"/>
          <w14:ligatures w14:val="none"/>
        </w:rPr>
      </w:pPr>
      <w:r w:rsidRPr="00EE6753">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sidRPr="00EE6753">
        <w:rPr>
          <w:rFonts w:ascii="Arial" w:eastAsia="Times New Roman" w:hAnsi="Arial" w:cs="Arial"/>
          <w:kern w:val="0"/>
          <w:sz w:val="22"/>
          <w:szCs w:val="22"/>
          <w:lang w:eastAsia="en-GB"/>
          <w14:ligatures w14:val="none"/>
        </w:rPr>
        <w:t xml:space="preserve"> </w:t>
      </w:r>
    </w:p>
    <w:p w14:paraId="229473E8" w14:textId="77777777" w:rsidR="009D0262" w:rsidRPr="00EE6753" w:rsidRDefault="009D0262" w:rsidP="00AA4581">
      <w:pPr>
        <w:spacing w:after="0" w:line="276" w:lineRule="auto"/>
        <w:jc w:val="both"/>
        <w:rPr>
          <w:rFonts w:ascii="Arial" w:eastAsia="Times New Roman" w:hAnsi="Arial" w:cs="Arial"/>
          <w:kern w:val="0"/>
          <w:sz w:val="22"/>
          <w:szCs w:val="22"/>
          <w:lang w:eastAsia="en-GB"/>
          <w14:ligatures w14:val="none"/>
        </w:rPr>
      </w:pPr>
    </w:p>
    <w:p w14:paraId="5FDC9148" w14:textId="668C44A8" w:rsidR="009D0262" w:rsidRDefault="009D0262" w:rsidP="009D0262">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 xml:space="preserve">Given that the changes proposed </w:t>
      </w:r>
      <w:r>
        <w:rPr>
          <w:rFonts w:ascii="Arial" w:eastAsia="Times New Roman" w:hAnsi="Arial" w:cs="Arial"/>
          <w:kern w:val="0"/>
          <w:sz w:val="22"/>
          <w:szCs w:val="22"/>
          <w:lang w:eastAsia="en-GB"/>
          <w14:ligatures w14:val="none"/>
        </w:rPr>
        <w:t>should</w:t>
      </w:r>
      <w:r w:rsidRPr="00AA4581">
        <w:rPr>
          <w:rFonts w:ascii="Arial" w:eastAsia="Times New Roman" w:hAnsi="Arial" w:cs="Arial"/>
          <w:kern w:val="0"/>
          <w:sz w:val="22"/>
          <w:szCs w:val="22"/>
          <w:lang w:eastAsia="en-GB"/>
          <w14:ligatures w14:val="none"/>
        </w:rPr>
        <w:t xml:space="preserve"> </w:t>
      </w:r>
      <w:proofErr w:type="gramStart"/>
      <w:r w:rsidRPr="00AA4581">
        <w:rPr>
          <w:rFonts w:ascii="Arial" w:eastAsia="Times New Roman" w:hAnsi="Arial" w:cs="Arial"/>
          <w:kern w:val="0"/>
          <w:sz w:val="22"/>
          <w:szCs w:val="22"/>
          <w:lang w:eastAsia="en-GB"/>
          <w14:ligatures w14:val="none"/>
        </w:rPr>
        <w:t>by definition</w:t>
      </w:r>
      <w:r>
        <w:rPr>
          <w:rFonts w:ascii="Arial" w:eastAsia="Times New Roman" w:hAnsi="Arial" w:cs="Arial"/>
          <w:kern w:val="0"/>
          <w:sz w:val="22"/>
          <w:szCs w:val="22"/>
          <w:lang w:eastAsia="en-GB"/>
          <w14:ligatures w14:val="none"/>
        </w:rPr>
        <w:t xml:space="preserve"> be</w:t>
      </w:r>
      <w:proofErr w:type="gramEnd"/>
      <w:r w:rsidRPr="00AA4581">
        <w:rPr>
          <w:rFonts w:ascii="Arial" w:eastAsia="Times New Roman" w:hAnsi="Arial" w:cs="Arial"/>
          <w:kern w:val="0"/>
          <w:sz w:val="22"/>
          <w:szCs w:val="22"/>
          <w:lang w:eastAsia="en-GB"/>
          <w14:ligatures w14:val="none"/>
        </w:rPr>
        <w:t xml:space="preserve"> non-material, consultation or publicity </w:t>
      </w:r>
      <w:r>
        <w:rPr>
          <w:rFonts w:ascii="Arial" w:eastAsia="Times New Roman" w:hAnsi="Arial" w:cs="Arial"/>
          <w:kern w:val="0"/>
          <w:sz w:val="22"/>
          <w:szCs w:val="22"/>
          <w:lang w:eastAsia="en-GB"/>
          <w14:ligatures w14:val="none"/>
        </w:rPr>
        <w:t xml:space="preserve">is not </w:t>
      </w:r>
      <w:r w:rsidRPr="00AA4581">
        <w:rPr>
          <w:rFonts w:ascii="Arial" w:eastAsia="Times New Roman" w:hAnsi="Arial" w:cs="Arial"/>
          <w:kern w:val="0"/>
          <w:sz w:val="22"/>
          <w:szCs w:val="22"/>
          <w:lang w:eastAsia="en-GB"/>
          <w14:ligatures w14:val="none"/>
        </w:rPr>
        <w:t>typically required. Additionally, as proposed amendments are</w:t>
      </w:r>
      <w:r>
        <w:rPr>
          <w:rFonts w:ascii="Arial" w:eastAsia="Times New Roman" w:hAnsi="Arial" w:cs="Arial"/>
          <w:kern w:val="0"/>
          <w:sz w:val="22"/>
          <w:szCs w:val="22"/>
          <w:lang w:eastAsia="en-GB"/>
          <w14:ligatures w14:val="none"/>
        </w:rPr>
        <w:t xml:space="preserve"> generally</w:t>
      </w:r>
      <w:r w:rsidRPr="00AA4581">
        <w:rPr>
          <w:rFonts w:ascii="Arial" w:eastAsia="Times New Roman" w:hAnsi="Arial" w:cs="Arial"/>
          <w:kern w:val="0"/>
          <w:sz w:val="22"/>
          <w:szCs w:val="22"/>
          <w:lang w:eastAsia="en-GB"/>
          <w14:ligatures w14:val="none"/>
        </w:rPr>
        <w:t xml:space="preserve"> minor in nature, there </w:t>
      </w:r>
      <w:r>
        <w:rPr>
          <w:rFonts w:ascii="Arial" w:eastAsia="Times New Roman" w:hAnsi="Arial" w:cs="Arial"/>
          <w:kern w:val="0"/>
          <w:sz w:val="22"/>
          <w:szCs w:val="22"/>
          <w:lang w:eastAsia="en-GB"/>
          <w14:ligatures w14:val="none"/>
        </w:rPr>
        <w:t xml:space="preserve">should be no </w:t>
      </w:r>
      <w:r w:rsidRPr="00AA4581">
        <w:rPr>
          <w:rFonts w:ascii="Arial" w:eastAsia="Times New Roman" w:hAnsi="Arial" w:cs="Arial"/>
          <w:kern w:val="0"/>
          <w:sz w:val="22"/>
          <w:szCs w:val="22"/>
          <w:lang w:eastAsia="en-GB"/>
          <w14:ligatures w14:val="none"/>
        </w:rPr>
        <w:t>significant effects that would necessitate consideration under the Environmental Impact Assessment Regulations 2011.</w:t>
      </w:r>
      <w:r>
        <w:rPr>
          <w:rFonts w:ascii="Arial" w:eastAsia="Times New Roman" w:hAnsi="Arial" w:cs="Arial"/>
          <w:kern w:val="0"/>
          <w:sz w:val="22"/>
          <w:szCs w:val="22"/>
          <w:lang w:eastAsia="en-GB"/>
          <w14:ligatures w14:val="none"/>
        </w:rPr>
        <w:t xml:space="preserve"> In this instance, it is considered that the proposed changes would normally necessitate consultation with the Councils Highways</w:t>
      </w:r>
      <w:r w:rsidR="00EE6753">
        <w:rPr>
          <w:rFonts w:ascii="Arial" w:eastAsia="Times New Roman" w:hAnsi="Arial" w:cs="Arial"/>
          <w:kern w:val="0"/>
          <w:sz w:val="22"/>
          <w:szCs w:val="22"/>
          <w:lang w:eastAsia="en-GB"/>
          <w14:ligatures w14:val="none"/>
        </w:rPr>
        <w:t xml:space="preserve"> and Ecology</w:t>
      </w:r>
      <w:r>
        <w:rPr>
          <w:rFonts w:ascii="Arial" w:eastAsia="Times New Roman" w:hAnsi="Arial" w:cs="Arial"/>
          <w:kern w:val="0"/>
          <w:sz w:val="22"/>
          <w:szCs w:val="22"/>
          <w:lang w:eastAsia="en-GB"/>
          <w14:ligatures w14:val="none"/>
        </w:rPr>
        <w:t xml:space="preserve"> along with third parties who have consistently raised concerns at the proposed development taking place at this site. This is not a consultation that can take place through a discretionary method and a formal consultation on the proposed changes is recognised as necessary.</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5B4A1D7A" w14:textId="77777777"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003A3FED" w14:textId="799E30CA" w:rsidR="00EE557F" w:rsidRDefault="00EE557F" w:rsidP="00EE557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considered that the </w:t>
      </w:r>
      <w:r w:rsidRPr="00EE557F">
        <w:rPr>
          <w:rFonts w:ascii="Arial" w:eastAsia="Times New Roman" w:hAnsi="Arial" w:cs="Arial"/>
          <w:color w:val="000000" w:themeColor="text1"/>
          <w:kern w:val="0"/>
          <w:sz w:val="22"/>
          <w:szCs w:val="22"/>
          <w:lang w:eastAsia="en-GB"/>
          <w14:ligatures w14:val="none"/>
        </w:rPr>
        <w:t>request cannot be treated as a Non</w:t>
      </w:r>
      <w:r w:rsidRPr="00EE557F">
        <w:rPr>
          <w:rFonts w:ascii="Cambria Math" w:eastAsia="Times New Roman" w:hAnsi="Cambria Math" w:cs="Cambria Math"/>
          <w:color w:val="000000" w:themeColor="text1"/>
          <w:kern w:val="0"/>
          <w:sz w:val="22"/>
          <w:szCs w:val="22"/>
          <w:lang w:eastAsia="en-GB"/>
          <w14:ligatures w14:val="none"/>
        </w:rPr>
        <w:t>‑</w:t>
      </w:r>
      <w:r w:rsidRPr="00EE557F">
        <w:rPr>
          <w:rFonts w:ascii="Arial" w:eastAsia="Times New Roman" w:hAnsi="Arial" w:cs="Arial"/>
          <w:color w:val="000000" w:themeColor="text1"/>
          <w:kern w:val="0"/>
          <w:sz w:val="22"/>
          <w:szCs w:val="22"/>
          <w:lang w:eastAsia="en-GB"/>
          <w14:ligatures w14:val="none"/>
        </w:rPr>
        <w:t>Material Amendment</w:t>
      </w:r>
      <w:r>
        <w:rPr>
          <w:rFonts w:ascii="Arial" w:eastAsia="Times New Roman" w:hAnsi="Arial" w:cs="Arial"/>
          <w:color w:val="000000" w:themeColor="text1"/>
          <w:kern w:val="0"/>
          <w:sz w:val="22"/>
          <w:szCs w:val="22"/>
          <w:lang w:eastAsia="en-GB"/>
          <w14:ligatures w14:val="none"/>
        </w:rPr>
        <w:t xml:space="preserve"> as t</w:t>
      </w:r>
      <w:r w:rsidRPr="00EE557F">
        <w:rPr>
          <w:rFonts w:ascii="Arial" w:eastAsia="Times New Roman" w:hAnsi="Arial" w:cs="Arial"/>
          <w:color w:val="000000" w:themeColor="text1"/>
          <w:kern w:val="0"/>
          <w:sz w:val="22"/>
          <w:szCs w:val="22"/>
          <w:lang w:eastAsia="en-GB"/>
          <w14:ligatures w14:val="none"/>
        </w:rPr>
        <w:t>he proposed change alters</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the timing of a condition critical to highways safety,</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the operation of the permission, and</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the delivery of essential infrastructure.</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These impacts are material, meaning the NMA route is not available.</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 xml:space="preserve">The change </w:t>
      </w:r>
      <w:r>
        <w:rPr>
          <w:rFonts w:ascii="Arial" w:eastAsia="Times New Roman" w:hAnsi="Arial" w:cs="Arial"/>
          <w:color w:val="000000" w:themeColor="text1"/>
          <w:kern w:val="0"/>
          <w:sz w:val="22"/>
          <w:szCs w:val="22"/>
          <w:lang w:eastAsia="en-GB"/>
          <w14:ligatures w14:val="none"/>
        </w:rPr>
        <w:t>should</w:t>
      </w:r>
      <w:r w:rsidRPr="00EE557F">
        <w:rPr>
          <w:rFonts w:ascii="Arial" w:eastAsia="Times New Roman" w:hAnsi="Arial" w:cs="Arial"/>
          <w:color w:val="000000" w:themeColor="text1"/>
          <w:kern w:val="0"/>
          <w:sz w:val="22"/>
          <w:szCs w:val="22"/>
          <w:lang w:eastAsia="en-GB"/>
          <w14:ligatures w14:val="none"/>
        </w:rPr>
        <w:t xml:space="preserve"> be made through a Section 73 application to vary the wording of Condition 17.</w:t>
      </w:r>
      <w:r>
        <w:rPr>
          <w:rFonts w:ascii="Arial" w:eastAsia="Times New Roman" w:hAnsi="Arial" w:cs="Arial"/>
          <w:color w:val="000000" w:themeColor="text1"/>
          <w:kern w:val="0"/>
          <w:sz w:val="22"/>
          <w:szCs w:val="22"/>
          <w:lang w:eastAsia="en-GB"/>
          <w14:ligatures w14:val="none"/>
        </w:rPr>
        <w:t xml:space="preserve"> </w:t>
      </w:r>
      <w:r w:rsidRPr="00EE557F">
        <w:rPr>
          <w:rFonts w:ascii="Arial" w:eastAsia="Times New Roman" w:hAnsi="Arial" w:cs="Arial"/>
          <w:color w:val="000000" w:themeColor="text1"/>
          <w:kern w:val="0"/>
          <w:sz w:val="22"/>
          <w:szCs w:val="22"/>
          <w:lang w:eastAsia="en-GB"/>
          <w14:ligatures w14:val="none"/>
        </w:rPr>
        <w:t>This will allow proper consideration of the consequences, including consultation with Highways and Ecology, and ensure the condition remains compliant with the tests of necessity and enforceability.</w:t>
      </w:r>
    </w:p>
    <w:p w14:paraId="20F2558B" w14:textId="77777777"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20C51EFE" w14:textId="436112C9"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Following a review of the submission, the applicant was verbally notified that the proposed change was not an NMA and that a S73 application was the most appropriated process. </w:t>
      </w:r>
      <w:proofErr w:type="gramStart"/>
      <w:r>
        <w:rPr>
          <w:rFonts w:ascii="Arial" w:eastAsia="Times New Roman" w:hAnsi="Arial" w:cs="Arial"/>
          <w:color w:val="000000" w:themeColor="text1"/>
          <w:kern w:val="0"/>
          <w:sz w:val="22"/>
          <w:szCs w:val="22"/>
          <w:lang w:eastAsia="en-GB"/>
          <w14:ligatures w14:val="none"/>
        </w:rPr>
        <w:t>Subsequent to</w:t>
      </w:r>
      <w:proofErr w:type="gramEnd"/>
      <w:r>
        <w:rPr>
          <w:rFonts w:ascii="Arial" w:eastAsia="Times New Roman" w:hAnsi="Arial" w:cs="Arial"/>
          <w:color w:val="000000" w:themeColor="text1"/>
          <w:kern w:val="0"/>
          <w:sz w:val="22"/>
          <w:szCs w:val="22"/>
          <w:lang w:eastAsia="en-GB"/>
          <w14:ligatures w14:val="none"/>
        </w:rPr>
        <w:t xml:space="preserve"> this the applicant has submitted further supporting detail.</w:t>
      </w:r>
    </w:p>
    <w:p w14:paraId="58159ADF" w14:textId="77777777"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5C9F0524" w14:textId="1725E4DF" w:rsidR="00EE557F" w:rsidRDefault="00315719"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15719">
        <w:rPr>
          <w:rFonts w:ascii="Arial" w:eastAsia="Times New Roman" w:hAnsi="Arial" w:cs="Arial"/>
          <w:color w:val="000000" w:themeColor="text1"/>
          <w:kern w:val="0"/>
          <w:sz w:val="22"/>
          <w:szCs w:val="22"/>
          <w:lang w:eastAsia="en-GB"/>
          <w14:ligatures w14:val="none"/>
        </w:rPr>
        <w:t>The applicant contends that the proposed change to the wording of Condition 17 is non</w:t>
      </w:r>
      <w:r w:rsidRPr="00315719">
        <w:rPr>
          <w:rFonts w:ascii="Cambria Math" w:eastAsia="Times New Roman" w:hAnsi="Cambria Math" w:cs="Cambria Math"/>
          <w:color w:val="000000" w:themeColor="text1"/>
          <w:kern w:val="0"/>
          <w:sz w:val="22"/>
          <w:szCs w:val="22"/>
          <w:lang w:eastAsia="en-GB"/>
          <w14:ligatures w14:val="none"/>
        </w:rPr>
        <w:t>‑</w:t>
      </w:r>
      <w:r w:rsidRPr="00315719">
        <w:rPr>
          <w:rFonts w:ascii="Arial" w:eastAsia="Times New Roman" w:hAnsi="Arial" w:cs="Arial"/>
          <w:color w:val="000000" w:themeColor="text1"/>
          <w:kern w:val="0"/>
          <w:sz w:val="22"/>
          <w:szCs w:val="22"/>
          <w:lang w:eastAsia="en-GB"/>
          <w14:ligatures w14:val="none"/>
        </w:rPr>
        <w:t>material on the basis that it does not alter the nature, purpose, or requirements of the condition, but only adjusts its timing. They argue that the amendment has no impact on the approved development, layout, or third parties, as the road</w:t>
      </w:r>
      <w:r w:rsidRPr="00315719">
        <w:rPr>
          <w:rFonts w:ascii="Cambria Math" w:eastAsia="Times New Roman" w:hAnsi="Cambria Math" w:cs="Cambria Math"/>
          <w:color w:val="000000" w:themeColor="text1"/>
          <w:kern w:val="0"/>
          <w:sz w:val="22"/>
          <w:szCs w:val="22"/>
          <w:lang w:eastAsia="en-GB"/>
          <w14:ligatures w14:val="none"/>
        </w:rPr>
        <w:t>‑</w:t>
      </w:r>
      <w:r w:rsidRPr="00315719">
        <w:rPr>
          <w:rFonts w:ascii="Arial" w:eastAsia="Times New Roman" w:hAnsi="Arial" w:cs="Arial"/>
          <w:color w:val="000000" w:themeColor="text1"/>
          <w:kern w:val="0"/>
          <w:sz w:val="22"/>
          <w:szCs w:val="22"/>
          <w:lang w:eastAsia="en-GB"/>
          <w14:ligatures w14:val="none"/>
        </w:rPr>
        <w:t>marking scheme would still be delivered before the relevant part of the site becomes occupied. The delay is said to be necessitated by ecological constraints arising from a badger sett, with the revised trigger simply reflecting the earliest lawful point at which works can occur. The applicant maintains that highway safety remains fully protected and that varying trigger points is commonly accepted practice for NMAs where no physical changes arise and external parties are unaffected. They therefore request that the LPA reconsider the acceptability of the amendment.</w:t>
      </w:r>
    </w:p>
    <w:p w14:paraId="0281D07C" w14:textId="77777777"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1773EC53" w14:textId="79217B8D"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E557F">
        <w:rPr>
          <w:rFonts w:ascii="Arial" w:eastAsia="Times New Roman" w:hAnsi="Arial" w:cs="Arial"/>
          <w:color w:val="000000" w:themeColor="text1"/>
          <w:kern w:val="0"/>
          <w:sz w:val="22"/>
          <w:szCs w:val="22"/>
          <w:lang w:eastAsia="en-GB"/>
          <w14:ligatures w14:val="none"/>
        </w:rPr>
        <w:t>The Local Planning Authority has carefully considered the applicant’s justification for treating the proposed amendment to Condition 17 as a Non</w:t>
      </w:r>
      <w:r w:rsidRPr="00EE557F">
        <w:rPr>
          <w:rFonts w:ascii="Cambria Math" w:eastAsia="Times New Roman" w:hAnsi="Cambria Math" w:cs="Cambria Math"/>
          <w:color w:val="000000" w:themeColor="text1"/>
          <w:kern w:val="0"/>
          <w:sz w:val="22"/>
          <w:szCs w:val="22"/>
          <w:lang w:eastAsia="en-GB"/>
          <w14:ligatures w14:val="none"/>
        </w:rPr>
        <w:t>‑</w:t>
      </w:r>
      <w:r w:rsidRPr="00EE557F">
        <w:rPr>
          <w:rFonts w:ascii="Arial" w:eastAsia="Times New Roman" w:hAnsi="Arial" w:cs="Arial"/>
          <w:color w:val="000000" w:themeColor="text1"/>
          <w:kern w:val="0"/>
          <w:sz w:val="22"/>
          <w:szCs w:val="22"/>
          <w:lang w:eastAsia="en-GB"/>
          <w14:ligatures w14:val="none"/>
        </w:rPr>
        <w:t>Material Amendment. While the applicant contends that the change is limited to the timing of the trigger and does not alter the purpose or function of the condition, the alteration sought would, in practice, defer the implementation of key highway safety measures which were required to be delivered prior to first occupation. Such measures, including the road markings and associated give</w:t>
      </w:r>
      <w:r w:rsidRPr="00EE557F">
        <w:rPr>
          <w:rFonts w:ascii="Cambria Math" w:eastAsia="Times New Roman" w:hAnsi="Cambria Math" w:cs="Cambria Math"/>
          <w:color w:val="000000" w:themeColor="text1"/>
          <w:kern w:val="0"/>
          <w:sz w:val="22"/>
          <w:szCs w:val="22"/>
          <w:lang w:eastAsia="en-GB"/>
          <w14:ligatures w14:val="none"/>
        </w:rPr>
        <w:t>‑</w:t>
      </w:r>
      <w:r w:rsidRPr="00EE557F">
        <w:rPr>
          <w:rFonts w:ascii="Arial" w:eastAsia="Times New Roman" w:hAnsi="Arial" w:cs="Arial"/>
          <w:color w:val="000000" w:themeColor="text1"/>
          <w:kern w:val="0"/>
          <w:sz w:val="22"/>
          <w:szCs w:val="22"/>
          <w:lang w:eastAsia="en-GB"/>
          <w14:ligatures w14:val="none"/>
        </w:rPr>
        <w:t>way arrangements at the “village square,” form an integral part of the approved scheme and its safe operation. As set out in the assessment for non</w:t>
      </w:r>
      <w:r w:rsidRPr="00EE557F">
        <w:rPr>
          <w:rFonts w:ascii="Cambria Math" w:eastAsia="Times New Roman" w:hAnsi="Cambria Math" w:cs="Cambria Math"/>
          <w:color w:val="000000" w:themeColor="text1"/>
          <w:kern w:val="0"/>
          <w:sz w:val="22"/>
          <w:szCs w:val="22"/>
          <w:lang w:eastAsia="en-GB"/>
          <w14:ligatures w14:val="none"/>
        </w:rPr>
        <w:t>‑</w:t>
      </w:r>
      <w:r w:rsidRPr="00EE557F">
        <w:rPr>
          <w:rFonts w:ascii="Arial" w:eastAsia="Times New Roman" w:hAnsi="Arial" w:cs="Arial"/>
          <w:color w:val="000000" w:themeColor="text1"/>
          <w:kern w:val="0"/>
          <w:sz w:val="22"/>
          <w:szCs w:val="22"/>
          <w:lang w:eastAsia="en-GB"/>
          <w14:ligatures w14:val="none"/>
        </w:rPr>
        <w:t xml:space="preserve">material amendments, changes that affect the timing or effect of a condition—particularly one securing essential infrastructure—are capable of materially altering the operation of the permission and would ordinarily necessitate consultation with the Highways Authority, which cannot be undertaken via the Section 96A process. The presence of a badger sett and associated ecological constraints, while acknowledged, does not alter the planning judgement regarding whether the amendment is material. For these reasons, the proposed modification to the trigger point of Condition 17 </w:t>
      </w:r>
      <w:proofErr w:type="gramStart"/>
      <w:r w:rsidRPr="00EE557F">
        <w:rPr>
          <w:rFonts w:ascii="Arial" w:eastAsia="Times New Roman" w:hAnsi="Arial" w:cs="Arial"/>
          <w:color w:val="000000" w:themeColor="text1"/>
          <w:kern w:val="0"/>
          <w:sz w:val="22"/>
          <w:szCs w:val="22"/>
          <w:lang w:eastAsia="en-GB"/>
          <w14:ligatures w14:val="none"/>
        </w:rPr>
        <w:t>is considered to be</w:t>
      </w:r>
      <w:proofErr w:type="gramEnd"/>
      <w:r w:rsidRPr="00EE557F">
        <w:rPr>
          <w:rFonts w:ascii="Arial" w:eastAsia="Times New Roman" w:hAnsi="Arial" w:cs="Arial"/>
          <w:color w:val="000000" w:themeColor="text1"/>
          <w:kern w:val="0"/>
          <w:sz w:val="22"/>
          <w:szCs w:val="22"/>
          <w:lang w:eastAsia="en-GB"/>
          <w14:ligatures w14:val="none"/>
        </w:rPr>
        <w:t xml:space="preserve"> material in nature and therefore cannot be treated as a Non</w:t>
      </w:r>
      <w:r w:rsidRPr="00EE557F">
        <w:rPr>
          <w:rFonts w:ascii="Cambria Math" w:eastAsia="Times New Roman" w:hAnsi="Cambria Math" w:cs="Cambria Math"/>
          <w:color w:val="000000" w:themeColor="text1"/>
          <w:kern w:val="0"/>
          <w:sz w:val="22"/>
          <w:szCs w:val="22"/>
          <w:lang w:eastAsia="en-GB"/>
          <w14:ligatures w14:val="none"/>
        </w:rPr>
        <w:t>‑</w:t>
      </w:r>
      <w:r w:rsidRPr="00EE557F">
        <w:rPr>
          <w:rFonts w:ascii="Arial" w:eastAsia="Times New Roman" w:hAnsi="Arial" w:cs="Arial"/>
          <w:color w:val="000000" w:themeColor="text1"/>
          <w:kern w:val="0"/>
          <w:sz w:val="22"/>
          <w:szCs w:val="22"/>
          <w:lang w:eastAsia="en-GB"/>
          <w14:ligatures w14:val="none"/>
        </w:rPr>
        <w:t>Material Amendment. The appropriate mechanism for seeking such a change is a Section 73 application to vary the condition</w:t>
      </w:r>
    </w:p>
    <w:p w14:paraId="42CFC89E" w14:textId="77777777" w:rsidR="00EE557F" w:rsidRDefault="00EE557F"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656E0E5" w14:textId="674EF19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3B819AD2" w:rsidR="00297563" w:rsidRPr="00093C37" w:rsidRDefault="00297563"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093C37">
        <w:rPr>
          <w:rFonts w:ascii="Arial" w:eastAsia="Times New Roman" w:hAnsi="Arial" w:cs="Arial"/>
          <w:color w:val="000000" w:themeColor="text1"/>
          <w:kern w:val="0"/>
          <w:sz w:val="22"/>
          <w:szCs w:val="22"/>
          <w:lang w:eastAsia="en-GB"/>
          <w14:ligatures w14:val="none"/>
        </w:rPr>
        <w:t>In conclusion, based on the assessment, it is recommended that the non-material amendment application be</w:t>
      </w:r>
      <w:r w:rsidR="00435105" w:rsidRPr="00093C37">
        <w:rPr>
          <w:rFonts w:ascii="Arial" w:eastAsia="Times New Roman" w:hAnsi="Arial" w:cs="Arial"/>
          <w:color w:val="000000" w:themeColor="text1"/>
          <w:kern w:val="0"/>
          <w:sz w:val="22"/>
          <w:szCs w:val="22"/>
          <w:lang w:eastAsia="en-GB"/>
          <w14:ligatures w14:val="none"/>
        </w:rPr>
        <w:t xml:space="preserve"> refused</w:t>
      </w:r>
      <w:r w:rsidR="00EE557F" w:rsidRPr="00093C37">
        <w:rPr>
          <w:rFonts w:ascii="Arial" w:eastAsia="Times New Roman" w:hAnsi="Arial" w:cs="Arial"/>
          <w:color w:val="000000" w:themeColor="text1"/>
          <w:kern w:val="0"/>
          <w:sz w:val="22"/>
          <w:szCs w:val="22"/>
          <w:lang w:eastAsia="en-GB"/>
          <w14:ligatures w14:val="none"/>
        </w:rPr>
        <w:t>.</w:t>
      </w:r>
      <w:r w:rsidR="00435105" w:rsidRPr="00093C37">
        <w:rPr>
          <w:rFonts w:ascii="Arial" w:eastAsia="Times New Roman" w:hAnsi="Arial" w:cs="Arial"/>
          <w:color w:val="000000" w:themeColor="text1"/>
          <w:kern w:val="0"/>
          <w:sz w:val="22"/>
          <w:szCs w:val="22"/>
          <w:lang w:eastAsia="en-GB"/>
          <w14:ligatures w14:val="none"/>
        </w:rPr>
        <w:t xml:space="preserve"> </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783C9A45" w14:textId="2A1548A4" w:rsidR="003B05EF" w:rsidRDefault="003B05EF" w:rsidP="002179F8">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 xml:space="preserve">The proposed changes are considered material </w:t>
      </w:r>
      <w:r w:rsidR="000D2F04">
        <w:rPr>
          <w:rFonts w:ascii="Arial" w:eastAsia="Times New Roman" w:hAnsi="Arial" w:cs="Arial"/>
          <w:kern w:val="0"/>
          <w:sz w:val="22"/>
          <w:szCs w:val="22"/>
          <w:lang w:eastAsia="en-GB"/>
          <w14:ligatures w14:val="none"/>
        </w:rPr>
        <w:t>for the following reasons:</w:t>
      </w:r>
    </w:p>
    <w:p w14:paraId="36F6214A" w14:textId="77777777" w:rsidR="00041966" w:rsidRDefault="00041966" w:rsidP="002179F8">
      <w:pPr>
        <w:spacing w:after="0" w:line="276" w:lineRule="auto"/>
        <w:jc w:val="both"/>
        <w:rPr>
          <w:rFonts w:ascii="Arial" w:eastAsia="Times New Roman" w:hAnsi="Arial" w:cs="Arial"/>
          <w:kern w:val="0"/>
          <w:sz w:val="22"/>
          <w:szCs w:val="22"/>
          <w:lang w:eastAsia="en-GB"/>
          <w14:ligatures w14:val="none"/>
        </w:rPr>
      </w:pPr>
    </w:p>
    <w:p w14:paraId="023F699C" w14:textId="2931B2A2" w:rsidR="009C4C3E" w:rsidRPr="009C4C3E" w:rsidRDefault="009C4C3E" w:rsidP="002179F8">
      <w:pPr>
        <w:spacing w:after="0" w:line="276" w:lineRule="auto"/>
        <w:jc w:val="both"/>
        <w:rPr>
          <w:rFonts w:ascii="Arial" w:eastAsia="Times New Roman" w:hAnsi="Arial" w:cs="Arial"/>
          <w:b/>
          <w:bCs/>
          <w:kern w:val="0"/>
          <w:sz w:val="22"/>
          <w:szCs w:val="22"/>
          <w:lang w:eastAsia="en-GB"/>
          <w14:ligatures w14:val="none"/>
        </w:rPr>
      </w:pPr>
      <w:r w:rsidRPr="009C4C3E">
        <w:rPr>
          <w:rFonts w:ascii="Arial" w:eastAsia="Times New Roman" w:hAnsi="Arial" w:cs="Arial"/>
          <w:b/>
          <w:bCs/>
          <w:kern w:val="0"/>
          <w:sz w:val="22"/>
          <w:szCs w:val="22"/>
          <w:lang w:eastAsia="en-GB"/>
          <w14:ligatures w14:val="none"/>
        </w:rPr>
        <w:t>Reason:</w:t>
      </w:r>
    </w:p>
    <w:p w14:paraId="7B34B99A" w14:textId="624F5DA4" w:rsidR="00041966" w:rsidRDefault="009C4C3E" w:rsidP="002179F8">
      <w:pPr>
        <w:spacing w:after="0" w:line="276" w:lineRule="auto"/>
        <w:jc w:val="both"/>
        <w:rPr>
          <w:rFonts w:ascii="Arial" w:eastAsia="Times New Roman" w:hAnsi="Arial" w:cs="Arial"/>
          <w:kern w:val="0"/>
          <w:sz w:val="22"/>
          <w:szCs w:val="22"/>
          <w:lang w:eastAsia="en-GB"/>
          <w14:ligatures w14:val="none"/>
        </w:rPr>
      </w:pPr>
      <w:r w:rsidRPr="009C4C3E">
        <w:rPr>
          <w:rFonts w:ascii="Arial" w:eastAsia="Times New Roman" w:hAnsi="Arial" w:cs="Arial"/>
          <w:kern w:val="0"/>
          <w:sz w:val="22"/>
          <w:szCs w:val="22"/>
          <w:lang w:eastAsia="en-GB"/>
          <w14:ligatures w14:val="none"/>
        </w:rPr>
        <w:t>The proposed amendment to Condition 17 is considered material and therefore cannot be treated as a Non</w:t>
      </w:r>
      <w:r w:rsidRPr="009C4C3E">
        <w:rPr>
          <w:rFonts w:ascii="Cambria Math" w:eastAsia="Times New Roman" w:hAnsi="Cambria Math" w:cs="Cambria Math"/>
          <w:kern w:val="0"/>
          <w:sz w:val="22"/>
          <w:szCs w:val="22"/>
          <w:lang w:eastAsia="en-GB"/>
          <w14:ligatures w14:val="none"/>
        </w:rPr>
        <w:t>‑</w:t>
      </w:r>
      <w:r w:rsidRPr="009C4C3E">
        <w:rPr>
          <w:rFonts w:ascii="Arial" w:eastAsia="Times New Roman" w:hAnsi="Arial" w:cs="Arial"/>
          <w:kern w:val="0"/>
          <w:sz w:val="22"/>
          <w:szCs w:val="22"/>
          <w:lang w:eastAsia="en-GB"/>
          <w14:ligatures w14:val="none"/>
        </w:rPr>
        <w:t>Material Amendment under Section 96A of the Town and Country Planning Act 1990 (as amended). The change sought would defer the implementation of essential highway safety measures—namely the approved road markings, soft kerb line, and give</w:t>
      </w:r>
      <w:r w:rsidRPr="009C4C3E">
        <w:rPr>
          <w:rFonts w:ascii="Cambria Math" w:eastAsia="Times New Roman" w:hAnsi="Cambria Math" w:cs="Cambria Math"/>
          <w:kern w:val="0"/>
          <w:sz w:val="22"/>
          <w:szCs w:val="22"/>
          <w:lang w:eastAsia="en-GB"/>
          <w14:ligatures w14:val="none"/>
        </w:rPr>
        <w:t>‑</w:t>
      </w:r>
      <w:r w:rsidRPr="009C4C3E">
        <w:rPr>
          <w:rFonts w:ascii="Arial" w:eastAsia="Times New Roman" w:hAnsi="Arial" w:cs="Arial"/>
          <w:kern w:val="0"/>
          <w:sz w:val="22"/>
          <w:szCs w:val="22"/>
          <w:lang w:eastAsia="en-GB"/>
          <w14:ligatures w14:val="none"/>
        </w:rPr>
        <w:t>way arrangement at the “village square”—which were required to be delivered prior to the first occupation of the development. Altering the trigger to allow occupation prior to delivery of this infrastructure would materially affect the operation of the approved scheme and the timing of critical mitigation. The nature and implications of the change are such that formal consultation with the Highways Authority and Ecology would be necessary, which cannot be undertaken under the non</w:t>
      </w:r>
      <w:r w:rsidRPr="009C4C3E">
        <w:rPr>
          <w:rFonts w:ascii="Cambria Math" w:eastAsia="Times New Roman" w:hAnsi="Cambria Math" w:cs="Cambria Math"/>
          <w:kern w:val="0"/>
          <w:sz w:val="22"/>
          <w:szCs w:val="22"/>
          <w:lang w:eastAsia="en-GB"/>
          <w14:ligatures w14:val="none"/>
        </w:rPr>
        <w:t>‑</w:t>
      </w:r>
      <w:r w:rsidRPr="009C4C3E">
        <w:rPr>
          <w:rFonts w:ascii="Arial" w:eastAsia="Times New Roman" w:hAnsi="Arial" w:cs="Arial"/>
          <w:kern w:val="0"/>
          <w:sz w:val="22"/>
          <w:szCs w:val="22"/>
          <w:lang w:eastAsia="en-GB"/>
          <w14:ligatures w14:val="none"/>
        </w:rPr>
        <w:t>material amendment procedure. Consequently, the amendment falls outside the scope of Section 96A and must instead be pursued through a Section 73 application to vary the condition.</w:t>
      </w:r>
    </w:p>
    <w:sectPr w:rsidR="00041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41966"/>
    <w:rsid w:val="0007377C"/>
    <w:rsid w:val="00093C37"/>
    <w:rsid w:val="00097010"/>
    <w:rsid w:val="000A2C09"/>
    <w:rsid w:val="000B5E56"/>
    <w:rsid w:val="000D0858"/>
    <w:rsid w:val="000D2F04"/>
    <w:rsid w:val="0017668A"/>
    <w:rsid w:val="001B08A7"/>
    <w:rsid w:val="001C11F0"/>
    <w:rsid w:val="001F5224"/>
    <w:rsid w:val="0021435E"/>
    <w:rsid w:val="002179F8"/>
    <w:rsid w:val="0024665B"/>
    <w:rsid w:val="00297563"/>
    <w:rsid w:val="00312C7F"/>
    <w:rsid w:val="00315719"/>
    <w:rsid w:val="00315754"/>
    <w:rsid w:val="003277CD"/>
    <w:rsid w:val="00376703"/>
    <w:rsid w:val="003A2720"/>
    <w:rsid w:val="003B05EF"/>
    <w:rsid w:val="003B1F04"/>
    <w:rsid w:val="00435105"/>
    <w:rsid w:val="004A6972"/>
    <w:rsid w:val="004E1CCA"/>
    <w:rsid w:val="0054068B"/>
    <w:rsid w:val="0056500A"/>
    <w:rsid w:val="005824AA"/>
    <w:rsid w:val="005C2E5C"/>
    <w:rsid w:val="005F10B2"/>
    <w:rsid w:val="006317C7"/>
    <w:rsid w:val="0063681D"/>
    <w:rsid w:val="00643C57"/>
    <w:rsid w:val="00651EF9"/>
    <w:rsid w:val="006528BA"/>
    <w:rsid w:val="00680DA9"/>
    <w:rsid w:val="00683C17"/>
    <w:rsid w:val="0074617C"/>
    <w:rsid w:val="00747CBE"/>
    <w:rsid w:val="00785200"/>
    <w:rsid w:val="00791B11"/>
    <w:rsid w:val="00800DCB"/>
    <w:rsid w:val="0088124C"/>
    <w:rsid w:val="00896F96"/>
    <w:rsid w:val="0092586B"/>
    <w:rsid w:val="0093720E"/>
    <w:rsid w:val="00961EBB"/>
    <w:rsid w:val="00970A8A"/>
    <w:rsid w:val="0097395C"/>
    <w:rsid w:val="009A6571"/>
    <w:rsid w:val="009C3071"/>
    <w:rsid w:val="009C4C3E"/>
    <w:rsid w:val="009D0262"/>
    <w:rsid w:val="009E1642"/>
    <w:rsid w:val="00A526A5"/>
    <w:rsid w:val="00A5641A"/>
    <w:rsid w:val="00A63CC8"/>
    <w:rsid w:val="00A9402F"/>
    <w:rsid w:val="00AA4581"/>
    <w:rsid w:val="00B0775D"/>
    <w:rsid w:val="00B266CA"/>
    <w:rsid w:val="00B65B2D"/>
    <w:rsid w:val="00B81EBB"/>
    <w:rsid w:val="00B91635"/>
    <w:rsid w:val="00C32C7A"/>
    <w:rsid w:val="00C42569"/>
    <w:rsid w:val="00C760C4"/>
    <w:rsid w:val="00CA4F52"/>
    <w:rsid w:val="00CA5896"/>
    <w:rsid w:val="00CB62CE"/>
    <w:rsid w:val="00D14841"/>
    <w:rsid w:val="00D23EBB"/>
    <w:rsid w:val="00D36C09"/>
    <w:rsid w:val="00D46833"/>
    <w:rsid w:val="00D902FA"/>
    <w:rsid w:val="00DD49C6"/>
    <w:rsid w:val="00E05440"/>
    <w:rsid w:val="00E70D98"/>
    <w:rsid w:val="00EC2E4E"/>
    <w:rsid w:val="00EC3B17"/>
    <w:rsid w:val="00EE557F"/>
    <w:rsid w:val="00EE6753"/>
    <w:rsid w:val="00EF1281"/>
    <w:rsid w:val="00F005A4"/>
    <w:rsid w:val="00F1263F"/>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95A1A983-108B-4792-8A79-58368A098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1047</Words>
  <Characters>6316</Characters>
  <Application>Microsoft Office Word</Application>
  <DocSecurity>0</DocSecurity>
  <Lines>157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salesforceId:9acabf9f-50a3-4467-815d-8343b15b61df</dc:subject>
  <dc:creator>O'Donoghue, Ruaridh</dc:creator>
  <cp:keywords/>
  <dc:description/>
  <cp:lastModifiedBy>James, Jonathan</cp:lastModifiedBy>
  <cp:revision>13</cp:revision>
  <dcterms:created xsi:type="dcterms:W3CDTF">2026-02-11T14:02:00Z</dcterms:created>
  <dcterms:modified xsi:type="dcterms:W3CDTF">2026-02-11T14:28:00Z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069Q300000MRZ1rIAH</vt:lpwstr>
  </property>
</Properties>
</file>