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AD3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B55A87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02BB6E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5B5B9D8" w14:textId="77777777" w:rsidTr="00683C17">
        <w:tc>
          <w:tcPr>
            <w:tcW w:w="3681" w:type="dxa"/>
          </w:tcPr>
          <w:p w14:paraId="7814195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61E5BD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PL/2025/08537</w:t>
            </w:r>
          </w:p>
        </w:tc>
      </w:tr>
      <w:tr w:rsidR="00097010" w14:paraId="41BFD952" w14:textId="77777777" w:rsidTr="00683C17">
        <w:tc>
          <w:tcPr>
            <w:tcW w:w="3681" w:type="dxa"/>
          </w:tcPr>
          <w:p w14:paraId="67A7678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C3BEB5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B920B7E" w14:textId="77777777" w:rsidTr="00683C17">
        <w:tc>
          <w:tcPr>
            <w:tcW w:w="3681" w:type="dxa"/>
          </w:tcPr>
          <w:p w14:paraId="7800F68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7FE8DC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Chandlers Farm Barn, Chandlers Farm, Chandlers Lane, All Cannings, SN10 3PG</w:t>
            </w:r>
          </w:p>
        </w:tc>
      </w:tr>
      <w:tr w:rsidR="00097010" w14:paraId="26AFAD15" w14:textId="77777777" w:rsidTr="00683C17">
        <w:tc>
          <w:tcPr>
            <w:tcW w:w="3681" w:type="dxa"/>
          </w:tcPr>
          <w:p w14:paraId="0CCFD8D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CBD5697" w14:textId="08B4C503" w:rsidR="00097010" w:rsidRPr="00C777DF" w:rsidRDefault="00F640DA"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Installation of</w:t>
            </w:r>
            <w:r w:rsidR="00C777DF" w:rsidRPr="00C777DF">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w:t>
            </w:r>
            <w:r w:rsidR="00C777DF" w:rsidRPr="00C777DF">
              <w:rPr>
                <w:rFonts w:ascii="Arial" w:eastAsia="Times New Roman" w:hAnsi="Arial" w:cs="Arial"/>
                <w:kern w:val="0"/>
                <w:sz w:val="22"/>
                <w:szCs w:val="22"/>
                <w:lang w:eastAsia="en-GB"/>
                <w14:ligatures w14:val="none"/>
              </w:rPr>
              <w:t xml:space="preserve">olar </w:t>
            </w:r>
            <w:r>
              <w:rPr>
                <w:rFonts w:ascii="Arial" w:eastAsia="Times New Roman" w:hAnsi="Arial" w:cs="Arial"/>
                <w:kern w:val="0"/>
                <w:sz w:val="22"/>
                <w:szCs w:val="22"/>
                <w:lang w:eastAsia="en-GB"/>
                <w14:ligatures w14:val="none"/>
              </w:rPr>
              <w:t>p</w:t>
            </w:r>
            <w:r w:rsidR="00C777DF" w:rsidRPr="00C777DF">
              <w:rPr>
                <w:rFonts w:ascii="Arial" w:eastAsia="Times New Roman" w:hAnsi="Arial" w:cs="Arial"/>
                <w:kern w:val="0"/>
                <w:sz w:val="22"/>
                <w:szCs w:val="22"/>
                <w:lang w:eastAsia="en-GB"/>
                <w14:ligatures w14:val="none"/>
              </w:rPr>
              <w:t>anels</w:t>
            </w:r>
          </w:p>
        </w:tc>
      </w:tr>
      <w:tr w:rsidR="00097010" w14:paraId="736857A5" w14:textId="77777777" w:rsidTr="00683C17">
        <w:tc>
          <w:tcPr>
            <w:tcW w:w="3681" w:type="dxa"/>
          </w:tcPr>
          <w:p w14:paraId="3C8FCA6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353DD9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4F74FE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EC107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E3FA372"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A6E4906" w14:textId="0CFF53C3"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2B4D3A">
        <w:rPr>
          <w:rFonts w:ascii="Arial" w:eastAsia="Times New Roman" w:hAnsi="Arial" w:cs="Arial"/>
          <w:color w:val="000000" w:themeColor="text1"/>
          <w:kern w:val="0"/>
          <w:sz w:val="22"/>
          <w:szCs w:val="22"/>
          <w:lang w:eastAsia="en-GB"/>
          <w14:ligatures w14:val="none"/>
        </w:rPr>
        <w:t>permission for</w:t>
      </w:r>
      <w:r w:rsidR="00F640DA" w:rsidRPr="002B4D3A">
        <w:rPr>
          <w:rFonts w:ascii="Arial" w:eastAsia="Times New Roman" w:hAnsi="Arial" w:cs="Arial"/>
          <w:color w:val="000000" w:themeColor="text1"/>
          <w:kern w:val="0"/>
          <w:sz w:val="22"/>
          <w:szCs w:val="22"/>
          <w:lang w:eastAsia="en-GB"/>
          <w14:ligatures w14:val="none"/>
        </w:rPr>
        <w:t xml:space="preserve"> the installation of solar panels.</w:t>
      </w:r>
      <w:r w:rsidR="0083213E" w:rsidRPr="002B4D3A">
        <w:rPr>
          <w:rFonts w:ascii="Arial" w:eastAsia="Times New Roman" w:hAnsi="Arial" w:cs="Arial"/>
          <w:i/>
          <w:iCs/>
          <w:color w:val="000000" w:themeColor="text1"/>
          <w:kern w:val="0"/>
          <w:sz w:val="22"/>
          <w:szCs w:val="22"/>
          <w:lang w:eastAsia="en-GB"/>
          <w14:ligatures w14:val="none"/>
        </w:rPr>
        <w:t xml:space="preserve"> </w:t>
      </w:r>
    </w:p>
    <w:p w14:paraId="17B0600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4618AD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D185C2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7408678" w14:textId="2D904853" w:rsidR="00296E19" w:rsidRDefault="002E75AA" w:rsidP="00CB683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640DA">
        <w:rPr>
          <w:rFonts w:ascii="Arial" w:eastAsia="Times New Roman" w:hAnsi="Arial" w:cs="Arial"/>
          <w:color w:val="000000" w:themeColor="text1"/>
          <w:kern w:val="0"/>
          <w:sz w:val="22"/>
          <w:szCs w:val="22"/>
          <w:lang w:eastAsia="en-GB"/>
          <w14:ligatures w14:val="none"/>
        </w:rPr>
        <w:t xml:space="preserve">The application relates to Chandlers Farm Barn, Chandlers Farm </w:t>
      </w:r>
      <w:r w:rsidR="00F640DA" w:rsidRPr="00F640DA">
        <w:rPr>
          <w:rFonts w:ascii="Arial" w:eastAsia="Times New Roman" w:hAnsi="Arial" w:cs="Arial"/>
          <w:color w:val="000000" w:themeColor="text1"/>
          <w:kern w:val="0"/>
          <w:sz w:val="22"/>
          <w:szCs w:val="22"/>
          <w:lang w:eastAsia="en-GB"/>
          <w14:ligatures w14:val="none"/>
        </w:rPr>
        <w:t>at Chandlers Lane, All Cannings. It is a single storey residential property</w:t>
      </w:r>
      <w:r w:rsidR="00F640DA">
        <w:rPr>
          <w:rFonts w:ascii="Arial" w:eastAsia="Times New Roman" w:hAnsi="Arial" w:cs="Arial"/>
          <w:color w:val="000000" w:themeColor="text1"/>
          <w:kern w:val="0"/>
          <w:sz w:val="22"/>
          <w:szCs w:val="22"/>
          <w:lang w:eastAsia="en-GB"/>
          <w14:ligatures w14:val="none"/>
        </w:rPr>
        <w:t xml:space="preserve"> located within the All Cannings Conservation Area</w:t>
      </w:r>
      <w:r w:rsidR="00034BC0">
        <w:rPr>
          <w:rFonts w:ascii="Arial" w:eastAsia="Times New Roman" w:hAnsi="Arial" w:cs="Arial"/>
          <w:color w:val="000000" w:themeColor="text1"/>
          <w:kern w:val="0"/>
          <w:sz w:val="22"/>
          <w:szCs w:val="22"/>
          <w:lang w:eastAsia="en-GB"/>
          <w14:ligatures w14:val="none"/>
        </w:rPr>
        <w:t xml:space="preserve"> and</w:t>
      </w:r>
      <w:r w:rsidR="00E47240">
        <w:rPr>
          <w:rFonts w:ascii="Arial" w:eastAsia="Times New Roman" w:hAnsi="Arial" w:cs="Arial"/>
          <w:color w:val="000000" w:themeColor="text1"/>
          <w:kern w:val="0"/>
          <w:sz w:val="22"/>
          <w:szCs w:val="22"/>
          <w:lang w:eastAsia="en-GB"/>
          <w14:ligatures w14:val="none"/>
        </w:rPr>
        <w:t xml:space="preserve"> is set</w:t>
      </w:r>
      <w:r w:rsidR="00034BC0">
        <w:rPr>
          <w:rFonts w:ascii="Arial" w:eastAsia="Times New Roman" w:hAnsi="Arial" w:cs="Arial"/>
          <w:color w:val="000000" w:themeColor="text1"/>
          <w:kern w:val="0"/>
          <w:sz w:val="22"/>
          <w:szCs w:val="22"/>
          <w:lang w:eastAsia="en-GB"/>
          <w14:ligatures w14:val="none"/>
        </w:rPr>
        <w:t xml:space="preserve"> within </w:t>
      </w:r>
      <w:r w:rsidR="00195A8B">
        <w:rPr>
          <w:rFonts w:ascii="Arial" w:eastAsia="Times New Roman" w:hAnsi="Arial" w:cs="Arial"/>
          <w:color w:val="000000" w:themeColor="text1"/>
          <w:kern w:val="0"/>
          <w:sz w:val="22"/>
          <w:szCs w:val="22"/>
          <w:lang w:eastAsia="en-GB"/>
          <w14:ligatures w14:val="none"/>
        </w:rPr>
        <w:t xml:space="preserve">relative </w:t>
      </w:r>
      <w:r w:rsidR="00034BC0">
        <w:rPr>
          <w:rFonts w:ascii="Arial" w:eastAsia="Times New Roman" w:hAnsi="Arial" w:cs="Arial"/>
          <w:color w:val="000000" w:themeColor="text1"/>
          <w:kern w:val="0"/>
          <w:sz w:val="22"/>
          <w:szCs w:val="22"/>
          <w:lang w:eastAsia="en-GB"/>
          <w14:ligatures w14:val="none"/>
        </w:rPr>
        <w:t xml:space="preserve">proximity to several listed buildings, including </w:t>
      </w:r>
      <w:r w:rsidR="00CF6726">
        <w:rPr>
          <w:rFonts w:ascii="Arial" w:eastAsia="Times New Roman" w:hAnsi="Arial" w:cs="Arial"/>
          <w:color w:val="000000" w:themeColor="text1"/>
          <w:kern w:val="0"/>
          <w:sz w:val="22"/>
          <w:szCs w:val="22"/>
          <w:lang w:eastAsia="en-GB"/>
          <w14:ligatures w14:val="none"/>
        </w:rPr>
        <w:t xml:space="preserve">Rose Cottage (List Entry Number: </w:t>
      </w:r>
      <w:r w:rsidR="006A64E3" w:rsidRPr="006A64E3">
        <w:rPr>
          <w:rFonts w:ascii="Arial" w:eastAsia="Times New Roman" w:hAnsi="Arial" w:cs="Arial"/>
          <w:color w:val="000000" w:themeColor="text1"/>
          <w:kern w:val="0"/>
          <w:sz w:val="22"/>
          <w:szCs w:val="22"/>
          <w:lang w:eastAsia="en-GB"/>
          <w14:ligatures w14:val="none"/>
        </w:rPr>
        <w:t>1286527</w:t>
      </w:r>
      <w:r w:rsidR="006A64E3">
        <w:rPr>
          <w:rFonts w:ascii="Arial" w:eastAsia="Times New Roman" w:hAnsi="Arial" w:cs="Arial"/>
          <w:color w:val="000000" w:themeColor="text1"/>
          <w:kern w:val="0"/>
          <w:sz w:val="22"/>
          <w:szCs w:val="22"/>
          <w:lang w:eastAsia="en-GB"/>
          <w14:ligatures w14:val="none"/>
        </w:rPr>
        <w:t xml:space="preserve">), The Homestead (List Entry Number: </w:t>
      </w:r>
      <w:r w:rsidR="006A64E3" w:rsidRPr="006A64E3">
        <w:rPr>
          <w:rFonts w:ascii="Arial" w:eastAsia="Times New Roman" w:hAnsi="Arial" w:cs="Arial"/>
          <w:color w:val="000000" w:themeColor="text1"/>
          <w:kern w:val="0"/>
          <w:sz w:val="22"/>
          <w:szCs w:val="22"/>
          <w:lang w:eastAsia="en-GB"/>
          <w14:ligatures w14:val="none"/>
        </w:rPr>
        <w:t>1286543</w:t>
      </w:r>
      <w:r w:rsidR="006A64E3">
        <w:rPr>
          <w:rFonts w:ascii="Arial" w:eastAsia="Times New Roman" w:hAnsi="Arial" w:cs="Arial"/>
          <w:color w:val="000000" w:themeColor="text1"/>
          <w:kern w:val="0"/>
          <w:sz w:val="22"/>
          <w:szCs w:val="22"/>
          <w:lang w:eastAsia="en-GB"/>
          <w14:ligatures w14:val="none"/>
        </w:rPr>
        <w:t xml:space="preserve">), and Number 30 and Number 32 Carisbrook (List Entry Number: </w:t>
      </w:r>
      <w:r w:rsidR="00CB6833" w:rsidRPr="00CB6833">
        <w:rPr>
          <w:rFonts w:ascii="Arial" w:eastAsia="Times New Roman" w:hAnsi="Arial" w:cs="Arial"/>
          <w:color w:val="000000" w:themeColor="text1"/>
          <w:kern w:val="0"/>
          <w:sz w:val="22"/>
          <w:szCs w:val="22"/>
          <w:lang w:eastAsia="en-GB"/>
          <w14:ligatures w14:val="none"/>
        </w:rPr>
        <w:t>1033780</w:t>
      </w:r>
      <w:r w:rsidR="00CB6833">
        <w:rPr>
          <w:rFonts w:ascii="Arial" w:eastAsia="Times New Roman" w:hAnsi="Arial" w:cs="Arial"/>
          <w:color w:val="000000" w:themeColor="text1"/>
          <w:kern w:val="0"/>
          <w:sz w:val="22"/>
          <w:szCs w:val="22"/>
          <w:lang w:eastAsia="en-GB"/>
          <w14:ligatures w14:val="none"/>
        </w:rPr>
        <w:t>).</w:t>
      </w:r>
      <w:r w:rsidR="00195A8B">
        <w:rPr>
          <w:rFonts w:ascii="Arial" w:eastAsia="Times New Roman" w:hAnsi="Arial" w:cs="Arial"/>
          <w:color w:val="000000" w:themeColor="text1"/>
          <w:kern w:val="0"/>
          <w:sz w:val="22"/>
          <w:szCs w:val="22"/>
          <w:lang w:eastAsia="en-GB"/>
          <w14:ligatures w14:val="none"/>
        </w:rPr>
        <w:t xml:space="preserve"> </w:t>
      </w:r>
      <w:r w:rsidR="00296E19">
        <w:rPr>
          <w:rFonts w:ascii="Arial" w:eastAsia="Times New Roman" w:hAnsi="Arial" w:cs="Arial"/>
          <w:color w:val="000000" w:themeColor="text1"/>
          <w:kern w:val="0"/>
          <w:sz w:val="22"/>
          <w:szCs w:val="22"/>
          <w:lang w:eastAsia="en-GB"/>
          <w14:ligatures w14:val="none"/>
        </w:rPr>
        <w:t xml:space="preserve">There are numerous properties separating the site from the nearby listed </w:t>
      </w:r>
      <w:r w:rsidR="005E2F90">
        <w:rPr>
          <w:rFonts w:ascii="Arial" w:eastAsia="Times New Roman" w:hAnsi="Arial" w:cs="Arial"/>
          <w:color w:val="000000" w:themeColor="text1"/>
          <w:kern w:val="0"/>
          <w:sz w:val="22"/>
          <w:szCs w:val="22"/>
          <w:lang w:eastAsia="en-GB"/>
          <w14:ligatures w14:val="none"/>
        </w:rPr>
        <w:t>buildings</w:t>
      </w:r>
      <w:r w:rsidR="00296E19">
        <w:rPr>
          <w:rFonts w:ascii="Arial" w:eastAsia="Times New Roman" w:hAnsi="Arial" w:cs="Arial"/>
          <w:color w:val="000000" w:themeColor="text1"/>
          <w:kern w:val="0"/>
          <w:sz w:val="22"/>
          <w:szCs w:val="22"/>
          <w:lang w:eastAsia="en-GB"/>
          <w14:ligatures w14:val="none"/>
        </w:rPr>
        <w:t xml:space="preserve"> so the host dwelling does not </w:t>
      </w:r>
      <w:r w:rsidR="00F529D0">
        <w:rPr>
          <w:rFonts w:ascii="Arial" w:eastAsia="Times New Roman" w:hAnsi="Arial" w:cs="Arial"/>
          <w:color w:val="000000" w:themeColor="text1"/>
          <w:kern w:val="0"/>
          <w:sz w:val="22"/>
          <w:szCs w:val="22"/>
          <w:lang w:eastAsia="en-GB"/>
          <w14:ligatures w14:val="none"/>
        </w:rPr>
        <w:t xml:space="preserve">contribute to </w:t>
      </w:r>
      <w:r w:rsidR="00296E19">
        <w:rPr>
          <w:rFonts w:ascii="Arial" w:eastAsia="Times New Roman" w:hAnsi="Arial" w:cs="Arial"/>
          <w:color w:val="000000" w:themeColor="text1"/>
          <w:kern w:val="0"/>
          <w:sz w:val="22"/>
          <w:szCs w:val="22"/>
          <w:lang w:eastAsia="en-GB"/>
          <w14:ligatures w14:val="none"/>
        </w:rPr>
        <w:t>their setting.</w:t>
      </w:r>
      <w:r w:rsidR="005E2F90">
        <w:rPr>
          <w:rFonts w:ascii="Arial" w:eastAsia="Times New Roman" w:hAnsi="Arial" w:cs="Arial"/>
          <w:color w:val="000000" w:themeColor="text1"/>
          <w:kern w:val="0"/>
          <w:sz w:val="22"/>
          <w:szCs w:val="22"/>
          <w:lang w:eastAsia="en-GB"/>
          <w14:ligatures w14:val="none"/>
        </w:rPr>
        <w:t xml:space="preserve"> </w:t>
      </w:r>
    </w:p>
    <w:p w14:paraId="090739AC" w14:textId="77777777" w:rsidR="00296E19" w:rsidRDefault="00296E19" w:rsidP="00CB683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953722" w14:textId="2EFFB865" w:rsidR="006D4A80" w:rsidRPr="00F640DA" w:rsidRDefault="00A8526D" w:rsidP="00CB683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public Right of way (</w:t>
      </w:r>
      <w:r w:rsidR="007F4D67">
        <w:rPr>
          <w:rFonts w:ascii="Arial" w:eastAsia="Times New Roman" w:hAnsi="Arial" w:cs="Arial"/>
          <w:color w:val="000000" w:themeColor="text1"/>
          <w:kern w:val="0"/>
          <w:sz w:val="22"/>
          <w:szCs w:val="22"/>
          <w:lang w:eastAsia="en-GB"/>
          <w14:ligatures w14:val="none"/>
        </w:rPr>
        <w:t xml:space="preserve">ACAN14) runs immediately to the east of the site from which the rear </w:t>
      </w:r>
      <w:r w:rsidR="00AA03D1">
        <w:rPr>
          <w:rFonts w:ascii="Arial" w:eastAsia="Times New Roman" w:hAnsi="Arial" w:cs="Arial"/>
          <w:color w:val="000000" w:themeColor="text1"/>
          <w:kern w:val="0"/>
          <w:sz w:val="22"/>
          <w:szCs w:val="22"/>
          <w:lang w:eastAsia="en-GB"/>
          <w14:ligatures w14:val="none"/>
        </w:rPr>
        <w:t xml:space="preserve">and side elevations </w:t>
      </w:r>
      <w:r w:rsidR="007F4D67">
        <w:rPr>
          <w:rFonts w:ascii="Arial" w:eastAsia="Times New Roman" w:hAnsi="Arial" w:cs="Arial"/>
          <w:color w:val="000000" w:themeColor="text1"/>
          <w:kern w:val="0"/>
          <w:sz w:val="22"/>
          <w:szCs w:val="22"/>
          <w:lang w:eastAsia="en-GB"/>
          <w14:ligatures w14:val="none"/>
        </w:rPr>
        <w:t>of the building is highly visible</w:t>
      </w:r>
      <w:r w:rsidR="00354617">
        <w:rPr>
          <w:rFonts w:ascii="Arial" w:eastAsia="Times New Roman" w:hAnsi="Arial" w:cs="Arial"/>
          <w:color w:val="000000" w:themeColor="text1"/>
          <w:kern w:val="0"/>
          <w:sz w:val="22"/>
          <w:szCs w:val="22"/>
          <w:lang w:eastAsia="en-GB"/>
          <w14:ligatures w14:val="none"/>
        </w:rPr>
        <w:t xml:space="preserve">, and Chandlers Lane runs to the south of the site, from which the </w:t>
      </w:r>
      <w:r w:rsidR="00C82E6B">
        <w:rPr>
          <w:rFonts w:ascii="Arial" w:eastAsia="Times New Roman" w:hAnsi="Arial" w:cs="Arial"/>
          <w:color w:val="000000" w:themeColor="text1"/>
          <w:kern w:val="0"/>
          <w:sz w:val="22"/>
          <w:szCs w:val="22"/>
          <w:lang w:eastAsia="en-GB"/>
          <w14:ligatures w14:val="none"/>
        </w:rPr>
        <w:t>host</w:t>
      </w:r>
      <w:r w:rsidR="00354617">
        <w:rPr>
          <w:rFonts w:ascii="Arial" w:eastAsia="Times New Roman" w:hAnsi="Arial" w:cs="Arial"/>
          <w:color w:val="000000" w:themeColor="text1"/>
          <w:kern w:val="0"/>
          <w:sz w:val="22"/>
          <w:szCs w:val="22"/>
          <w:lang w:eastAsia="en-GB"/>
          <w14:ligatures w14:val="none"/>
        </w:rPr>
        <w:t xml:space="preserve"> dwelling </w:t>
      </w:r>
      <w:r w:rsidR="00C82E6B">
        <w:rPr>
          <w:rFonts w:ascii="Arial" w:eastAsia="Times New Roman" w:hAnsi="Arial" w:cs="Arial"/>
          <w:color w:val="000000" w:themeColor="text1"/>
          <w:kern w:val="0"/>
          <w:sz w:val="22"/>
          <w:szCs w:val="22"/>
          <w:lang w:eastAsia="en-GB"/>
          <w14:ligatures w14:val="none"/>
        </w:rPr>
        <w:t xml:space="preserve">is partially visible, although </w:t>
      </w:r>
      <w:r w:rsidR="00657069">
        <w:rPr>
          <w:rFonts w:ascii="Arial" w:eastAsia="Times New Roman" w:hAnsi="Arial" w:cs="Arial"/>
          <w:color w:val="000000" w:themeColor="text1"/>
          <w:kern w:val="0"/>
          <w:sz w:val="22"/>
          <w:szCs w:val="22"/>
          <w:lang w:eastAsia="en-GB"/>
          <w14:ligatures w14:val="none"/>
        </w:rPr>
        <w:t>the adjoining Old Tractor Barn is set between the host dwelling and the road.</w:t>
      </w:r>
      <w:r w:rsidR="005E2F90">
        <w:rPr>
          <w:rFonts w:ascii="Arial" w:eastAsia="Times New Roman" w:hAnsi="Arial" w:cs="Arial"/>
          <w:color w:val="000000" w:themeColor="text1"/>
          <w:kern w:val="0"/>
          <w:sz w:val="22"/>
          <w:szCs w:val="22"/>
          <w:lang w:eastAsia="en-GB"/>
          <w14:ligatures w14:val="none"/>
        </w:rPr>
        <w:t xml:space="preserve"> </w:t>
      </w:r>
      <w:r w:rsidR="009C382B">
        <w:rPr>
          <w:rFonts w:ascii="Arial" w:eastAsia="Times New Roman" w:hAnsi="Arial" w:cs="Arial"/>
          <w:color w:val="000000" w:themeColor="text1"/>
          <w:kern w:val="0"/>
          <w:sz w:val="22"/>
          <w:szCs w:val="22"/>
          <w:lang w:eastAsia="en-GB"/>
          <w14:ligatures w14:val="none"/>
        </w:rPr>
        <w:t>The site is located at the edge of the Conservation Area, with modern buildings sited to the east</w:t>
      </w:r>
      <w:r w:rsidR="00332FAD">
        <w:rPr>
          <w:rFonts w:ascii="Arial" w:eastAsia="Times New Roman" w:hAnsi="Arial" w:cs="Arial"/>
          <w:color w:val="000000" w:themeColor="text1"/>
          <w:kern w:val="0"/>
          <w:sz w:val="22"/>
          <w:szCs w:val="22"/>
          <w:lang w:eastAsia="en-GB"/>
          <w14:ligatures w14:val="none"/>
        </w:rPr>
        <w:t>,</w:t>
      </w:r>
      <w:r w:rsidR="009C382B">
        <w:rPr>
          <w:rFonts w:ascii="Arial" w:eastAsia="Times New Roman" w:hAnsi="Arial" w:cs="Arial"/>
          <w:color w:val="000000" w:themeColor="text1"/>
          <w:kern w:val="0"/>
          <w:sz w:val="22"/>
          <w:szCs w:val="22"/>
          <w:lang w:eastAsia="en-GB"/>
          <w14:ligatures w14:val="none"/>
        </w:rPr>
        <w:t xml:space="preserve"> on the other side of the Public Right of Way.</w:t>
      </w:r>
    </w:p>
    <w:p w14:paraId="49711F2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C58C5D"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CA69A2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74F096" w14:textId="52AFAD39" w:rsidR="00965A06" w:rsidRDefault="00E52A1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E75AA">
        <w:rPr>
          <w:rFonts w:ascii="Arial" w:eastAsia="Times New Roman" w:hAnsi="Arial" w:cs="Arial"/>
          <w:color w:val="000000" w:themeColor="text1"/>
          <w:kern w:val="0"/>
          <w:sz w:val="22"/>
          <w:szCs w:val="22"/>
          <w:lang w:eastAsia="en-GB"/>
          <w14:ligatures w14:val="none"/>
        </w:rPr>
        <w:t>Located within the All Cannings Conservation Area</w:t>
      </w:r>
      <w:r w:rsidR="00CB6833">
        <w:rPr>
          <w:rFonts w:ascii="Arial" w:eastAsia="Times New Roman" w:hAnsi="Arial" w:cs="Arial"/>
          <w:color w:val="000000" w:themeColor="text1"/>
          <w:kern w:val="0"/>
          <w:sz w:val="22"/>
          <w:szCs w:val="22"/>
          <w:lang w:eastAsia="en-GB"/>
          <w14:ligatures w14:val="none"/>
        </w:rPr>
        <w:t>.</w:t>
      </w:r>
    </w:p>
    <w:p w14:paraId="2147A31B" w14:textId="24AA97E6" w:rsidR="00CB6833" w:rsidRDefault="002C479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Sited w</w:t>
      </w:r>
      <w:r w:rsidR="00CB6833">
        <w:rPr>
          <w:rFonts w:ascii="Arial" w:eastAsia="Times New Roman" w:hAnsi="Arial" w:cs="Arial"/>
          <w:color w:val="000000" w:themeColor="text1"/>
          <w:kern w:val="0"/>
          <w:sz w:val="22"/>
          <w:szCs w:val="22"/>
          <w:lang w:eastAsia="en-GB"/>
          <w14:ligatures w14:val="none"/>
        </w:rPr>
        <w:t xml:space="preserve">ithin </w:t>
      </w:r>
      <w:r>
        <w:rPr>
          <w:rFonts w:ascii="Arial" w:eastAsia="Times New Roman" w:hAnsi="Arial" w:cs="Arial"/>
          <w:color w:val="000000" w:themeColor="text1"/>
          <w:kern w:val="0"/>
          <w:sz w:val="22"/>
          <w:szCs w:val="22"/>
          <w:lang w:eastAsia="en-GB"/>
          <w14:ligatures w14:val="none"/>
        </w:rPr>
        <w:t xml:space="preserve">relative </w:t>
      </w:r>
      <w:r w:rsidR="00CB6833">
        <w:rPr>
          <w:rFonts w:ascii="Arial" w:eastAsia="Times New Roman" w:hAnsi="Arial" w:cs="Arial"/>
          <w:color w:val="000000" w:themeColor="text1"/>
          <w:kern w:val="0"/>
          <w:sz w:val="22"/>
          <w:szCs w:val="22"/>
          <w:lang w:eastAsia="en-GB"/>
          <w14:ligatures w14:val="none"/>
        </w:rPr>
        <w:t>proximity to several listed buildings.</w:t>
      </w:r>
    </w:p>
    <w:p w14:paraId="617101E5" w14:textId="19E27973" w:rsidR="002C479B" w:rsidRDefault="007141A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Public Right of Way (ACAN14) runs immediately adjacent to the east of the site.</w:t>
      </w:r>
    </w:p>
    <w:p w14:paraId="70F3BA0F" w14:textId="5018FCD9" w:rsidR="000640EE" w:rsidRDefault="000640E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0B2836B2" w14:textId="5931ECBA" w:rsidR="00040842" w:rsidRPr="002E75AA" w:rsidRDefault="000573B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273E6E3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11788B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EE42ED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86E8131" w14:textId="0F27B571" w:rsidR="00BD6B4D" w:rsidRDefault="00586E4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K/54773/F – </w:t>
      </w:r>
      <w:r w:rsidR="008D30E4" w:rsidRPr="008D30E4">
        <w:rPr>
          <w:rFonts w:ascii="Arial" w:eastAsia="Times New Roman" w:hAnsi="Arial" w:cs="Arial"/>
          <w:color w:val="000000" w:themeColor="text1"/>
          <w:kern w:val="0"/>
          <w:sz w:val="22"/>
          <w:szCs w:val="22"/>
          <w:lang w:eastAsia="en-GB"/>
          <w14:ligatures w14:val="none"/>
        </w:rPr>
        <w:t>Conversion of redundant farm buildings to dwelling</w:t>
      </w:r>
      <w:r w:rsidR="00624B05">
        <w:rPr>
          <w:rFonts w:ascii="Arial" w:eastAsia="Times New Roman" w:hAnsi="Arial" w:cs="Arial"/>
          <w:color w:val="000000" w:themeColor="text1"/>
          <w:kern w:val="0"/>
          <w:sz w:val="22"/>
          <w:szCs w:val="22"/>
          <w:lang w:eastAsia="en-GB"/>
          <w14:ligatures w14:val="none"/>
        </w:rPr>
        <w:t>. Refused 7</w:t>
      </w:r>
      <w:r w:rsidR="00624B05" w:rsidRPr="00624B05">
        <w:rPr>
          <w:rFonts w:ascii="Arial" w:eastAsia="Times New Roman" w:hAnsi="Arial" w:cs="Arial"/>
          <w:color w:val="000000" w:themeColor="text1"/>
          <w:kern w:val="0"/>
          <w:sz w:val="22"/>
          <w:szCs w:val="22"/>
          <w:vertAlign w:val="superscript"/>
          <w:lang w:eastAsia="en-GB"/>
          <w14:ligatures w14:val="none"/>
        </w:rPr>
        <w:t>th</w:t>
      </w:r>
      <w:r w:rsidR="00624B05">
        <w:rPr>
          <w:rFonts w:ascii="Arial" w:eastAsia="Times New Roman" w:hAnsi="Arial" w:cs="Arial"/>
          <w:color w:val="000000" w:themeColor="text1"/>
          <w:kern w:val="0"/>
          <w:sz w:val="22"/>
          <w:szCs w:val="22"/>
          <w:lang w:eastAsia="en-GB"/>
          <w14:ligatures w14:val="none"/>
        </w:rPr>
        <w:t xml:space="preserve"> February 2007.</w:t>
      </w:r>
    </w:p>
    <w:p w14:paraId="0FC3A2C8" w14:textId="77777777" w:rsidR="00586E49" w:rsidRDefault="00586E4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921393" w14:textId="4F169396" w:rsidR="00586E49" w:rsidRDefault="0092110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K/54774/F – </w:t>
      </w:r>
      <w:r w:rsidR="005E1A48" w:rsidRPr="005E1A48">
        <w:rPr>
          <w:rFonts w:ascii="Arial" w:eastAsia="Times New Roman" w:hAnsi="Arial" w:cs="Arial"/>
          <w:color w:val="000000" w:themeColor="text1"/>
          <w:kern w:val="0"/>
          <w:sz w:val="22"/>
          <w:szCs w:val="22"/>
          <w:lang w:eastAsia="en-GB"/>
          <w14:ligatures w14:val="none"/>
        </w:rPr>
        <w:t>Conversion of redundant farm buildings to dwelling</w:t>
      </w:r>
      <w:r w:rsidR="005E1A48">
        <w:rPr>
          <w:rFonts w:ascii="Arial" w:eastAsia="Times New Roman" w:hAnsi="Arial" w:cs="Arial"/>
          <w:color w:val="000000" w:themeColor="text1"/>
          <w:kern w:val="0"/>
          <w:sz w:val="22"/>
          <w:szCs w:val="22"/>
          <w:lang w:eastAsia="en-GB"/>
          <w14:ligatures w14:val="none"/>
        </w:rPr>
        <w:t>. Refused 16</w:t>
      </w:r>
      <w:r w:rsidR="005E1A48" w:rsidRPr="005E1A48">
        <w:rPr>
          <w:rFonts w:ascii="Arial" w:eastAsia="Times New Roman" w:hAnsi="Arial" w:cs="Arial"/>
          <w:color w:val="000000" w:themeColor="text1"/>
          <w:kern w:val="0"/>
          <w:sz w:val="22"/>
          <w:szCs w:val="22"/>
          <w:vertAlign w:val="superscript"/>
          <w:lang w:eastAsia="en-GB"/>
          <w14:ligatures w14:val="none"/>
        </w:rPr>
        <w:t>th</w:t>
      </w:r>
      <w:r w:rsidR="005E1A48">
        <w:rPr>
          <w:rFonts w:ascii="Arial" w:eastAsia="Times New Roman" w:hAnsi="Arial" w:cs="Arial"/>
          <w:color w:val="000000" w:themeColor="text1"/>
          <w:kern w:val="0"/>
          <w:sz w:val="22"/>
          <w:szCs w:val="22"/>
          <w:lang w:eastAsia="en-GB"/>
          <w14:ligatures w14:val="none"/>
        </w:rPr>
        <w:t xml:space="preserve"> February 2007.</w:t>
      </w:r>
    </w:p>
    <w:p w14:paraId="11128CC2" w14:textId="77777777" w:rsidR="00921109" w:rsidRDefault="0092110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C2BEDA" w14:textId="5A56B303" w:rsidR="00921109" w:rsidRDefault="0092110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15/07895/FUL – </w:t>
      </w:r>
      <w:r w:rsidR="00BD7A3E" w:rsidRPr="00BD7A3E">
        <w:rPr>
          <w:rFonts w:ascii="Arial" w:eastAsia="Times New Roman" w:hAnsi="Arial" w:cs="Arial"/>
          <w:color w:val="000000" w:themeColor="text1"/>
          <w:kern w:val="0"/>
          <w:sz w:val="22"/>
          <w:szCs w:val="22"/>
          <w:lang w:eastAsia="en-GB"/>
          <w14:ligatures w14:val="none"/>
        </w:rPr>
        <w:t>Demolition of agricultural buildings, conversion of existing buildings into two dwellings and erection of new dwelling, together with erection of garage building</w:t>
      </w:r>
      <w:r w:rsidR="00BD7A3E">
        <w:rPr>
          <w:rFonts w:ascii="Arial" w:eastAsia="Times New Roman" w:hAnsi="Arial" w:cs="Arial"/>
          <w:color w:val="000000" w:themeColor="text1"/>
          <w:kern w:val="0"/>
          <w:sz w:val="22"/>
          <w:szCs w:val="22"/>
          <w:lang w:eastAsia="en-GB"/>
          <w14:ligatures w14:val="none"/>
        </w:rPr>
        <w:t>. Approved with Conditions 2</w:t>
      </w:r>
      <w:r w:rsidR="00BD7A3E" w:rsidRPr="00BD7A3E">
        <w:rPr>
          <w:rFonts w:ascii="Arial" w:eastAsia="Times New Roman" w:hAnsi="Arial" w:cs="Arial"/>
          <w:color w:val="000000" w:themeColor="text1"/>
          <w:kern w:val="0"/>
          <w:sz w:val="22"/>
          <w:szCs w:val="22"/>
          <w:vertAlign w:val="superscript"/>
          <w:lang w:eastAsia="en-GB"/>
          <w14:ligatures w14:val="none"/>
        </w:rPr>
        <w:t>nd</w:t>
      </w:r>
      <w:r w:rsidR="00BD7A3E">
        <w:rPr>
          <w:rFonts w:ascii="Arial" w:eastAsia="Times New Roman" w:hAnsi="Arial" w:cs="Arial"/>
          <w:color w:val="000000" w:themeColor="text1"/>
          <w:kern w:val="0"/>
          <w:sz w:val="22"/>
          <w:szCs w:val="22"/>
          <w:lang w:eastAsia="en-GB"/>
          <w14:ligatures w14:val="none"/>
        </w:rPr>
        <w:t xml:space="preserve"> October 2015.</w:t>
      </w:r>
    </w:p>
    <w:p w14:paraId="71EEF5BA" w14:textId="77777777" w:rsidR="00606236" w:rsidRDefault="0060623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1215F2" w14:textId="017B6AEB" w:rsidR="00606236" w:rsidRPr="00274192" w:rsidRDefault="00606236"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274192">
        <w:rPr>
          <w:rFonts w:ascii="Arial" w:eastAsia="Times New Roman" w:hAnsi="Arial" w:cs="Arial"/>
          <w:i/>
          <w:iCs/>
          <w:color w:val="000000" w:themeColor="text1"/>
          <w:kern w:val="0"/>
          <w:sz w:val="22"/>
          <w:szCs w:val="22"/>
          <w:lang w:eastAsia="en-GB"/>
          <w14:ligatures w14:val="none"/>
        </w:rPr>
        <w:t>At neighbouring property (</w:t>
      </w:r>
      <w:r w:rsidR="00063118" w:rsidRPr="00274192">
        <w:rPr>
          <w:rFonts w:ascii="Arial" w:eastAsia="Times New Roman" w:hAnsi="Arial" w:cs="Arial"/>
          <w:i/>
          <w:iCs/>
          <w:color w:val="000000" w:themeColor="text1"/>
          <w:kern w:val="0"/>
          <w:sz w:val="22"/>
          <w:szCs w:val="22"/>
          <w:lang w:eastAsia="en-GB"/>
          <w14:ligatures w14:val="none"/>
        </w:rPr>
        <w:t>Old Tractor Barn):</w:t>
      </w:r>
    </w:p>
    <w:p w14:paraId="50121B47" w14:textId="64DEB04E" w:rsidR="00063118" w:rsidRDefault="00063118" w:rsidP="00063118">
      <w:pPr>
        <w:spacing w:after="0" w:line="276" w:lineRule="auto"/>
        <w:jc w:val="both"/>
        <w:rPr>
          <w:rFonts w:ascii="Arial" w:eastAsia="Times New Roman" w:hAnsi="Arial" w:cs="Arial"/>
          <w:color w:val="000000" w:themeColor="text1"/>
          <w:kern w:val="0"/>
          <w:sz w:val="22"/>
          <w:szCs w:val="22"/>
          <w:lang w:eastAsia="en-GB"/>
          <w14:ligatures w14:val="none"/>
        </w:rPr>
      </w:pPr>
    </w:p>
    <w:p w14:paraId="16FF4A5B" w14:textId="48335AF1" w:rsidR="00063118" w:rsidRPr="00063118" w:rsidRDefault="00063118" w:rsidP="0006311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PL/2022/09733 – Installation of P</w:t>
      </w:r>
      <w:r w:rsidR="00E94B3C">
        <w:rPr>
          <w:rFonts w:ascii="Arial" w:eastAsia="Times New Roman" w:hAnsi="Arial" w:cs="Arial"/>
          <w:color w:val="000000" w:themeColor="text1"/>
          <w:kern w:val="0"/>
          <w:sz w:val="22"/>
          <w:szCs w:val="22"/>
          <w:lang w:eastAsia="en-GB"/>
          <w14:ligatures w14:val="none"/>
        </w:rPr>
        <w:t xml:space="preserve">hotovoltaic Panels. </w:t>
      </w:r>
      <w:r w:rsidR="000D0A1A">
        <w:rPr>
          <w:rFonts w:ascii="Arial" w:eastAsia="Times New Roman" w:hAnsi="Arial" w:cs="Arial"/>
          <w:color w:val="000000" w:themeColor="text1"/>
          <w:kern w:val="0"/>
          <w:sz w:val="22"/>
          <w:szCs w:val="22"/>
          <w:lang w:eastAsia="en-GB"/>
          <w14:ligatures w14:val="none"/>
        </w:rPr>
        <w:t>Withdrawn 13</w:t>
      </w:r>
      <w:r w:rsidR="00372668" w:rsidRPr="00372668">
        <w:rPr>
          <w:rFonts w:ascii="Arial" w:eastAsia="Times New Roman" w:hAnsi="Arial" w:cs="Arial"/>
          <w:color w:val="000000" w:themeColor="text1"/>
          <w:kern w:val="0"/>
          <w:sz w:val="22"/>
          <w:szCs w:val="22"/>
          <w:vertAlign w:val="superscript"/>
          <w:lang w:eastAsia="en-GB"/>
          <w14:ligatures w14:val="none"/>
        </w:rPr>
        <w:t>t</w:t>
      </w:r>
      <w:r w:rsidR="000D0A1A" w:rsidRPr="00372668">
        <w:rPr>
          <w:rFonts w:ascii="Arial" w:eastAsia="Times New Roman" w:hAnsi="Arial" w:cs="Arial"/>
          <w:color w:val="000000" w:themeColor="text1"/>
          <w:kern w:val="0"/>
          <w:sz w:val="22"/>
          <w:szCs w:val="22"/>
          <w:vertAlign w:val="superscript"/>
          <w:lang w:eastAsia="en-GB"/>
          <w14:ligatures w14:val="none"/>
        </w:rPr>
        <w:t>h</w:t>
      </w:r>
      <w:r w:rsidR="00372668">
        <w:rPr>
          <w:rFonts w:ascii="Arial" w:eastAsia="Times New Roman" w:hAnsi="Arial" w:cs="Arial"/>
          <w:color w:val="000000" w:themeColor="text1"/>
          <w:kern w:val="0"/>
          <w:sz w:val="22"/>
          <w:szCs w:val="22"/>
          <w:lang w:eastAsia="en-GB"/>
          <w14:ligatures w14:val="none"/>
        </w:rPr>
        <w:t xml:space="preserve"> </w:t>
      </w:r>
      <w:r w:rsidR="000D0A1A">
        <w:rPr>
          <w:rFonts w:ascii="Arial" w:eastAsia="Times New Roman" w:hAnsi="Arial" w:cs="Arial"/>
          <w:color w:val="000000" w:themeColor="text1"/>
          <w:kern w:val="0"/>
          <w:sz w:val="22"/>
          <w:szCs w:val="22"/>
          <w:lang w:eastAsia="en-GB"/>
          <w14:ligatures w14:val="none"/>
        </w:rPr>
        <w:t>February 2023.</w:t>
      </w:r>
    </w:p>
    <w:p w14:paraId="025EFFBC"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18574FD"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7E5CF6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652637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1BE4C7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6766C4B" w14:textId="744A9FDA" w:rsidR="00DB502A" w:rsidRPr="00EF70E5" w:rsidRDefault="00DB502A"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70E5">
        <w:rPr>
          <w:rFonts w:ascii="Arial" w:eastAsia="Times New Roman" w:hAnsi="Arial" w:cs="Arial"/>
          <w:color w:val="000000" w:themeColor="text1"/>
          <w:kern w:val="0"/>
          <w:sz w:val="22"/>
          <w:szCs w:val="22"/>
          <w:lang w:eastAsia="en-GB"/>
          <w14:ligatures w14:val="none"/>
        </w:rPr>
        <w:t xml:space="preserve">Core Policy </w:t>
      </w:r>
      <w:r w:rsidR="00EF70E5" w:rsidRPr="00EF70E5">
        <w:rPr>
          <w:rFonts w:ascii="Arial" w:eastAsia="Times New Roman" w:hAnsi="Arial" w:cs="Arial"/>
          <w:color w:val="000000" w:themeColor="text1"/>
          <w:kern w:val="0"/>
          <w:sz w:val="22"/>
          <w:szCs w:val="22"/>
          <w:lang w:eastAsia="en-GB"/>
          <w14:ligatures w14:val="none"/>
        </w:rPr>
        <w:t>41: Sustainable Construction and Low Carbon Energy</w:t>
      </w:r>
    </w:p>
    <w:p w14:paraId="5BAB4308" w14:textId="34E8BB9C" w:rsidR="00EF70E5" w:rsidRPr="00EF70E5" w:rsidRDefault="00EF70E5" w:rsidP="00EF70E5">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70E5">
        <w:rPr>
          <w:rFonts w:ascii="Arial" w:eastAsia="Times New Roman" w:hAnsi="Arial" w:cs="Arial"/>
          <w:color w:val="000000" w:themeColor="text1"/>
          <w:kern w:val="0"/>
          <w:sz w:val="22"/>
          <w:szCs w:val="22"/>
          <w:lang w:eastAsia="en-GB"/>
          <w14:ligatures w14:val="none"/>
        </w:rPr>
        <w:t xml:space="preserve">Core Policy 50: Biodiversity and Geodiversity </w:t>
      </w:r>
    </w:p>
    <w:p w14:paraId="10F3D785" w14:textId="77777777" w:rsidR="00315AE0" w:rsidRPr="00EF70E5"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70E5">
        <w:rPr>
          <w:rFonts w:ascii="Arial" w:eastAsia="Times New Roman" w:hAnsi="Arial" w:cs="Arial"/>
          <w:color w:val="000000" w:themeColor="text1"/>
          <w:kern w:val="0"/>
          <w:sz w:val="22"/>
          <w:szCs w:val="22"/>
          <w:lang w:eastAsia="en-GB"/>
          <w14:ligatures w14:val="none"/>
        </w:rPr>
        <w:t>Core Policy 51</w:t>
      </w:r>
      <w:r w:rsidR="006A735A" w:rsidRPr="00EF70E5">
        <w:rPr>
          <w:rFonts w:ascii="Arial" w:eastAsia="Times New Roman" w:hAnsi="Arial" w:cs="Arial"/>
          <w:color w:val="000000" w:themeColor="text1"/>
          <w:kern w:val="0"/>
          <w:sz w:val="22"/>
          <w:szCs w:val="22"/>
          <w:lang w:eastAsia="en-GB"/>
          <w14:ligatures w14:val="none"/>
        </w:rPr>
        <w:t xml:space="preserve">: </w:t>
      </w:r>
      <w:r w:rsidRPr="00EF70E5">
        <w:rPr>
          <w:rFonts w:ascii="Arial" w:eastAsia="Times New Roman" w:hAnsi="Arial" w:cs="Arial"/>
          <w:color w:val="000000" w:themeColor="text1"/>
          <w:kern w:val="0"/>
          <w:sz w:val="22"/>
          <w:szCs w:val="22"/>
          <w:lang w:eastAsia="en-GB"/>
          <w14:ligatures w14:val="none"/>
        </w:rPr>
        <w:t xml:space="preserve">Landscape </w:t>
      </w:r>
    </w:p>
    <w:p w14:paraId="5EBE7EE2" w14:textId="5652DDD6" w:rsidR="00F51654" w:rsidRPr="00EF70E5" w:rsidRDefault="00F51654" w:rsidP="00F51654">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70E5">
        <w:rPr>
          <w:rFonts w:ascii="Arial" w:eastAsia="Times New Roman" w:hAnsi="Arial" w:cs="Arial"/>
          <w:color w:val="000000" w:themeColor="text1"/>
          <w:kern w:val="0"/>
          <w:sz w:val="22"/>
          <w:szCs w:val="22"/>
          <w:lang w:eastAsia="en-GB"/>
          <w14:ligatures w14:val="none"/>
        </w:rPr>
        <w:t>Core Policy 57: Ensuring High Quality Design and Place Shaping</w:t>
      </w:r>
    </w:p>
    <w:p w14:paraId="759FD3F1" w14:textId="77777777" w:rsidR="00683C17" w:rsidRPr="00EF70E5"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F70E5">
        <w:rPr>
          <w:rFonts w:ascii="Arial" w:eastAsia="Times New Roman" w:hAnsi="Arial" w:cs="Arial"/>
          <w:color w:val="000000" w:themeColor="text1"/>
          <w:kern w:val="0"/>
          <w:sz w:val="22"/>
          <w:szCs w:val="22"/>
          <w:lang w:eastAsia="en-GB"/>
          <w14:ligatures w14:val="none"/>
        </w:rPr>
        <w:t>Core Policy 58</w:t>
      </w:r>
      <w:r w:rsidR="006A735A" w:rsidRPr="00EF70E5">
        <w:rPr>
          <w:rFonts w:ascii="Arial" w:eastAsia="Times New Roman" w:hAnsi="Arial" w:cs="Arial"/>
          <w:color w:val="000000" w:themeColor="text1"/>
          <w:kern w:val="0"/>
          <w:sz w:val="22"/>
          <w:szCs w:val="22"/>
          <w:lang w:eastAsia="en-GB"/>
          <w14:ligatures w14:val="none"/>
        </w:rPr>
        <w:t>:</w:t>
      </w:r>
      <w:r w:rsidR="00315AE0" w:rsidRPr="00EF70E5">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4994E7C7"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08C879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A3BBFC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139B14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D52C52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B62A3F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2390E0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1DCE1F7"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F5385DB" w14:textId="77777777" w:rsidR="00C655D4" w:rsidRDefault="00C655D4" w:rsidP="009C1702">
      <w:pPr>
        <w:spacing w:after="0" w:line="276" w:lineRule="auto"/>
        <w:jc w:val="both"/>
        <w:rPr>
          <w:rFonts w:ascii="Arial" w:eastAsia="Times New Roman" w:hAnsi="Arial" w:cs="Arial"/>
          <w:kern w:val="0"/>
          <w:sz w:val="22"/>
          <w:szCs w:val="22"/>
          <w:lang w:eastAsia="en-GB"/>
          <w14:ligatures w14:val="none"/>
        </w:rPr>
      </w:pPr>
    </w:p>
    <w:p w14:paraId="5EE52635" w14:textId="5A1B0C01" w:rsidR="00C655D4" w:rsidRPr="00DB7D89" w:rsidRDefault="00C655D4"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All Cannings Conservation Area Statement </w:t>
      </w:r>
      <w:r w:rsidR="00D06FDB">
        <w:rPr>
          <w:rFonts w:ascii="Arial" w:eastAsia="Times New Roman" w:hAnsi="Arial" w:cs="Arial"/>
          <w:kern w:val="0"/>
          <w:sz w:val="22"/>
          <w:szCs w:val="22"/>
          <w:lang w:eastAsia="en-GB"/>
          <w14:ligatures w14:val="none"/>
        </w:rPr>
        <w:t xml:space="preserve">March 2003 </w:t>
      </w:r>
    </w:p>
    <w:p w14:paraId="11D5810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6C370D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2CBBDC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3CF39A" w14:textId="37A1EEF5" w:rsidR="0016162B" w:rsidRPr="00E16B1D" w:rsidRDefault="00F5165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All Cannings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565A5980"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D60F1FD" w14:textId="43D6B48F" w:rsidR="005B0FD5" w:rsidRPr="002E75AA" w:rsidRDefault="002E75A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E75AA">
        <w:rPr>
          <w:rFonts w:ascii="Arial" w:eastAsia="Times New Roman" w:hAnsi="Arial" w:cs="Arial"/>
          <w:color w:val="000000" w:themeColor="text1"/>
          <w:kern w:val="0"/>
          <w:sz w:val="22"/>
          <w:szCs w:val="22"/>
          <w:u w:val="single"/>
          <w:lang w:eastAsia="en-GB"/>
          <w14:ligatures w14:val="none"/>
        </w:rPr>
        <w:t>Public Protection</w:t>
      </w:r>
      <w:r w:rsidRPr="002E75AA">
        <w:rPr>
          <w:rFonts w:ascii="Arial" w:eastAsia="Times New Roman" w:hAnsi="Arial" w:cs="Arial"/>
          <w:color w:val="000000" w:themeColor="text1"/>
          <w:kern w:val="0"/>
          <w:sz w:val="22"/>
          <w:szCs w:val="22"/>
          <w:lang w:eastAsia="en-GB"/>
          <w14:ligatures w14:val="none"/>
        </w:rPr>
        <w:t xml:space="preserve">: No </w:t>
      </w:r>
      <w:r w:rsidR="00570228">
        <w:rPr>
          <w:rFonts w:ascii="Arial" w:eastAsia="Times New Roman" w:hAnsi="Arial" w:cs="Arial"/>
          <w:color w:val="000000" w:themeColor="text1"/>
          <w:kern w:val="0"/>
          <w:sz w:val="22"/>
          <w:szCs w:val="22"/>
          <w:lang w:eastAsia="en-GB"/>
          <w14:ligatures w14:val="none"/>
        </w:rPr>
        <w:t>comment.</w:t>
      </w:r>
    </w:p>
    <w:p w14:paraId="2B3038C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3FED0C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19D569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24309C6" w14:textId="588A0382" w:rsidR="008D7802" w:rsidRPr="002E75A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20DAD42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09091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3ADE6E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17F42C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A3245A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A704B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36BB8C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9D09F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37BDDEC" w14:textId="77777777" w:rsidR="00A46D27" w:rsidRPr="00A46D27" w:rsidRDefault="00A46D27" w:rsidP="006705B5">
      <w:pPr>
        <w:spacing w:after="0" w:line="276" w:lineRule="auto"/>
        <w:jc w:val="both"/>
        <w:rPr>
          <w:rFonts w:ascii="Arial" w:hAnsi="Arial" w:cs="Arial"/>
          <w:color w:val="000000" w:themeColor="text1"/>
          <w:sz w:val="22"/>
          <w:szCs w:val="22"/>
        </w:rPr>
      </w:pPr>
    </w:p>
    <w:p w14:paraId="4B30667E" w14:textId="32B2FEBF" w:rsidR="006705B5" w:rsidRPr="00615A44" w:rsidRDefault="00615A44" w:rsidP="006705B5">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 xml:space="preserve">Impact upon the character and context of the area and </w:t>
      </w:r>
      <w:r w:rsidR="006705B5" w:rsidRPr="006705B5">
        <w:rPr>
          <w:rFonts w:ascii="Arial" w:eastAsia="Times New Roman" w:hAnsi="Arial" w:cs="Arial"/>
          <w:color w:val="000000" w:themeColor="text1"/>
          <w:kern w:val="0"/>
          <w:sz w:val="22"/>
          <w:szCs w:val="22"/>
          <w:u w:val="single"/>
          <w:lang w:eastAsia="en-GB"/>
          <w14:ligatures w14:val="none"/>
        </w:rPr>
        <w:t>Heritage Impact</w:t>
      </w:r>
    </w:p>
    <w:p w14:paraId="7DE83435" w14:textId="77777777" w:rsidR="0043703E" w:rsidRPr="006705B5" w:rsidRDefault="0043703E"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D8C5F2"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92E840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88C7D8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0B779B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9C5D9CB"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64118EF"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A66810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970110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B4B0C1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91ADB0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51F9EF"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1EDFD7F"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2A24DD" w14:textId="77777777" w:rsidR="00AA1502" w:rsidRPr="00C9258D" w:rsidRDefault="00AA1502" w:rsidP="00AA1502">
      <w:pPr>
        <w:autoSpaceDE w:val="0"/>
        <w:autoSpaceDN w:val="0"/>
        <w:spacing w:after="0" w:line="276" w:lineRule="auto"/>
        <w:jc w:val="both"/>
        <w:rPr>
          <w:rFonts w:ascii="Arial" w:hAnsi="Arial" w:cs="Arial"/>
          <w:sz w:val="22"/>
          <w:szCs w:val="22"/>
        </w:rPr>
      </w:pPr>
      <w:r w:rsidRPr="00C9258D">
        <w:rPr>
          <w:rFonts w:ascii="Arial" w:hAnsi="Arial" w:cs="Arial"/>
          <w:sz w:val="22"/>
          <w:szCs w:val="22"/>
        </w:rPr>
        <w:t>Section 14 of the NPPF addresses</w:t>
      </w:r>
      <w:r w:rsidRPr="00C9258D">
        <w:rPr>
          <w:rFonts w:ascii="Arial" w:eastAsia="Aptos" w:hAnsi="Arial" w:cs="Arial"/>
          <w:sz w:val="22"/>
          <w:szCs w:val="22"/>
        </w:rPr>
        <w:t xml:space="preserve"> the challenge of climate change, flooding and coastal change</w:t>
      </w:r>
      <w:r w:rsidRPr="00C9258D">
        <w:rPr>
          <w:rFonts w:ascii="Arial" w:hAnsi="Arial" w:cs="Arial"/>
          <w:sz w:val="22"/>
          <w:szCs w:val="22"/>
        </w:rPr>
        <w:t xml:space="preserve">. </w:t>
      </w:r>
    </w:p>
    <w:p w14:paraId="34D52C32" w14:textId="77777777" w:rsidR="00AA1502" w:rsidRPr="00C9258D" w:rsidRDefault="00AA1502" w:rsidP="00AA1502">
      <w:pPr>
        <w:autoSpaceDE w:val="0"/>
        <w:autoSpaceDN w:val="0"/>
        <w:spacing w:after="0" w:line="276" w:lineRule="auto"/>
        <w:jc w:val="both"/>
        <w:rPr>
          <w:rFonts w:ascii="Arial" w:hAnsi="Arial" w:cs="Arial"/>
          <w:sz w:val="22"/>
          <w:szCs w:val="22"/>
        </w:rPr>
      </w:pPr>
    </w:p>
    <w:p w14:paraId="710D41F1" w14:textId="77777777" w:rsidR="00AA1502" w:rsidRPr="00C9258D" w:rsidRDefault="00AA1502" w:rsidP="00AA1502">
      <w:pPr>
        <w:autoSpaceDE w:val="0"/>
        <w:autoSpaceDN w:val="0"/>
        <w:spacing w:after="0" w:line="276" w:lineRule="auto"/>
        <w:jc w:val="both"/>
        <w:rPr>
          <w:rFonts w:ascii="Arial" w:hAnsi="Arial" w:cs="Arial"/>
          <w:sz w:val="22"/>
          <w:szCs w:val="22"/>
        </w:rPr>
      </w:pPr>
      <w:r w:rsidRPr="00C9258D">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3CBDCD7E" w14:textId="77777777" w:rsidR="00AA1502" w:rsidRPr="00C9258D" w:rsidRDefault="00AA150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A560896" w14:textId="77777777" w:rsidR="007156AD" w:rsidRPr="00C9258D" w:rsidRDefault="007156AD" w:rsidP="007156AD">
      <w:pPr>
        <w:spacing w:after="0" w:line="276" w:lineRule="auto"/>
        <w:jc w:val="both"/>
        <w:rPr>
          <w:rFonts w:ascii="Arial" w:hAnsi="Arial" w:cs="Arial"/>
          <w:lang w:eastAsia="en-GB"/>
        </w:rPr>
      </w:pPr>
      <w:r w:rsidRPr="00C9258D">
        <w:rPr>
          <w:rFonts w:ascii="Arial" w:hAnsi="Arial" w:cs="Arial"/>
          <w:sz w:val="22"/>
          <w:szCs w:val="22"/>
          <w:lang w:eastAsia="en-GB"/>
        </w:rPr>
        <w:t>Historic England Advice Note 18: Adapting Historic Buildings for Energy and Carbon Efficiency, provides advice in support of consistent decision making on approaches to improve the energy efficiency and support carbon reduction of historic buildings, whilst conserving their significance</w:t>
      </w:r>
      <w:r w:rsidRPr="00C9258D">
        <w:rPr>
          <w:rFonts w:ascii="Arial" w:hAnsi="Arial" w:cs="Arial"/>
          <w:lang w:eastAsia="en-GB"/>
        </w:rPr>
        <w:t>.</w:t>
      </w:r>
    </w:p>
    <w:p w14:paraId="0B954D3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1EA644" w14:textId="0E29E786" w:rsidR="00A46D27" w:rsidRPr="00F640DA" w:rsidRDefault="00A46D27" w:rsidP="00A46D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property is located within the All Cannings Conservation Area and is set within </w:t>
      </w:r>
      <w:r w:rsidR="00D02671">
        <w:rPr>
          <w:rFonts w:ascii="Arial" w:eastAsia="Times New Roman" w:hAnsi="Arial" w:cs="Arial"/>
          <w:color w:val="000000" w:themeColor="text1"/>
          <w:kern w:val="0"/>
          <w:sz w:val="22"/>
          <w:szCs w:val="22"/>
          <w:lang w:eastAsia="en-GB"/>
          <w14:ligatures w14:val="none"/>
        </w:rPr>
        <w:t xml:space="preserve">relative </w:t>
      </w:r>
      <w:r>
        <w:rPr>
          <w:rFonts w:ascii="Arial" w:eastAsia="Times New Roman" w:hAnsi="Arial" w:cs="Arial"/>
          <w:color w:val="000000" w:themeColor="text1"/>
          <w:kern w:val="0"/>
          <w:sz w:val="22"/>
          <w:szCs w:val="22"/>
          <w:lang w:eastAsia="en-GB"/>
          <w14:ligatures w14:val="none"/>
        </w:rPr>
        <w:t xml:space="preserve">proximity to several listed buildings, including Rose Cottage (List Entry Number: </w:t>
      </w:r>
      <w:r w:rsidRPr="006A64E3">
        <w:rPr>
          <w:rFonts w:ascii="Arial" w:eastAsia="Times New Roman" w:hAnsi="Arial" w:cs="Arial"/>
          <w:color w:val="000000" w:themeColor="text1"/>
          <w:kern w:val="0"/>
          <w:sz w:val="22"/>
          <w:szCs w:val="22"/>
          <w:lang w:eastAsia="en-GB"/>
          <w14:ligatures w14:val="none"/>
        </w:rPr>
        <w:t>1286527</w:t>
      </w:r>
      <w:r>
        <w:rPr>
          <w:rFonts w:ascii="Arial" w:eastAsia="Times New Roman" w:hAnsi="Arial" w:cs="Arial"/>
          <w:color w:val="000000" w:themeColor="text1"/>
          <w:kern w:val="0"/>
          <w:sz w:val="22"/>
          <w:szCs w:val="22"/>
          <w:lang w:eastAsia="en-GB"/>
          <w14:ligatures w14:val="none"/>
        </w:rPr>
        <w:t xml:space="preserve">), The Homestead (List Entry Number: </w:t>
      </w:r>
      <w:r w:rsidRPr="006A64E3">
        <w:rPr>
          <w:rFonts w:ascii="Arial" w:eastAsia="Times New Roman" w:hAnsi="Arial" w:cs="Arial"/>
          <w:color w:val="000000" w:themeColor="text1"/>
          <w:kern w:val="0"/>
          <w:sz w:val="22"/>
          <w:szCs w:val="22"/>
          <w:lang w:eastAsia="en-GB"/>
          <w14:ligatures w14:val="none"/>
        </w:rPr>
        <w:t>1286543</w:t>
      </w:r>
      <w:r>
        <w:rPr>
          <w:rFonts w:ascii="Arial" w:eastAsia="Times New Roman" w:hAnsi="Arial" w:cs="Arial"/>
          <w:color w:val="000000" w:themeColor="text1"/>
          <w:kern w:val="0"/>
          <w:sz w:val="22"/>
          <w:szCs w:val="22"/>
          <w:lang w:eastAsia="en-GB"/>
          <w14:ligatures w14:val="none"/>
        </w:rPr>
        <w:t xml:space="preserve">), and Number 30 and Number 32 Carisbrook (List Entry Number: </w:t>
      </w:r>
      <w:r w:rsidRPr="00CB6833">
        <w:rPr>
          <w:rFonts w:ascii="Arial" w:eastAsia="Times New Roman" w:hAnsi="Arial" w:cs="Arial"/>
          <w:color w:val="000000" w:themeColor="text1"/>
          <w:kern w:val="0"/>
          <w:sz w:val="22"/>
          <w:szCs w:val="22"/>
          <w:lang w:eastAsia="en-GB"/>
          <w14:ligatures w14:val="none"/>
        </w:rPr>
        <w:t>1033780</w:t>
      </w:r>
      <w:r>
        <w:rPr>
          <w:rFonts w:ascii="Arial" w:eastAsia="Times New Roman" w:hAnsi="Arial" w:cs="Arial"/>
          <w:color w:val="000000" w:themeColor="text1"/>
          <w:kern w:val="0"/>
          <w:sz w:val="22"/>
          <w:szCs w:val="22"/>
          <w:lang w:eastAsia="en-GB"/>
          <w14:ligatures w14:val="none"/>
        </w:rPr>
        <w:t xml:space="preserve">). </w:t>
      </w:r>
      <w:r w:rsidR="00020122">
        <w:rPr>
          <w:rFonts w:ascii="Arial" w:eastAsia="Times New Roman" w:hAnsi="Arial" w:cs="Arial"/>
          <w:color w:val="000000" w:themeColor="text1"/>
          <w:kern w:val="0"/>
          <w:sz w:val="22"/>
          <w:szCs w:val="22"/>
          <w:lang w:eastAsia="en-GB"/>
          <w14:ligatures w14:val="none"/>
        </w:rPr>
        <w:t xml:space="preserve">There are numerous properties separating the site from the nearby listed buildings so the host dwelling does not have any impact upon their setting. </w:t>
      </w:r>
      <w:r>
        <w:rPr>
          <w:rFonts w:ascii="Arial" w:eastAsia="Times New Roman" w:hAnsi="Arial" w:cs="Arial"/>
          <w:color w:val="000000" w:themeColor="text1"/>
          <w:kern w:val="0"/>
          <w:sz w:val="22"/>
          <w:szCs w:val="22"/>
          <w:lang w:eastAsia="en-GB"/>
          <w14:ligatures w14:val="none"/>
        </w:rPr>
        <w:t xml:space="preserve">The host dwelling offers some heritage value to the conservation area </w:t>
      </w:r>
      <w:r w:rsidR="00413EEC">
        <w:rPr>
          <w:rFonts w:ascii="Arial" w:eastAsia="Times New Roman" w:hAnsi="Arial" w:cs="Arial"/>
          <w:color w:val="000000" w:themeColor="text1"/>
          <w:kern w:val="0"/>
          <w:sz w:val="22"/>
          <w:szCs w:val="22"/>
          <w:lang w:eastAsia="en-GB"/>
          <w14:ligatures w14:val="none"/>
        </w:rPr>
        <w:t>and contributes positively to the street scene</w:t>
      </w:r>
      <w:r w:rsidR="00845166">
        <w:rPr>
          <w:rFonts w:ascii="Arial" w:eastAsia="Times New Roman" w:hAnsi="Arial" w:cs="Arial"/>
          <w:color w:val="000000" w:themeColor="text1"/>
          <w:kern w:val="0"/>
          <w:sz w:val="22"/>
          <w:szCs w:val="22"/>
          <w:lang w:eastAsia="en-GB"/>
          <w14:ligatures w14:val="none"/>
        </w:rPr>
        <w:t>.</w:t>
      </w:r>
      <w:r w:rsidR="00020122">
        <w:rPr>
          <w:rFonts w:ascii="Arial" w:eastAsia="Times New Roman" w:hAnsi="Arial" w:cs="Arial"/>
          <w:color w:val="000000" w:themeColor="text1"/>
          <w:kern w:val="0"/>
          <w:sz w:val="22"/>
          <w:szCs w:val="22"/>
          <w:lang w:eastAsia="en-GB"/>
          <w14:ligatures w14:val="none"/>
        </w:rPr>
        <w:t xml:space="preserve"> </w:t>
      </w:r>
      <w:r w:rsidR="00845166">
        <w:rPr>
          <w:rFonts w:ascii="Arial" w:eastAsia="Times New Roman" w:hAnsi="Arial" w:cs="Arial"/>
          <w:color w:val="000000" w:themeColor="text1"/>
          <w:kern w:val="0"/>
          <w:sz w:val="22"/>
          <w:szCs w:val="22"/>
          <w:lang w:eastAsia="en-GB"/>
          <w14:ligatures w14:val="none"/>
        </w:rPr>
        <w:t>T</w:t>
      </w:r>
      <w:r w:rsidR="00020122">
        <w:rPr>
          <w:rFonts w:ascii="Arial" w:eastAsia="Times New Roman" w:hAnsi="Arial" w:cs="Arial"/>
          <w:color w:val="000000" w:themeColor="text1"/>
          <w:kern w:val="0"/>
          <w:sz w:val="22"/>
          <w:szCs w:val="22"/>
          <w:lang w:eastAsia="en-GB"/>
          <w14:ligatures w14:val="none"/>
        </w:rPr>
        <w:t>he rear/</w:t>
      </w:r>
      <w:r w:rsidR="001C071B">
        <w:rPr>
          <w:rFonts w:ascii="Arial" w:eastAsia="Times New Roman" w:hAnsi="Arial" w:cs="Arial"/>
          <w:color w:val="000000" w:themeColor="text1"/>
          <w:kern w:val="0"/>
          <w:sz w:val="22"/>
          <w:szCs w:val="22"/>
          <w:lang w:eastAsia="en-GB"/>
          <w14:ligatures w14:val="none"/>
        </w:rPr>
        <w:t>side</w:t>
      </w:r>
      <w:r w:rsidR="00020122">
        <w:rPr>
          <w:rFonts w:ascii="Arial" w:eastAsia="Times New Roman" w:hAnsi="Arial" w:cs="Arial"/>
          <w:color w:val="000000" w:themeColor="text1"/>
          <w:kern w:val="0"/>
          <w:sz w:val="22"/>
          <w:szCs w:val="22"/>
          <w:lang w:eastAsia="en-GB"/>
          <w14:ligatures w14:val="none"/>
        </w:rPr>
        <w:t xml:space="preserve"> elevations are highly visible upon the </w:t>
      </w:r>
      <w:r w:rsidR="001C071B">
        <w:rPr>
          <w:rFonts w:ascii="Arial" w:eastAsia="Times New Roman" w:hAnsi="Arial" w:cs="Arial"/>
          <w:color w:val="000000" w:themeColor="text1"/>
          <w:kern w:val="0"/>
          <w:sz w:val="22"/>
          <w:szCs w:val="22"/>
          <w:lang w:eastAsia="en-GB"/>
          <w14:ligatures w14:val="none"/>
        </w:rPr>
        <w:t>Public Right of Way (ACAN14) which runs immediately to the east of the site, although this is sited at the edge of the conservation area and modern building</w:t>
      </w:r>
      <w:r w:rsidR="00845166">
        <w:rPr>
          <w:rFonts w:ascii="Arial" w:eastAsia="Times New Roman" w:hAnsi="Arial" w:cs="Arial"/>
          <w:color w:val="000000" w:themeColor="text1"/>
          <w:kern w:val="0"/>
          <w:sz w:val="22"/>
          <w:szCs w:val="22"/>
          <w:lang w:eastAsia="en-GB"/>
          <w14:ligatures w14:val="none"/>
        </w:rPr>
        <w:t>s</w:t>
      </w:r>
      <w:r w:rsidR="001C071B">
        <w:rPr>
          <w:rFonts w:ascii="Arial" w:eastAsia="Times New Roman" w:hAnsi="Arial" w:cs="Arial"/>
          <w:color w:val="000000" w:themeColor="text1"/>
          <w:kern w:val="0"/>
          <w:sz w:val="22"/>
          <w:szCs w:val="22"/>
          <w:lang w:eastAsia="en-GB"/>
          <w14:ligatures w14:val="none"/>
        </w:rPr>
        <w:t xml:space="preserve"> which do not offer any </w:t>
      </w:r>
      <w:r w:rsidR="00DD0861">
        <w:rPr>
          <w:rFonts w:ascii="Arial" w:eastAsia="Times New Roman" w:hAnsi="Arial" w:cs="Arial"/>
          <w:color w:val="000000" w:themeColor="text1"/>
          <w:kern w:val="0"/>
          <w:sz w:val="22"/>
          <w:szCs w:val="22"/>
          <w:lang w:eastAsia="en-GB"/>
          <w14:ligatures w14:val="none"/>
        </w:rPr>
        <w:t>heritage</w:t>
      </w:r>
      <w:r w:rsidR="001C071B">
        <w:rPr>
          <w:rFonts w:ascii="Arial" w:eastAsia="Times New Roman" w:hAnsi="Arial" w:cs="Arial"/>
          <w:color w:val="000000" w:themeColor="text1"/>
          <w:kern w:val="0"/>
          <w:sz w:val="22"/>
          <w:szCs w:val="22"/>
          <w:lang w:eastAsia="en-GB"/>
          <w14:ligatures w14:val="none"/>
        </w:rPr>
        <w:t xml:space="preserve"> or architectural value are also visible from this Public Right of Way.</w:t>
      </w:r>
    </w:p>
    <w:p w14:paraId="0CB89F3A" w14:textId="77777777" w:rsidR="00114121" w:rsidRDefault="0011412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8F1D58" w14:textId="3EB8FC02" w:rsidR="00413EEC" w:rsidRDefault="00413EEC"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solar panels would introduce a</w:t>
      </w:r>
      <w:r w:rsidR="009C308D">
        <w:rPr>
          <w:rFonts w:ascii="Arial" w:eastAsia="Times New Roman" w:hAnsi="Arial" w:cs="Arial"/>
          <w:color w:val="000000" w:themeColor="text1"/>
          <w:kern w:val="0"/>
          <w:sz w:val="22"/>
          <w:szCs w:val="22"/>
          <w:lang w:eastAsia="en-GB"/>
          <w14:ligatures w14:val="none"/>
        </w:rPr>
        <w:t xml:space="preserve"> modern element to the roof slope which would impose a degree of harm to the </w:t>
      </w:r>
      <w:r w:rsidR="0087241F">
        <w:rPr>
          <w:rFonts w:ascii="Arial" w:eastAsia="Times New Roman" w:hAnsi="Arial" w:cs="Arial"/>
          <w:color w:val="000000" w:themeColor="text1"/>
          <w:kern w:val="0"/>
          <w:sz w:val="22"/>
          <w:szCs w:val="22"/>
          <w:lang w:eastAsia="en-GB"/>
          <w14:ligatures w14:val="none"/>
        </w:rPr>
        <w:t>visual</w:t>
      </w:r>
      <w:r w:rsidR="009C308D">
        <w:rPr>
          <w:rFonts w:ascii="Arial" w:eastAsia="Times New Roman" w:hAnsi="Arial" w:cs="Arial"/>
          <w:color w:val="000000" w:themeColor="text1"/>
          <w:kern w:val="0"/>
          <w:sz w:val="22"/>
          <w:szCs w:val="22"/>
          <w:lang w:eastAsia="en-GB"/>
          <w14:ligatures w14:val="none"/>
        </w:rPr>
        <w:t xml:space="preserve"> appearance of the </w:t>
      </w:r>
      <w:r w:rsidR="001C071B">
        <w:rPr>
          <w:rFonts w:ascii="Arial" w:eastAsia="Times New Roman" w:hAnsi="Arial" w:cs="Arial"/>
          <w:color w:val="000000" w:themeColor="text1"/>
          <w:kern w:val="0"/>
          <w:sz w:val="22"/>
          <w:szCs w:val="22"/>
          <w:lang w:eastAsia="en-GB"/>
          <w14:ligatures w14:val="none"/>
        </w:rPr>
        <w:t>property</w:t>
      </w:r>
      <w:r w:rsidR="00CB0453">
        <w:rPr>
          <w:rFonts w:ascii="Arial" w:eastAsia="Times New Roman" w:hAnsi="Arial" w:cs="Arial"/>
          <w:color w:val="000000" w:themeColor="text1"/>
          <w:kern w:val="0"/>
          <w:sz w:val="22"/>
          <w:szCs w:val="22"/>
          <w:lang w:eastAsia="en-GB"/>
          <w14:ligatures w14:val="none"/>
        </w:rPr>
        <w:t>, somewhat compromising the traditional appearance of the clay-tiled roof</w:t>
      </w:r>
      <w:r w:rsidR="009C308D">
        <w:rPr>
          <w:rFonts w:ascii="Arial" w:eastAsia="Times New Roman" w:hAnsi="Arial" w:cs="Arial"/>
          <w:color w:val="000000" w:themeColor="text1"/>
          <w:kern w:val="0"/>
          <w:sz w:val="22"/>
          <w:szCs w:val="22"/>
          <w:lang w:eastAsia="en-GB"/>
          <w14:ligatures w14:val="none"/>
        </w:rPr>
        <w:t xml:space="preserve">. However, </w:t>
      </w:r>
      <w:r w:rsidR="00D976A7">
        <w:rPr>
          <w:rFonts w:ascii="Arial" w:eastAsia="Times New Roman" w:hAnsi="Arial" w:cs="Arial"/>
          <w:color w:val="000000" w:themeColor="text1"/>
          <w:kern w:val="0"/>
          <w:sz w:val="22"/>
          <w:szCs w:val="22"/>
          <w:lang w:eastAsia="en-GB"/>
          <w14:ligatures w14:val="none"/>
        </w:rPr>
        <w:t>the panels would be limited to the rear</w:t>
      </w:r>
      <w:r w:rsidR="001C071B">
        <w:rPr>
          <w:rFonts w:ascii="Arial" w:eastAsia="Times New Roman" w:hAnsi="Arial" w:cs="Arial"/>
          <w:color w:val="000000" w:themeColor="text1"/>
          <w:kern w:val="0"/>
          <w:sz w:val="22"/>
          <w:szCs w:val="22"/>
          <w:lang w:eastAsia="en-GB"/>
          <w14:ligatures w14:val="none"/>
        </w:rPr>
        <w:t xml:space="preserve"> and side</w:t>
      </w:r>
      <w:r w:rsidR="00D976A7">
        <w:rPr>
          <w:rFonts w:ascii="Arial" w:eastAsia="Times New Roman" w:hAnsi="Arial" w:cs="Arial"/>
          <w:color w:val="000000" w:themeColor="text1"/>
          <w:kern w:val="0"/>
          <w:sz w:val="22"/>
          <w:szCs w:val="22"/>
          <w:lang w:eastAsia="en-GB"/>
          <w14:ligatures w14:val="none"/>
        </w:rPr>
        <w:t xml:space="preserve"> </w:t>
      </w:r>
      <w:r w:rsidR="0087241F">
        <w:rPr>
          <w:rFonts w:ascii="Arial" w:eastAsia="Times New Roman" w:hAnsi="Arial" w:cs="Arial"/>
          <w:color w:val="000000" w:themeColor="text1"/>
          <w:kern w:val="0"/>
          <w:sz w:val="22"/>
          <w:szCs w:val="22"/>
          <w:lang w:eastAsia="en-GB"/>
          <w14:ligatures w14:val="none"/>
        </w:rPr>
        <w:t>roof slopes</w:t>
      </w:r>
      <w:r w:rsidR="009430CB">
        <w:rPr>
          <w:rFonts w:ascii="Arial" w:eastAsia="Times New Roman" w:hAnsi="Arial" w:cs="Arial"/>
          <w:color w:val="000000" w:themeColor="text1"/>
          <w:kern w:val="0"/>
          <w:sz w:val="22"/>
          <w:szCs w:val="22"/>
          <w:lang w:eastAsia="en-GB"/>
          <w14:ligatures w14:val="none"/>
        </w:rPr>
        <w:t xml:space="preserve"> which face away from the </w:t>
      </w:r>
      <w:r w:rsidR="00845166">
        <w:rPr>
          <w:rFonts w:ascii="Arial" w:eastAsia="Times New Roman" w:hAnsi="Arial" w:cs="Arial"/>
          <w:color w:val="000000" w:themeColor="text1"/>
          <w:kern w:val="0"/>
          <w:sz w:val="22"/>
          <w:szCs w:val="22"/>
          <w:lang w:eastAsia="en-GB"/>
          <w14:ligatures w14:val="none"/>
        </w:rPr>
        <w:t xml:space="preserve">rest of the </w:t>
      </w:r>
      <w:r w:rsidR="009430CB">
        <w:rPr>
          <w:rFonts w:ascii="Arial" w:eastAsia="Times New Roman" w:hAnsi="Arial" w:cs="Arial"/>
          <w:color w:val="000000" w:themeColor="text1"/>
          <w:kern w:val="0"/>
          <w:sz w:val="22"/>
          <w:szCs w:val="22"/>
          <w:lang w:eastAsia="en-GB"/>
          <w14:ligatures w14:val="none"/>
        </w:rPr>
        <w:t xml:space="preserve">Conservation Area and form the back </w:t>
      </w:r>
      <w:r w:rsidR="0057190A">
        <w:rPr>
          <w:rFonts w:ascii="Arial" w:eastAsia="Times New Roman" w:hAnsi="Arial" w:cs="Arial"/>
          <w:color w:val="000000" w:themeColor="text1"/>
          <w:kern w:val="0"/>
          <w:sz w:val="22"/>
          <w:szCs w:val="22"/>
          <w:lang w:eastAsia="en-GB"/>
          <w14:ligatures w14:val="none"/>
        </w:rPr>
        <w:t>elevation</w:t>
      </w:r>
      <w:r w:rsidR="00845166">
        <w:rPr>
          <w:rFonts w:ascii="Arial" w:eastAsia="Times New Roman" w:hAnsi="Arial" w:cs="Arial"/>
          <w:color w:val="000000" w:themeColor="text1"/>
          <w:kern w:val="0"/>
          <w:sz w:val="22"/>
          <w:szCs w:val="22"/>
          <w:lang w:eastAsia="en-GB"/>
          <w14:ligatures w14:val="none"/>
        </w:rPr>
        <w:t>s</w:t>
      </w:r>
      <w:r w:rsidR="0057190A">
        <w:rPr>
          <w:rFonts w:ascii="Arial" w:eastAsia="Times New Roman" w:hAnsi="Arial" w:cs="Arial"/>
          <w:color w:val="000000" w:themeColor="text1"/>
          <w:kern w:val="0"/>
          <w:sz w:val="22"/>
          <w:szCs w:val="22"/>
          <w:lang w:eastAsia="en-GB"/>
          <w14:ligatures w14:val="none"/>
        </w:rPr>
        <w:t xml:space="preserve"> of the property.</w:t>
      </w:r>
      <w:r w:rsidR="00D976A7">
        <w:rPr>
          <w:rFonts w:ascii="Arial" w:eastAsia="Times New Roman" w:hAnsi="Arial" w:cs="Arial"/>
          <w:color w:val="000000" w:themeColor="text1"/>
          <w:kern w:val="0"/>
          <w:sz w:val="22"/>
          <w:szCs w:val="22"/>
          <w:lang w:eastAsia="en-GB"/>
          <w14:ligatures w14:val="none"/>
        </w:rPr>
        <w:t xml:space="preserve"> </w:t>
      </w:r>
      <w:r w:rsidR="0057190A">
        <w:rPr>
          <w:rFonts w:ascii="Arial" w:eastAsia="Times New Roman" w:hAnsi="Arial" w:cs="Arial"/>
          <w:color w:val="000000" w:themeColor="text1"/>
          <w:kern w:val="0"/>
          <w:sz w:val="22"/>
          <w:szCs w:val="22"/>
          <w:lang w:eastAsia="en-GB"/>
          <w14:ligatures w14:val="none"/>
        </w:rPr>
        <w:t>While these elevations are highly visible fr</w:t>
      </w:r>
      <w:r w:rsidR="00DD0861">
        <w:rPr>
          <w:rFonts w:ascii="Arial" w:eastAsia="Times New Roman" w:hAnsi="Arial" w:cs="Arial"/>
          <w:color w:val="000000" w:themeColor="text1"/>
          <w:kern w:val="0"/>
          <w:sz w:val="22"/>
          <w:szCs w:val="22"/>
          <w:lang w:eastAsia="en-GB"/>
          <w14:ligatures w14:val="none"/>
        </w:rPr>
        <w:t>o</w:t>
      </w:r>
      <w:r w:rsidR="0057190A">
        <w:rPr>
          <w:rFonts w:ascii="Arial" w:eastAsia="Times New Roman" w:hAnsi="Arial" w:cs="Arial"/>
          <w:color w:val="000000" w:themeColor="text1"/>
          <w:kern w:val="0"/>
          <w:sz w:val="22"/>
          <w:szCs w:val="22"/>
          <w:lang w:eastAsia="en-GB"/>
          <w14:ligatures w14:val="none"/>
        </w:rPr>
        <w:t>m the Public Right of Way, t</w:t>
      </w:r>
      <w:r w:rsidR="00C36A01">
        <w:rPr>
          <w:rFonts w:ascii="Arial" w:eastAsia="Times New Roman" w:hAnsi="Arial" w:cs="Arial"/>
          <w:color w:val="000000" w:themeColor="text1"/>
          <w:kern w:val="0"/>
          <w:sz w:val="22"/>
          <w:szCs w:val="22"/>
          <w:lang w:eastAsia="en-GB"/>
          <w14:ligatures w14:val="none"/>
        </w:rPr>
        <w:t xml:space="preserve">he proposed </w:t>
      </w:r>
      <w:r w:rsidR="0087241F">
        <w:rPr>
          <w:rFonts w:ascii="Arial" w:eastAsia="Times New Roman" w:hAnsi="Arial" w:cs="Arial"/>
          <w:color w:val="000000" w:themeColor="text1"/>
          <w:kern w:val="0"/>
          <w:sz w:val="22"/>
          <w:szCs w:val="22"/>
          <w:lang w:eastAsia="en-GB"/>
          <w14:ligatures w14:val="none"/>
        </w:rPr>
        <w:t>number</w:t>
      </w:r>
      <w:r w:rsidR="00C36A01">
        <w:rPr>
          <w:rFonts w:ascii="Arial" w:eastAsia="Times New Roman" w:hAnsi="Arial" w:cs="Arial"/>
          <w:color w:val="000000" w:themeColor="text1"/>
          <w:kern w:val="0"/>
          <w:sz w:val="22"/>
          <w:szCs w:val="22"/>
          <w:lang w:eastAsia="en-GB"/>
          <w14:ligatures w14:val="none"/>
        </w:rPr>
        <w:t xml:space="preserve"> of panels is </w:t>
      </w:r>
      <w:r w:rsidR="0087241F">
        <w:rPr>
          <w:rFonts w:ascii="Arial" w:eastAsia="Times New Roman" w:hAnsi="Arial" w:cs="Arial"/>
          <w:color w:val="000000" w:themeColor="text1"/>
          <w:kern w:val="0"/>
          <w:sz w:val="22"/>
          <w:szCs w:val="22"/>
          <w:lang w:eastAsia="en-GB"/>
          <w14:ligatures w14:val="none"/>
        </w:rPr>
        <w:t>modest</w:t>
      </w:r>
      <w:r w:rsidR="00C36A01">
        <w:rPr>
          <w:rFonts w:ascii="Arial" w:eastAsia="Times New Roman" w:hAnsi="Arial" w:cs="Arial"/>
          <w:color w:val="000000" w:themeColor="text1"/>
          <w:kern w:val="0"/>
          <w:sz w:val="22"/>
          <w:szCs w:val="22"/>
          <w:lang w:eastAsia="en-GB"/>
          <w14:ligatures w14:val="none"/>
        </w:rPr>
        <w:t xml:space="preserve">, with </w:t>
      </w:r>
      <w:r w:rsidR="00EA08AD">
        <w:rPr>
          <w:rFonts w:ascii="Arial" w:eastAsia="Times New Roman" w:hAnsi="Arial" w:cs="Arial"/>
          <w:color w:val="000000" w:themeColor="text1"/>
          <w:kern w:val="0"/>
          <w:sz w:val="22"/>
          <w:szCs w:val="22"/>
          <w:lang w:eastAsia="en-GB"/>
          <w14:ligatures w14:val="none"/>
        </w:rPr>
        <w:t>only a single row of panels</w:t>
      </w:r>
      <w:r w:rsidR="00CB0453">
        <w:rPr>
          <w:rFonts w:ascii="Arial" w:eastAsia="Times New Roman" w:hAnsi="Arial" w:cs="Arial"/>
          <w:color w:val="000000" w:themeColor="text1"/>
          <w:kern w:val="0"/>
          <w:sz w:val="22"/>
          <w:szCs w:val="22"/>
          <w:lang w:eastAsia="en-GB"/>
          <w14:ligatures w14:val="none"/>
        </w:rPr>
        <w:t xml:space="preserve"> place</w:t>
      </w:r>
      <w:r w:rsidR="00DD0861">
        <w:rPr>
          <w:rFonts w:ascii="Arial" w:eastAsia="Times New Roman" w:hAnsi="Arial" w:cs="Arial"/>
          <w:color w:val="000000" w:themeColor="text1"/>
          <w:kern w:val="0"/>
          <w:sz w:val="22"/>
          <w:szCs w:val="22"/>
          <w:lang w:eastAsia="en-GB"/>
          <w14:ligatures w14:val="none"/>
        </w:rPr>
        <w:t>d</w:t>
      </w:r>
      <w:r w:rsidR="00CB0453">
        <w:rPr>
          <w:rFonts w:ascii="Arial" w:eastAsia="Times New Roman" w:hAnsi="Arial" w:cs="Arial"/>
          <w:color w:val="000000" w:themeColor="text1"/>
          <w:kern w:val="0"/>
          <w:sz w:val="22"/>
          <w:szCs w:val="22"/>
          <w:lang w:eastAsia="en-GB"/>
          <w14:ligatures w14:val="none"/>
        </w:rPr>
        <w:t xml:space="preserve"> horizontally</w:t>
      </w:r>
      <w:r w:rsidR="00EA08AD">
        <w:rPr>
          <w:rFonts w:ascii="Arial" w:eastAsia="Times New Roman" w:hAnsi="Arial" w:cs="Arial"/>
          <w:color w:val="000000" w:themeColor="text1"/>
          <w:kern w:val="0"/>
          <w:sz w:val="22"/>
          <w:szCs w:val="22"/>
          <w:lang w:eastAsia="en-GB"/>
          <w14:ligatures w14:val="none"/>
        </w:rPr>
        <w:t xml:space="preserve"> on either roof slope</w:t>
      </w:r>
      <w:r w:rsidR="0057190A">
        <w:rPr>
          <w:rFonts w:ascii="Arial" w:eastAsia="Times New Roman" w:hAnsi="Arial" w:cs="Arial"/>
          <w:color w:val="000000" w:themeColor="text1"/>
          <w:kern w:val="0"/>
          <w:sz w:val="22"/>
          <w:szCs w:val="22"/>
          <w:lang w:eastAsia="en-GB"/>
          <w14:ligatures w14:val="none"/>
        </w:rPr>
        <w:t xml:space="preserve"> </w:t>
      </w:r>
      <w:proofErr w:type="gramStart"/>
      <w:r w:rsidR="00845166">
        <w:rPr>
          <w:rFonts w:ascii="Arial" w:eastAsia="Times New Roman" w:hAnsi="Arial" w:cs="Arial"/>
          <w:color w:val="000000" w:themeColor="text1"/>
          <w:kern w:val="0"/>
          <w:sz w:val="22"/>
          <w:szCs w:val="22"/>
          <w:lang w:eastAsia="en-GB"/>
          <w14:ligatures w14:val="none"/>
        </w:rPr>
        <w:t>and</w:t>
      </w:r>
      <w:proofErr w:type="gramEnd"/>
      <w:r w:rsidR="00845166">
        <w:rPr>
          <w:rFonts w:ascii="Arial" w:eastAsia="Times New Roman" w:hAnsi="Arial" w:cs="Arial"/>
          <w:color w:val="000000" w:themeColor="text1"/>
          <w:kern w:val="0"/>
          <w:sz w:val="22"/>
          <w:szCs w:val="22"/>
          <w:lang w:eastAsia="en-GB"/>
          <w14:ligatures w14:val="none"/>
        </w:rPr>
        <w:t xml:space="preserve"> </w:t>
      </w:r>
      <w:r w:rsidR="0057190A">
        <w:rPr>
          <w:rFonts w:ascii="Arial" w:eastAsia="Times New Roman" w:hAnsi="Arial" w:cs="Arial"/>
          <w:color w:val="000000" w:themeColor="text1"/>
          <w:kern w:val="0"/>
          <w:sz w:val="22"/>
          <w:szCs w:val="22"/>
          <w:lang w:eastAsia="en-GB"/>
          <w14:ligatures w14:val="none"/>
        </w:rPr>
        <w:t xml:space="preserve">there are multiple examples of </w:t>
      </w:r>
      <w:r w:rsidR="00325F04">
        <w:rPr>
          <w:rFonts w:ascii="Arial" w:eastAsia="Times New Roman" w:hAnsi="Arial" w:cs="Arial"/>
          <w:color w:val="000000" w:themeColor="text1"/>
          <w:kern w:val="0"/>
          <w:sz w:val="22"/>
          <w:szCs w:val="22"/>
          <w:lang w:eastAsia="en-GB"/>
          <w14:ligatures w14:val="none"/>
        </w:rPr>
        <w:t xml:space="preserve">other solar panels within the local vicinity which are visible upon the street </w:t>
      </w:r>
      <w:r w:rsidR="006474C8">
        <w:rPr>
          <w:rFonts w:ascii="Arial" w:eastAsia="Times New Roman" w:hAnsi="Arial" w:cs="Arial"/>
          <w:color w:val="000000" w:themeColor="text1"/>
          <w:kern w:val="0"/>
          <w:sz w:val="22"/>
          <w:szCs w:val="22"/>
          <w:lang w:eastAsia="en-GB"/>
          <w14:ligatures w14:val="none"/>
        </w:rPr>
        <w:t>scene, so the level of harm is limited</w:t>
      </w:r>
      <w:r w:rsidR="00325F04">
        <w:rPr>
          <w:rFonts w:ascii="Arial" w:eastAsia="Times New Roman" w:hAnsi="Arial" w:cs="Arial"/>
          <w:color w:val="000000" w:themeColor="text1"/>
          <w:kern w:val="0"/>
          <w:sz w:val="22"/>
          <w:szCs w:val="22"/>
          <w:lang w:eastAsia="en-GB"/>
          <w14:ligatures w14:val="none"/>
        </w:rPr>
        <w:t>.</w:t>
      </w:r>
      <w:r w:rsidR="007742A7">
        <w:rPr>
          <w:rFonts w:ascii="Arial" w:eastAsia="Times New Roman" w:hAnsi="Arial" w:cs="Arial"/>
          <w:color w:val="000000" w:themeColor="text1"/>
          <w:kern w:val="0"/>
          <w:sz w:val="22"/>
          <w:szCs w:val="22"/>
          <w:lang w:eastAsia="en-GB"/>
          <w14:ligatures w14:val="none"/>
        </w:rPr>
        <w:t xml:space="preserve"> </w:t>
      </w:r>
      <w:r w:rsidR="005B395B">
        <w:rPr>
          <w:rFonts w:ascii="Arial" w:eastAsia="Times New Roman" w:hAnsi="Arial" w:cs="Arial"/>
          <w:color w:val="000000" w:themeColor="text1"/>
          <w:kern w:val="0"/>
          <w:sz w:val="22"/>
          <w:szCs w:val="22"/>
          <w:lang w:eastAsia="en-GB"/>
          <w14:ligatures w14:val="none"/>
        </w:rPr>
        <w:t xml:space="preserve">Due to the sensitive nature of the site, a condition will be imposed requiring the subsequent approval of the solar panel specifications as the information </w:t>
      </w:r>
      <w:r w:rsidR="006474C8">
        <w:rPr>
          <w:rFonts w:ascii="Arial" w:eastAsia="Times New Roman" w:hAnsi="Arial" w:cs="Arial"/>
          <w:color w:val="000000" w:themeColor="text1"/>
          <w:kern w:val="0"/>
          <w:sz w:val="22"/>
          <w:szCs w:val="22"/>
          <w:lang w:eastAsia="en-GB"/>
          <w14:ligatures w14:val="none"/>
        </w:rPr>
        <w:t>w</w:t>
      </w:r>
      <w:r w:rsidR="005B395B">
        <w:rPr>
          <w:rFonts w:ascii="Arial" w:eastAsia="Times New Roman" w:hAnsi="Arial" w:cs="Arial"/>
          <w:color w:val="000000" w:themeColor="text1"/>
          <w:kern w:val="0"/>
          <w:sz w:val="22"/>
          <w:szCs w:val="22"/>
          <w:lang w:eastAsia="en-GB"/>
          <w14:ligatures w14:val="none"/>
        </w:rPr>
        <w:t>as not forthcoming as part of this application and will be required to ensure minimal impact upon designated heritage assets and visual amenity.</w:t>
      </w:r>
      <w:r w:rsidR="00E1263B">
        <w:rPr>
          <w:rFonts w:ascii="Arial" w:eastAsia="Times New Roman" w:hAnsi="Arial" w:cs="Arial"/>
          <w:color w:val="000000" w:themeColor="text1"/>
          <w:kern w:val="0"/>
          <w:sz w:val="22"/>
          <w:szCs w:val="22"/>
          <w:lang w:eastAsia="en-GB"/>
          <w14:ligatures w14:val="none"/>
        </w:rPr>
        <w:t xml:space="preserve"> A condition will also be imposed requiring the removal of the solar panels at the end of their useful life for the same reasoning.</w:t>
      </w:r>
    </w:p>
    <w:p w14:paraId="672E5501" w14:textId="77777777" w:rsidR="00EA08AD" w:rsidRDefault="00EA08A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32B6763" w14:textId="4EFC9258" w:rsidR="000922AE" w:rsidRDefault="00EA08A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given the </w:t>
      </w:r>
      <w:r w:rsidR="00EF04FA">
        <w:rPr>
          <w:rFonts w:ascii="Arial" w:eastAsia="Times New Roman" w:hAnsi="Arial" w:cs="Arial"/>
          <w:color w:val="000000" w:themeColor="text1"/>
          <w:kern w:val="0"/>
          <w:sz w:val="22"/>
          <w:szCs w:val="22"/>
          <w:lang w:eastAsia="en-GB"/>
          <w14:ligatures w14:val="none"/>
        </w:rPr>
        <w:t xml:space="preserve">relatively </w:t>
      </w:r>
      <w:r>
        <w:rPr>
          <w:rFonts w:ascii="Arial" w:eastAsia="Times New Roman" w:hAnsi="Arial" w:cs="Arial"/>
          <w:color w:val="000000" w:themeColor="text1"/>
          <w:kern w:val="0"/>
          <w:sz w:val="22"/>
          <w:szCs w:val="22"/>
          <w:lang w:eastAsia="en-GB"/>
          <w14:ligatures w14:val="none"/>
        </w:rPr>
        <w:t>discreet siting</w:t>
      </w:r>
      <w:r w:rsidR="00E1263B">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modest number of panels</w:t>
      </w:r>
      <w:r w:rsidR="00E1263B">
        <w:rPr>
          <w:rFonts w:ascii="Arial" w:eastAsia="Times New Roman" w:hAnsi="Arial" w:cs="Arial"/>
          <w:color w:val="000000" w:themeColor="text1"/>
          <w:kern w:val="0"/>
          <w:sz w:val="22"/>
          <w:szCs w:val="22"/>
          <w:lang w:eastAsia="en-GB"/>
          <w14:ligatures w14:val="none"/>
        </w:rPr>
        <w:t>,</w:t>
      </w:r>
      <w:r w:rsidR="00EF04FA">
        <w:rPr>
          <w:rFonts w:ascii="Arial" w:eastAsia="Times New Roman" w:hAnsi="Arial" w:cs="Arial"/>
          <w:color w:val="000000" w:themeColor="text1"/>
          <w:kern w:val="0"/>
          <w:sz w:val="22"/>
          <w:szCs w:val="22"/>
          <w:lang w:eastAsia="en-GB"/>
          <w14:ligatures w14:val="none"/>
        </w:rPr>
        <w:t xml:space="preserve"> and precedent set for </w:t>
      </w:r>
      <w:r w:rsidR="00C7261D">
        <w:rPr>
          <w:rFonts w:ascii="Arial" w:eastAsia="Times New Roman" w:hAnsi="Arial" w:cs="Arial"/>
          <w:color w:val="000000" w:themeColor="text1"/>
          <w:kern w:val="0"/>
          <w:sz w:val="22"/>
          <w:szCs w:val="22"/>
          <w:lang w:eastAsia="en-GB"/>
          <w14:ligatures w14:val="none"/>
        </w:rPr>
        <w:t>roof-mounted solar panels in the locality,</w:t>
      </w:r>
      <w:r>
        <w:rPr>
          <w:rFonts w:ascii="Arial" w:eastAsia="Times New Roman" w:hAnsi="Arial" w:cs="Arial"/>
          <w:color w:val="000000" w:themeColor="text1"/>
          <w:kern w:val="0"/>
          <w:sz w:val="22"/>
          <w:szCs w:val="22"/>
          <w:lang w:eastAsia="en-GB"/>
          <w14:ligatures w14:val="none"/>
        </w:rPr>
        <w:t xml:space="preserve"> the </w:t>
      </w:r>
      <w:r w:rsidR="000922AE">
        <w:rPr>
          <w:rFonts w:ascii="Arial" w:eastAsia="Times New Roman" w:hAnsi="Arial" w:cs="Arial"/>
          <w:color w:val="000000" w:themeColor="text1"/>
          <w:kern w:val="0"/>
          <w:sz w:val="22"/>
          <w:szCs w:val="22"/>
          <w:lang w:eastAsia="en-GB"/>
          <w14:ligatures w14:val="none"/>
        </w:rPr>
        <w:t>proposal is</w:t>
      </w:r>
      <w:r w:rsidR="00EF04FA">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considered to </w:t>
      </w:r>
      <w:r w:rsidR="0087241F">
        <w:rPr>
          <w:rFonts w:ascii="Arial" w:eastAsia="Times New Roman" w:hAnsi="Arial" w:cs="Arial"/>
          <w:color w:val="000000" w:themeColor="text1"/>
          <w:kern w:val="0"/>
          <w:sz w:val="22"/>
          <w:szCs w:val="22"/>
          <w:lang w:eastAsia="en-GB"/>
          <w14:ligatures w14:val="none"/>
        </w:rPr>
        <w:t xml:space="preserve">impose </w:t>
      </w:r>
      <w:r w:rsidR="00C7261D">
        <w:rPr>
          <w:rFonts w:ascii="Arial" w:eastAsia="Times New Roman" w:hAnsi="Arial" w:cs="Arial"/>
          <w:color w:val="000000" w:themeColor="text1"/>
          <w:kern w:val="0"/>
          <w:sz w:val="22"/>
          <w:szCs w:val="22"/>
          <w:lang w:eastAsia="en-GB"/>
          <w14:ligatures w14:val="none"/>
        </w:rPr>
        <w:t>less than substantial</w:t>
      </w:r>
      <w:r w:rsidR="0087241F">
        <w:rPr>
          <w:rFonts w:ascii="Arial" w:eastAsia="Times New Roman" w:hAnsi="Arial" w:cs="Arial"/>
          <w:color w:val="000000" w:themeColor="text1"/>
          <w:kern w:val="0"/>
          <w:sz w:val="22"/>
          <w:szCs w:val="22"/>
          <w:lang w:eastAsia="en-GB"/>
          <w14:ligatures w14:val="none"/>
        </w:rPr>
        <w:t xml:space="preserve"> harm </w:t>
      </w:r>
      <w:r w:rsidR="00C7261D">
        <w:rPr>
          <w:rFonts w:ascii="Arial" w:eastAsia="Times New Roman" w:hAnsi="Arial" w:cs="Arial"/>
          <w:color w:val="000000" w:themeColor="text1"/>
          <w:kern w:val="0"/>
          <w:sz w:val="22"/>
          <w:szCs w:val="22"/>
          <w:lang w:eastAsia="en-GB"/>
          <w14:ligatures w14:val="none"/>
        </w:rPr>
        <w:t>to</w:t>
      </w:r>
      <w:r w:rsidR="0087241F">
        <w:rPr>
          <w:rFonts w:ascii="Arial" w:eastAsia="Times New Roman" w:hAnsi="Arial" w:cs="Arial"/>
          <w:color w:val="000000" w:themeColor="text1"/>
          <w:kern w:val="0"/>
          <w:sz w:val="22"/>
          <w:szCs w:val="22"/>
          <w:lang w:eastAsia="en-GB"/>
          <w14:ligatures w14:val="none"/>
        </w:rPr>
        <w:t xml:space="preserve"> the conservation area</w:t>
      </w:r>
      <w:r w:rsidR="00696184">
        <w:rPr>
          <w:rFonts w:ascii="Arial" w:eastAsia="Times New Roman" w:hAnsi="Arial" w:cs="Arial"/>
          <w:color w:val="000000" w:themeColor="text1"/>
          <w:kern w:val="0"/>
          <w:sz w:val="22"/>
          <w:szCs w:val="22"/>
          <w:lang w:eastAsia="en-GB"/>
          <w14:ligatures w14:val="none"/>
        </w:rPr>
        <w:t xml:space="preserve"> with the conditions imposed</w:t>
      </w:r>
      <w:r w:rsidR="00C7261D">
        <w:rPr>
          <w:rFonts w:ascii="Arial" w:eastAsia="Times New Roman" w:hAnsi="Arial" w:cs="Arial"/>
          <w:color w:val="000000" w:themeColor="text1"/>
          <w:kern w:val="0"/>
          <w:sz w:val="22"/>
          <w:szCs w:val="22"/>
          <w:lang w:eastAsia="en-GB"/>
          <w14:ligatures w14:val="none"/>
        </w:rPr>
        <w:t>.</w:t>
      </w:r>
      <w:r w:rsidR="00696184">
        <w:rPr>
          <w:rFonts w:ascii="Arial" w:eastAsia="Times New Roman" w:hAnsi="Arial" w:cs="Arial"/>
          <w:color w:val="000000" w:themeColor="text1"/>
          <w:kern w:val="0"/>
          <w:sz w:val="22"/>
          <w:szCs w:val="22"/>
          <w:lang w:eastAsia="en-GB"/>
          <w14:ligatures w14:val="none"/>
        </w:rPr>
        <w:t xml:space="preserve"> T</w:t>
      </w:r>
      <w:r w:rsidR="00C7261D">
        <w:rPr>
          <w:rFonts w:ascii="Arial" w:eastAsia="Times New Roman" w:hAnsi="Arial" w:cs="Arial"/>
          <w:color w:val="000000" w:themeColor="text1"/>
          <w:kern w:val="0"/>
          <w:sz w:val="22"/>
          <w:szCs w:val="22"/>
          <w:lang w:eastAsia="en-GB"/>
          <w14:ligatures w14:val="none"/>
        </w:rPr>
        <w:t xml:space="preserve">he panels would </w:t>
      </w:r>
      <w:r w:rsidR="0087241F">
        <w:rPr>
          <w:rFonts w:ascii="Arial" w:eastAsia="Times New Roman" w:hAnsi="Arial" w:cs="Arial"/>
          <w:color w:val="000000" w:themeColor="text1"/>
          <w:kern w:val="0"/>
          <w:sz w:val="22"/>
          <w:szCs w:val="22"/>
          <w:lang w:eastAsia="en-GB"/>
          <w14:ligatures w14:val="none"/>
        </w:rPr>
        <w:t xml:space="preserve">offer the environmental benefit of generating </w:t>
      </w:r>
      <w:r w:rsidR="00FD592D">
        <w:rPr>
          <w:rFonts w:ascii="Arial" w:eastAsia="Times New Roman" w:hAnsi="Arial" w:cs="Arial"/>
          <w:color w:val="000000" w:themeColor="text1"/>
          <w:kern w:val="0"/>
          <w:sz w:val="22"/>
          <w:szCs w:val="22"/>
          <w:lang w:eastAsia="en-GB"/>
          <w14:ligatures w14:val="none"/>
        </w:rPr>
        <w:t>renewable</w:t>
      </w:r>
      <w:r w:rsidR="0087241F">
        <w:rPr>
          <w:rFonts w:ascii="Arial" w:eastAsia="Times New Roman" w:hAnsi="Arial" w:cs="Arial"/>
          <w:color w:val="000000" w:themeColor="text1"/>
          <w:kern w:val="0"/>
          <w:sz w:val="22"/>
          <w:szCs w:val="22"/>
          <w:lang w:eastAsia="en-GB"/>
          <w14:ligatures w14:val="none"/>
        </w:rPr>
        <w:t xml:space="preserve"> energy for the existing dwelling house</w:t>
      </w:r>
      <w:r w:rsidR="00C7261D">
        <w:rPr>
          <w:rFonts w:ascii="Arial" w:eastAsia="Times New Roman" w:hAnsi="Arial" w:cs="Arial"/>
          <w:color w:val="000000" w:themeColor="text1"/>
          <w:kern w:val="0"/>
          <w:sz w:val="22"/>
          <w:szCs w:val="22"/>
          <w:lang w:eastAsia="en-GB"/>
          <w14:ligatures w14:val="none"/>
        </w:rPr>
        <w:t xml:space="preserve"> and given the </w:t>
      </w:r>
      <w:r w:rsidR="007742A7">
        <w:rPr>
          <w:rFonts w:ascii="Arial" w:eastAsia="Times New Roman" w:hAnsi="Arial" w:cs="Arial"/>
          <w:color w:val="000000" w:themeColor="text1"/>
          <w:kern w:val="0"/>
          <w:sz w:val="22"/>
          <w:szCs w:val="22"/>
          <w:lang w:eastAsia="en-GB"/>
          <w14:ligatures w14:val="none"/>
        </w:rPr>
        <w:t>small degree of harm associated with the proposed development, the benefits of the scheme are considered to outweigh the harm</w:t>
      </w:r>
      <w:r w:rsidR="00696184">
        <w:rPr>
          <w:rFonts w:ascii="Arial" w:eastAsia="Times New Roman" w:hAnsi="Arial" w:cs="Arial"/>
          <w:color w:val="000000" w:themeColor="text1"/>
          <w:kern w:val="0"/>
          <w:sz w:val="22"/>
          <w:szCs w:val="22"/>
          <w:lang w:eastAsia="en-GB"/>
          <w14:ligatures w14:val="none"/>
        </w:rPr>
        <w:t xml:space="preserve"> in this instance.</w:t>
      </w:r>
    </w:p>
    <w:p w14:paraId="189BB90C" w14:textId="77777777" w:rsidR="000922AE" w:rsidRDefault="000922AE" w:rsidP="000922AE">
      <w:pPr>
        <w:spacing w:after="0" w:line="276" w:lineRule="auto"/>
        <w:jc w:val="both"/>
        <w:rPr>
          <w:rFonts w:ascii="Arial" w:eastAsia="Times New Roman" w:hAnsi="Arial" w:cs="Arial"/>
          <w:color w:val="000000" w:themeColor="text1"/>
          <w:kern w:val="0"/>
          <w:sz w:val="22"/>
          <w:szCs w:val="22"/>
          <w:lang w:eastAsia="en-GB"/>
          <w14:ligatures w14:val="none"/>
        </w:rPr>
      </w:pPr>
    </w:p>
    <w:p w14:paraId="2916C5EC" w14:textId="574F552F" w:rsidR="000922AE" w:rsidRDefault="000922AE" w:rsidP="000922A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It is noted that a proposal for solar panels at the adjacent Old Tractor Barn to the south was withdrawn following officer advice that the scheme</w:t>
      </w:r>
      <w:r w:rsidR="005A51A3">
        <w:rPr>
          <w:rFonts w:ascii="Arial" w:eastAsia="Times New Roman" w:hAnsi="Arial" w:cs="Arial"/>
          <w:color w:val="000000" w:themeColor="text1"/>
          <w:kern w:val="0"/>
          <w:sz w:val="22"/>
          <w:szCs w:val="22"/>
          <w:lang w:eastAsia="en-GB"/>
          <w14:ligatures w14:val="none"/>
        </w:rPr>
        <w:t xml:space="preserve"> would</w:t>
      </w:r>
      <w:r>
        <w:rPr>
          <w:rFonts w:ascii="Arial" w:eastAsia="Times New Roman" w:hAnsi="Arial" w:cs="Arial"/>
          <w:color w:val="000000" w:themeColor="text1"/>
          <w:kern w:val="0"/>
          <w:sz w:val="22"/>
          <w:szCs w:val="22"/>
          <w:lang w:eastAsia="en-GB"/>
          <w14:ligatures w14:val="none"/>
        </w:rPr>
        <w:t xml:space="preserve"> be refused</w:t>
      </w:r>
      <w:r w:rsidR="006D4EFA">
        <w:rPr>
          <w:rFonts w:ascii="Arial" w:eastAsia="Times New Roman" w:hAnsi="Arial" w:cs="Arial"/>
          <w:color w:val="000000" w:themeColor="text1"/>
          <w:kern w:val="0"/>
          <w:sz w:val="22"/>
          <w:szCs w:val="22"/>
          <w:lang w:eastAsia="en-GB"/>
          <w14:ligatures w14:val="none"/>
        </w:rPr>
        <w:t xml:space="preserve"> </w:t>
      </w:r>
      <w:r w:rsidR="009923FE">
        <w:rPr>
          <w:rFonts w:ascii="Arial" w:eastAsia="Times New Roman" w:hAnsi="Arial" w:cs="Arial"/>
          <w:color w:val="000000" w:themeColor="text1"/>
          <w:kern w:val="0"/>
          <w:sz w:val="22"/>
          <w:szCs w:val="22"/>
          <w:lang w:eastAsia="en-GB"/>
          <w14:ligatures w14:val="none"/>
        </w:rPr>
        <w:t>on visual amenity/heritage grounds (PL/2022/09733)</w:t>
      </w:r>
      <w:r>
        <w:rPr>
          <w:rFonts w:ascii="Arial" w:eastAsia="Times New Roman" w:hAnsi="Arial" w:cs="Arial"/>
          <w:color w:val="000000" w:themeColor="text1"/>
          <w:kern w:val="0"/>
          <w:sz w:val="22"/>
          <w:szCs w:val="22"/>
          <w:lang w:eastAsia="en-GB"/>
          <w14:ligatures w14:val="none"/>
        </w:rPr>
        <w:t xml:space="preserve">. </w:t>
      </w:r>
      <w:r w:rsidR="006D4EFA">
        <w:rPr>
          <w:rFonts w:ascii="Arial" w:eastAsia="Times New Roman" w:hAnsi="Arial" w:cs="Arial"/>
          <w:color w:val="000000" w:themeColor="text1"/>
          <w:kern w:val="0"/>
          <w:sz w:val="22"/>
          <w:szCs w:val="22"/>
          <w:lang w:eastAsia="en-GB"/>
          <w14:ligatures w14:val="none"/>
        </w:rPr>
        <w:t>The circumstances of th</w:t>
      </w:r>
      <w:r w:rsidR="005A51A3">
        <w:rPr>
          <w:rFonts w:ascii="Arial" w:eastAsia="Times New Roman" w:hAnsi="Arial" w:cs="Arial"/>
          <w:color w:val="000000" w:themeColor="text1"/>
          <w:kern w:val="0"/>
          <w:sz w:val="22"/>
          <w:szCs w:val="22"/>
          <w:lang w:eastAsia="en-GB"/>
          <w14:ligatures w14:val="none"/>
        </w:rPr>
        <w:t>e current</w:t>
      </w:r>
      <w:r w:rsidR="006D4EFA">
        <w:rPr>
          <w:rFonts w:ascii="Arial" w:eastAsia="Times New Roman" w:hAnsi="Arial" w:cs="Arial"/>
          <w:color w:val="000000" w:themeColor="text1"/>
          <w:kern w:val="0"/>
          <w:sz w:val="22"/>
          <w:szCs w:val="22"/>
          <w:lang w:eastAsia="en-GB"/>
          <w14:ligatures w14:val="none"/>
        </w:rPr>
        <w:t xml:space="preserve"> </w:t>
      </w:r>
      <w:r w:rsidR="005A51A3">
        <w:rPr>
          <w:rFonts w:ascii="Arial" w:eastAsia="Times New Roman" w:hAnsi="Arial" w:cs="Arial"/>
          <w:color w:val="000000" w:themeColor="text1"/>
          <w:kern w:val="0"/>
          <w:sz w:val="22"/>
          <w:szCs w:val="22"/>
          <w:lang w:eastAsia="en-GB"/>
          <w14:ligatures w14:val="none"/>
        </w:rPr>
        <w:t>application</w:t>
      </w:r>
      <w:r w:rsidR="006D4EFA">
        <w:rPr>
          <w:rFonts w:ascii="Arial" w:eastAsia="Times New Roman" w:hAnsi="Arial" w:cs="Arial"/>
          <w:color w:val="000000" w:themeColor="text1"/>
          <w:kern w:val="0"/>
          <w:sz w:val="22"/>
          <w:szCs w:val="22"/>
          <w:lang w:eastAsia="en-GB"/>
          <w14:ligatures w14:val="none"/>
        </w:rPr>
        <w:t xml:space="preserve"> are materially different </w:t>
      </w:r>
      <w:r w:rsidR="00CC7742">
        <w:rPr>
          <w:rFonts w:ascii="Arial" w:eastAsia="Times New Roman" w:hAnsi="Arial" w:cs="Arial"/>
          <w:color w:val="000000" w:themeColor="text1"/>
          <w:kern w:val="0"/>
          <w:sz w:val="22"/>
          <w:szCs w:val="22"/>
          <w:lang w:eastAsia="en-GB"/>
          <w14:ligatures w14:val="none"/>
        </w:rPr>
        <w:t xml:space="preserve">as the proposal at Old Tractor Barn sought consent for two rows of panels on the south roof slope, </w:t>
      </w:r>
      <w:r w:rsidR="00723BEE">
        <w:rPr>
          <w:rFonts w:ascii="Arial" w:eastAsia="Times New Roman" w:hAnsi="Arial" w:cs="Arial"/>
          <w:color w:val="000000" w:themeColor="text1"/>
          <w:kern w:val="0"/>
          <w:sz w:val="22"/>
          <w:szCs w:val="22"/>
          <w:lang w:eastAsia="en-GB"/>
          <w14:ligatures w14:val="none"/>
        </w:rPr>
        <w:t>which</w:t>
      </w:r>
      <w:r w:rsidR="009F783A">
        <w:rPr>
          <w:rFonts w:ascii="Arial" w:eastAsia="Times New Roman" w:hAnsi="Arial" w:cs="Arial"/>
          <w:color w:val="000000" w:themeColor="text1"/>
          <w:kern w:val="0"/>
          <w:sz w:val="22"/>
          <w:szCs w:val="22"/>
          <w:lang w:eastAsia="en-GB"/>
          <w14:ligatures w14:val="none"/>
        </w:rPr>
        <w:t xml:space="preserve"> forms </w:t>
      </w:r>
      <w:r w:rsidR="00723BEE">
        <w:rPr>
          <w:rFonts w:ascii="Arial" w:eastAsia="Times New Roman" w:hAnsi="Arial" w:cs="Arial"/>
          <w:color w:val="000000" w:themeColor="text1"/>
          <w:kern w:val="0"/>
          <w:sz w:val="22"/>
          <w:szCs w:val="22"/>
          <w:lang w:eastAsia="en-GB"/>
          <w14:ligatures w14:val="none"/>
        </w:rPr>
        <w:t>the</w:t>
      </w:r>
      <w:r w:rsidR="009F783A">
        <w:rPr>
          <w:rFonts w:ascii="Arial" w:eastAsia="Times New Roman" w:hAnsi="Arial" w:cs="Arial"/>
          <w:color w:val="000000" w:themeColor="text1"/>
          <w:kern w:val="0"/>
          <w:sz w:val="22"/>
          <w:szCs w:val="22"/>
          <w:lang w:eastAsia="en-GB"/>
          <w14:ligatures w14:val="none"/>
        </w:rPr>
        <w:t xml:space="preserve"> </w:t>
      </w:r>
      <w:r w:rsidR="008037D2">
        <w:rPr>
          <w:rFonts w:ascii="Arial" w:eastAsia="Times New Roman" w:hAnsi="Arial" w:cs="Arial"/>
          <w:color w:val="000000" w:themeColor="text1"/>
          <w:kern w:val="0"/>
          <w:sz w:val="22"/>
          <w:szCs w:val="22"/>
          <w:lang w:eastAsia="en-GB"/>
          <w14:ligatures w14:val="none"/>
        </w:rPr>
        <w:t>principal</w:t>
      </w:r>
      <w:r w:rsidR="009F783A">
        <w:rPr>
          <w:rFonts w:ascii="Arial" w:eastAsia="Times New Roman" w:hAnsi="Arial" w:cs="Arial"/>
          <w:color w:val="000000" w:themeColor="text1"/>
          <w:kern w:val="0"/>
          <w:sz w:val="22"/>
          <w:szCs w:val="22"/>
          <w:lang w:eastAsia="en-GB"/>
          <w14:ligatures w14:val="none"/>
        </w:rPr>
        <w:t xml:space="preserve"> elevation of the </w:t>
      </w:r>
      <w:r w:rsidR="008037D2">
        <w:rPr>
          <w:rFonts w:ascii="Arial" w:eastAsia="Times New Roman" w:hAnsi="Arial" w:cs="Arial"/>
          <w:color w:val="000000" w:themeColor="text1"/>
          <w:kern w:val="0"/>
          <w:sz w:val="22"/>
          <w:szCs w:val="22"/>
          <w:lang w:eastAsia="en-GB"/>
          <w14:ligatures w14:val="none"/>
        </w:rPr>
        <w:t>property</w:t>
      </w:r>
      <w:r w:rsidR="00723BEE">
        <w:rPr>
          <w:rFonts w:ascii="Arial" w:eastAsia="Times New Roman" w:hAnsi="Arial" w:cs="Arial"/>
          <w:color w:val="000000" w:themeColor="text1"/>
          <w:kern w:val="0"/>
          <w:sz w:val="22"/>
          <w:szCs w:val="22"/>
          <w:lang w:eastAsia="en-GB"/>
          <w14:ligatures w14:val="none"/>
        </w:rPr>
        <w:t xml:space="preserve"> and is visually prominent on Chandlers Lane</w:t>
      </w:r>
      <w:r w:rsidR="00C64EE1">
        <w:rPr>
          <w:rFonts w:ascii="Arial" w:eastAsia="Times New Roman" w:hAnsi="Arial" w:cs="Arial"/>
          <w:color w:val="000000" w:themeColor="text1"/>
          <w:kern w:val="0"/>
          <w:sz w:val="22"/>
          <w:szCs w:val="22"/>
          <w:lang w:eastAsia="en-GB"/>
          <w14:ligatures w14:val="none"/>
        </w:rPr>
        <w:t xml:space="preserve">. </w:t>
      </w:r>
      <w:r w:rsidR="001A33C4">
        <w:rPr>
          <w:rFonts w:ascii="Arial" w:eastAsia="Times New Roman" w:hAnsi="Arial" w:cs="Arial"/>
          <w:color w:val="000000" w:themeColor="text1"/>
          <w:kern w:val="0"/>
          <w:sz w:val="22"/>
          <w:szCs w:val="22"/>
          <w:lang w:eastAsia="en-GB"/>
          <w14:ligatures w14:val="none"/>
        </w:rPr>
        <w:t xml:space="preserve">In addition, the Old Tractor Barn is considered as a significant unlisted building within the All Cannings Conservation Area Statement. </w:t>
      </w:r>
      <w:r w:rsidR="00C64EE1">
        <w:rPr>
          <w:rFonts w:ascii="Arial" w:eastAsia="Times New Roman" w:hAnsi="Arial" w:cs="Arial"/>
          <w:color w:val="000000" w:themeColor="text1"/>
          <w:kern w:val="0"/>
          <w:sz w:val="22"/>
          <w:szCs w:val="22"/>
          <w:lang w:eastAsia="en-GB"/>
          <w14:ligatures w14:val="none"/>
        </w:rPr>
        <w:t xml:space="preserve">The current scheme is much more modest </w:t>
      </w:r>
      <w:r w:rsidR="001844DA">
        <w:rPr>
          <w:rFonts w:ascii="Arial" w:eastAsia="Times New Roman" w:hAnsi="Arial" w:cs="Arial"/>
          <w:color w:val="000000" w:themeColor="text1"/>
          <w:kern w:val="0"/>
          <w:sz w:val="22"/>
          <w:szCs w:val="22"/>
          <w:lang w:eastAsia="en-GB"/>
          <w14:ligatures w14:val="none"/>
        </w:rPr>
        <w:t xml:space="preserve">in scope and </w:t>
      </w:r>
      <w:r w:rsidR="009923FE">
        <w:rPr>
          <w:rFonts w:ascii="Arial" w:eastAsia="Times New Roman" w:hAnsi="Arial" w:cs="Arial"/>
          <w:color w:val="000000" w:themeColor="text1"/>
          <w:kern w:val="0"/>
          <w:sz w:val="22"/>
          <w:szCs w:val="22"/>
          <w:lang w:eastAsia="en-GB"/>
          <w14:ligatures w14:val="none"/>
        </w:rPr>
        <w:t>siting,</w:t>
      </w:r>
      <w:r w:rsidR="001844DA">
        <w:rPr>
          <w:rFonts w:ascii="Arial" w:eastAsia="Times New Roman" w:hAnsi="Arial" w:cs="Arial"/>
          <w:color w:val="000000" w:themeColor="text1"/>
          <w:kern w:val="0"/>
          <w:sz w:val="22"/>
          <w:szCs w:val="22"/>
          <w:lang w:eastAsia="en-GB"/>
          <w14:ligatures w14:val="none"/>
        </w:rPr>
        <w:t xml:space="preserve"> so a different conclusion has been reached</w:t>
      </w:r>
      <w:r w:rsidR="009923FE">
        <w:rPr>
          <w:rFonts w:ascii="Arial" w:eastAsia="Times New Roman" w:hAnsi="Arial" w:cs="Arial"/>
          <w:color w:val="000000" w:themeColor="text1"/>
          <w:kern w:val="0"/>
          <w:sz w:val="22"/>
          <w:szCs w:val="22"/>
          <w:lang w:eastAsia="en-GB"/>
          <w14:ligatures w14:val="none"/>
        </w:rPr>
        <w:t xml:space="preserve"> in this instance.</w:t>
      </w:r>
    </w:p>
    <w:p w14:paraId="0A2DF680" w14:textId="77777777" w:rsidR="00114121" w:rsidRDefault="0011412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BFCD75" w14:textId="3CBDC9B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C75139">
        <w:rPr>
          <w:rFonts w:ascii="Arial" w:eastAsia="Times New Roman" w:hAnsi="Arial" w:cs="Arial"/>
          <w:color w:val="000000" w:themeColor="text1"/>
          <w:kern w:val="0"/>
          <w:sz w:val="22"/>
          <w:szCs w:val="22"/>
          <w:lang w:eastAsia="en-GB"/>
          <w14:ligatures w14:val="none"/>
        </w:rPr>
        <w:t>the character and appearance of the conservation area</w:t>
      </w:r>
      <w:r w:rsidR="00BB5ECE" w:rsidRPr="00C75139">
        <w:rPr>
          <w:rFonts w:ascii="Arial" w:eastAsia="Times New Roman" w:hAnsi="Arial" w:cs="Arial"/>
          <w:color w:val="000000" w:themeColor="text1"/>
          <w:kern w:val="0"/>
          <w:sz w:val="22"/>
          <w:szCs w:val="22"/>
          <w:lang w:eastAsia="en-GB"/>
          <w14:ligatures w14:val="none"/>
        </w:rPr>
        <w:t xml:space="preserve"> </w:t>
      </w:r>
      <w:r w:rsidR="001844DA">
        <w:rPr>
          <w:rFonts w:ascii="Arial" w:eastAsia="Times New Roman" w:hAnsi="Arial" w:cs="Arial"/>
          <w:color w:val="000000" w:themeColor="text1"/>
          <w:kern w:val="0"/>
          <w:sz w:val="22"/>
          <w:szCs w:val="22"/>
          <w:lang w:eastAsia="en-GB"/>
          <w14:ligatures w14:val="none"/>
        </w:rPr>
        <w:t>and</w:t>
      </w:r>
      <w:r w:rsidR="00BB5ECE" w:rsidRPr="00C75139">
        <w:rPr>
          <w:rFonts w:ascii="Arial" w:eastAsia="Times New Roman" w:hAnsi="Arial" w:cs="Arial"/>
          <w:color w:val="000000" w:themeColor="text1"/>
          <w:kern w:val="0"/>
          <w:sz w:val="22"/>
          <w:szCs w:val="22"/>
          <w:lang w:eastAsia="en-GB"/>
          <w14:ligatures w14:val="none"/>
        </w:rPr>
        <w:t xml:space="preserve"> </w:t>
      </w:r>
      <w:r w:rsidR="00F272A5" w:rsidRPr="00C75139">
        <w:rPr>
          <w:rFonts w:ascii="Arial" w:eastAsia="Times New Roman" w:hAnsi="Arial" w:cs="Arial"/>
          <w:color w:val="000000" w:themeColor="text1"/>
          <w:kern w:val="0"/>
          <w:sz w:val="22"/>
          <w:szCs w:val="22"/>
          <w:lang w:eastAsia="en-GB"/>
          <w14:ligatures w14:val="none"/>
        </w:rPr>
        <w:t>setting of the</w:t>
      </w:r>
      <w:r w:rsidR="00C75139" w:rsidRPr="00C75139">
        <w:rPr>
          <w:rFonts w:ascii="Arial" w:eastAsia="Times New Roman" w:hAnsi="Arial" w:cs="Arial"/>
          <w:color w:val="000000" w:themeColor="text1"/>
          <w:kern w:val="0"/>
          <w:sz w:val="22"/>
          <w:szCs w:val="22"/>
          <w:lang w:eastAsia="en-GB"/>
          <w14:ligatures w14:val="none"/>
        </w:rPr>
        <w:t xml:space="preserve"> nearby</w:t>
      </w:r>
      <w:r w:rsidR="00F272A5" w:rsidRPr="00C75139">
        <w:rPr>
          <w:rFonts w:ascii="Arial" w:eastAsia="Times New Roman" w:hAnsi="Arial" w:cs="Arial"/>
          <w:color w:val="000000" w:themeColor="text1"/>
          <w:kern w:val="0"/>
          <w:sz w:val="22"/>
          <w:szCs w:val="22"/>
          <w:lang w:eastAsia="en-GB"/>
          <w14:ligatures w14:val="none"/>
        </w:rPr>
        <w:t xml:space="preserve"> </w:t>
      </w:r>
      <w:r w:rsidRPr="00C75139">
        <w:rPr>
          <w:rFonts w:ascii="Arial" w:eastAsia="Times New Roman" w:hAnsi="Arial" w:cs="Arial"/>
          <w:color w:val="000000" w:themeColor="text1"/>
          <w:kern w:val="0"/>
          <w:sz w:val="22"/>
          <w:szCs w:val="22"/>
          <w:lang w:eastAsia="en-GB"/>
          <w14:ligatures w14:val="none"/>
        </w:rPr>
        <w:t>listed building</w:t>
      </w:r>
      <w:r w:rsidR="00C75139" w:rsidRPr="00C75139">
        <w:rPr>
          <w:rFonts w:ascii="Arial" w:eastAsia="Times New Roman" w:hAnsi="Arial" w:cs="Arial"/>
          <w:color w:val="000000" w:themeColor="text1"/>
          <w:kern w:val="0"/>
          <w:sz w:val="22"/>
          <w:szCs w:val="22"/>
          <w:lang w:eastAsia="en-GB"/>
          <w14:ligatures w14:val="none"/>
        </w:rPr>
        <w:t>s</w:t>
      </w:r>
      <w:r w:rsidRPr="00C75139">
        <w:rPr>
          <w:rFonts w:ascii="Arial" w:eastAsia="Times New Roman" w:hAnsi="Arial" w:cs="Arial"/>
          <w:color w:val="000000" w:themeColor="text1"/>
          <w:kern w:val="0"/>
          <w:sz w:val="22"/>
          <w:szCs w:val="22"/>
          <w:lang w:eastAsia="en-GB"/>
          <w14:ligatures w14:val="none"/>
        </w:rPr>
        <w:t xml:space="preserve">. It would </w:t>
      </w:r>
      <w:r w:rsidR="001A33C4">
        <w:rPr>
          <w:rFonts w:ascii="Arial" w:eastAsia="Times New Roman" w:hAnsi="Arial" w:cs="Arial"/>
          <w:color w:val="000000" w:themeColor="text1"/>
          <w:kern w:val="0"/>
          <w:sz w:val="22"/>
          <w:szCs w:val="22"/>
          <w:lang w:eastAsia="en-GB"/>
          <w14:ligatures w14:val="none"/>
        </w:rPr>
        <w:t>result in minimal</w:t>
      </w:r>
      <w:r w:rsidRPr="00C75139">
        <w:rPr>
          <w:rFonts w:ascii="Arial" w:eastAsia="Times New Roman" w:hAnsi="Arial" w:cs="Arial"/>
          <w:color w:val="000000" w:themeColor="text1"/>
          <w:kern w:val="0"/>
          <w:sz w:val="22"/>
          <w:szCs w:val="22"/>
          <w:lang w:eastAsia="en-GB"/>
          <w14:ligatures w14:val="none"/>
        </w:rPr>
        <w:t xml:space="preserve"> harm to the significance of any heritage assets,</w:t>
      </w:r>
      <w:r w:rsidR="001A33C4">
        <w:rPr>
          <w:rFonts w:ascii="Arial" w:eastAsia="Times New Roman" w:hAnsi="Arial" w:cs="Arial"/>
          <w:color w:val="000000" w:themeColor="text1"/>
          <w:kern w:val="0"/>
          <w:sz w:val="22"/>
          <w:szCs w:val="22"/>
          <w:lang w:eastAsia="en-GB"/>
          <w14:ligatures w14:val="none"/>
        </w:rPr>
        <w:t xml:space="preserve"> and any harm caused would be offset by the benefits of renewable energy. N</w:t>
      </w:r>
      <w:r w:rsidRPr="00C75139">
        <w:rPr>
          <w:rFonts w:ascii="Arial" w:eastAsia="Times New Roman" w:hAnsi="Arial" w:cs="Arial"/>
          <w:color w:val="000000" w:themeColor="text1"/>
          <w:kern w:val="0"/>
          <w:sz w:val="22"/>
          <w:szCs w:val="22"/>
          <w:lang w:eastAsia="en-GB"/>
          <w14:ligatures w14:val="none"/>
        </w:rPr>
        <w:t xml:space="preserve">o objections have </w:t>
      </w:r>
      <w:r w:rsidRPr="006705B5">
        <w:rPr>
          <w:rFonts w:ascii="Arial" w:eastAsia="Times New Roman" w:hAnsi="Arial" w:cs="Arial"/>
          <w:color w:val="000000" w:themeColor="text1"/>
          <w:kern w:val="0"/>
          <w:sz w:val="22"/>
          <w:szCs w:val="22"/>
          <w:lang w:eastAsia="en-GB"/>
          <w14:ligatures w14:val="none"/>
        </w:rPr>
        <w:t>been raised by the Conservation Officer.</w:t>
      </w:r>
    </w:p>
    <w:p w14:paraId="4E3A0538"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E70C7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and 72 of the Planning (Listed Buildings and Conservation Areas) Act 1990, as well as the relevant provisions of the NPPF.</w:t>
      </w:r>
    </w:p>
    <w:p w14:paraId="232966D0" w14:textId="77777777" w:rsidR="00A46D27" w:rsidRDefault="00A46D27" w:rsidP="00A46D27">
      <w:pPr>
        <w:spacing w:after="0" w:line="276" w:lineRule="auto"/>
        <w:jc w:val="both"/>
        <w:rPr>
          <w:rFonts w:ascii="Arial" w:hAnsi="Arial" w:cs="Arial"/>
          <w:color w:val="000000" w:themeColor="text1"/>
          <w:sz w:val="22"/>
          <w:szCs w:val="22"/>
          <w:u w:val="single"/>
        </w:rPr>
      </w:pPr>
    </w:p>
    <w:p w14:paraId="21FD98C7" w14:textId="29E0765C" w:rsidR="00A46D27" w:rsidRDefault="00A46D27" w:rsidP="00A46D27">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8DACF4E" w14:textId="77777777" w:rsidR="00A46D27" w:rsidRPr="00A050F1" w:rsidRDefault="00A46D27" w:rsidP="00A46D27">
      <w:pPr>
        <w:spacing w:after="0" w:line="276" w:lineRule="auto"/>
        <w:jc w:val="both"/>
        <w:rPr>
          <w:rFonts w:ascii="Arial" w:hAnsi="Arial" w:cs="Arial"/>
          <w:color w:val="000000" w:themeColor="text1"/>
          <w:sz w:val="22"/>
          <w:szCs w:val="22"/>
          <w:u w:val="single"/>
        </w:rPr>
      </w:pPr>
    </w:p>
    <w:p w14:paraId="1D4FA1FA" w14:textId="77777777" w:rsidR="00A46D27" w:rsidRDefault="00A46D27" w:rsidP="00A46D27">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1305C7F8" w14:textId="77777777" w:rsidR="00A46D27" w:rsidRDefault="00A46D27" w:rsidP="00A46D27">
      <w:pPr>
        <w:spacing w:after="0" w:line="276" w:lineRule="auto"/>
        <w:jc w:val="both"/>
        <w:rPr>
          <w:rFonts w:ascii="Arial" w:hAnsi="Arial" w:cs="Arial"/>
          <w:color w:val="000000" w:themeColor="text1"/>
          <w:sz w:val="22"/>
          <w:szCs w:val="22"/>
        </w:rPr>
      </w:pPr>
    </w:p>
    <w:p w14:paraId="5FD527E5" w14:textId="77777777" w:rsidR="00A46D27" w:rsidRPr="009C1702" w:rsidRDefault="00A46D27" w:rsidP="00A46D27">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F685BE1" w14:textId="77777777" w:rsidR="00A46D27" w:rsidRDefault="00A46D27" w:rsidP="00A46D27">
      <w:pPr>
        <w:spacing w:after="0" w:line="276" w:lineRule="auto"/>
        <w:jc w:val="both"/>
        <w:rPr>
          <w:rFonts w:ascii="Arial" w:hAnsi="Arial" w:cs="Arial"/>
          <w:color w:val="000000" w:themeColor="text1"/>
          <w:sz w:val="22"/>
          <w:szCs w:val="22"/>
        </w:rPr>
      </w:pPr>
    </w:p>
    <w:p w14:paraId="3199787E" w14:textId="77777777" w:rsidR="00A46D27" w:rsidRDefault="00A46D27" w:rsidP="00A46D27">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7B044A0" w14:textId="77777777" w:rsidR="00A46D27" w:rsidRDefault="00A46D27" w:rsidP="00A46D27">
      <w:pPr>
        <w:spacing w:after="0" w:line="276" w:lineRule="auto"/>
        <w:jc w:val="both"/>
        <w:rPr>
          <w:rFonts w:ascii="Arial" w:hAnsi="Arial" w:cs="Arial"/>
          <w:i/>
          <w:iCs/>
          <w:color w:val="000000" w:themeColor="text1"/>
          <w:sz w:val="22"/>
          <w:szCs w:val="22"/>
        </w:rPr>
      </w:pPr>
    </w:p>
    <w:p w14:paraId="70459992" w14:textId="77777777" w:rsidR="00A46D27" w:rsidRPr="0043703E" w:rsidRDefault="00A46D27" w:rsidP="00A46D27">
      <w:pPr>
        <w:spacing w:after="0" w:line="276" w:lineRule="auto"/>
        <w:jc w:val="both"/>
        <w:rPr>
          <w:rFonts w:ascii="Arial" w:hAnsi="Arial" w:cs="Arial"/>
          <w:color w:val="000000" w:themeColor="text1"/>
          <w:sz w:val="22"/>
          <w:szCs w:val="22"/>
        </w:rPr>
      </w:pPr>
      <w:r w:rsidRPr="0043703E">
        <w:rPr>
          <w:rFonts w:ascii="Arial" w:hAnsi="Arial" w:cs="Arial"/>
          <w:color w:val="000000" w:themeColor="text1"/>
          <w:sz w:val="22"/>
          <w:szCs w:val="22"/>
        </w:rPr>
        <w:t>Due to the proposal’s nature as the installation of roof-mounted so</w:t>
      </w:r>
      <w:r>
        <w:rPr>
          <w:rFonts w:ascii="Arial" w:hAnsi="Arial" w:cs="Arial"/>
          <w:color w:val="000000" w:themeColor="text1"/>
          <w:sz w:val="22"/>
          <w:szCs w:val="22"/>
        </w:rPr>
        <w:t>l</w:t>
      </w:r>
      <w:r w:rsidRPr="0043703E">
        <w:rPr>
          <w:rFonts w:ascii="Arial" w:hAnsi="Arial" w:cs="Arial"/>
          <w:color w:val="000000" w:themeColor="text1"/>
          <w:sz w:val="22"/>
          <w:szCs w:val="22"/>
        </w:rPr>
        <w:t>ar panels, there are no concerns raised regarding overlooking, overshadowing or overbearing impact.</w:t>
      </w:r>
    </w:p>
    <w:p w14:paraId="39216203" w14:textId="77777777" w:rsidR="00A46D27" w:rsidRPr="0043703E" w:rsidRDefault="00A46D27" w:rsidP="00A46D27">
      <w:pPr>
        <w:spacing w:after="0" w:line="276" w:lineRule="auto"/>
        <w:jc w:val="both"/>
        <w:rPr>
          <w:rFonts w:ascii="Arial" w:hAnsi="Arial" w:cs="Arial"/>
          <w:color w:val="000000" w:themeColor="text1"/>
          <w:sz w:val="22"/>
          <w:szCs w:val="22"/>
        </w:rPr>
      </w:pPr>
    </w:p>
    <w:p w14:paraId="50B9DD30" w14:textId="19EF4EB9" w:rsidR="00A46D27" w:rsidRPr="0043703E" w:rsidRDefault="001B2A1C" w:rsidP="00A46D27">
      <w:pPr>
        <w:spacing w:after="0" w:line="276" w:lineRule="auto"/>
        <w:jc w:val="both"/>
        <w:rPr>
          <w:rFonts w:ascii="Arial" w:hAnsi="Arial" w:cs="Arial"/>
          <w:color w:val="ED0000"/>
          <w:sz w:val="22"/>
          <w:szCs w:val="22"/>
        </w:rPr>
      </w:pPr>
      <w:r>
        <w:rPr>
          <w:rFonts w:ascii="Arial" w:hAnsi="Arial" w:cs="Arial"/>
          <w:color w:val="000000" w:themeColor="text1"/>
          <w:sz w:val="22"/>
          <w:szCs w:val="22"/>
        </w:rPr>
        <w:t>Technical specifications will be secured by condition to ensure no undue harm will be caused by potential glare that could arise from the panels</w:t>
      </w:r>
      <w:r w:rsidR="00A46D27">
        <w:rPr>
          <w:rFonts w:ascii="Arial" w:hAnsi="Arial" w:cs="Arial"/>
          <w:color w:val="000000" w:themeColor="text1"/>
          <w:sz w:val="22"/>
          <w:szCs w:val="22"/>
        </w:rPr>
        <w:t>.</w:t>
      </w:r>
    </w:p>
    <w:p w14:paraId="05675AF3" w14:textId="77777777" w:rsidR="00A46D27" w:rsidRPr="00A050F1" w:rsidRDefault="00A46D27" w:rsidP="00A46D27">
      <w:pPr>
        <w:spacing w:after="0" w:line="276" w:lineRule="auto"/>
        <w:jc w:val="both"/>
        <w:rPr>
          <w:rFonts w:ascii="Arial" w:hAnsi="Arial" w:cs="Arial"/>
          <w:color w:val="000000" w:themeColor="text1"/>
          <w:sz w:val="22"/>
          <w:szCs w:val="22"/>
        </w:rPr>
      </w:pPr>
    </w:p>
    <w:p w14:paraId="6918CDF4" w14:textId="77777777" w:rsidR="00A46D27" w:rsidRPr="00A050F1" w:rsidRDefault="00A46D27" w:rsidP="00A46D27">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4D6D46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558291" w14:textId="03C3A034"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ED6A3DD" w14:textId="77777777" w:rsidR="00C708CC" w:rsidRPr="00F40F2D" w:rsidRDefault="00C708C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7EDC3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7FD3781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EB3983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AE48D3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0A5937" w14:textId="6D06700F" w:rsidR="00F40F2D" w:rsidRPr="00C708CC" w:rsidRDefault="00C708CC"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Due to the proposal’s nature as the installation of roof-mounted solar panels on a building which is located within an urbanised area, there is no risk of any adverse impact upon the special qualities of the </w:t>
      </w:r>
      <w:r w:rsidR="001B2A1C">
        <w:rPr>
          <w:rFonts w:ascii="Arial" w:eastAsia="Times New Roman" w:hAnsi="Arial" w:cs="Arial"/>
          <w:color w:val="000000" w:themeColor="text1"/>
          <w:kern w:val="0"/>
          <w:sz w:val="22"/>
          <w:szCs w:val="22"/>
          <w:lang w:eastAsia="en-GB"/>
          <w14:ligatures w14:val="none"/>
        </w:rPr>
        <w:t>N</w:t>
      </w:r>
      <w:r>
        <w:rPr>
          <w:rFonts w:ascii="Arial" w:eastAsia="Times New Roman" w:hAnsi="Arial" w:cs="Arial"/>
          <w:color w:val="000000" w:themeColor="text1"/>
          <w:kern w:val="0"/>
          <w:sz w:val="22"/>
          <w:szCs w:val="22"/>
          <w:lang w:eastAsia="en-GB"/>
          <w14:ligatures w14:val="none"/>
        </w:rPr>
        <w:t xml:space="preserve">ational </w:t>
      </w:r>
      <w:r w:rsidR="001B2A1C">
        <w:rPr>
          <w:rFonts w:ascii="Arial" w:eastAsia="Times New Roman" w:hAnsi="Arial" w:cs="Arial"/>
          <w:color w:val="000000" w:themeColor="text1"/>
          <w:kern w:val="0"/>
          <w:sz w:val="22"/>
          <w:szCs w:val="22"/>
          <w:lang w:eastAsia="en-GB"/>
          <w14:ligatures w14:val="none"/>
        </w:rPr>
        <w:t>L</w:t>
      </w:r>
      <w:r>
        <w:rPr>
          <w:rFonts w:ascii="Arial" w:eastAsia="Times New Roman" w:hAnsi="Arial" w:cs="Arial"/>
          <w:color w:val="000000" w:themeColor="text1"/>
          <w:kern w:val="0"/>
          <w:sz w:val="22"/>
          <w:szCs w:val="22"/>
          <w:lang w:eastAsia="en-GB"/>
          <w14:ligatures w14:val="none"/>
        </w:rPr>
        <w:t>andscape.</w:t>
      </w:r>
    </w:p>
    <w:p w14:paraId="010D4B8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183F61" w14:textId="2ACF8ACE" w:rsidR="00F40F2D" w:rsidRPr="00C708CC"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w:t>
      </w:r>
      <w:r w:rsidRPr="00C708CC">
        <w:rPr>
          <w:rFonts w:ascii="Arial" w:eastAsia="Times New Roman" w:hAnsi="Arial" w:cs="Arial"/>
          <w:color w:val="000000" w:themeColor="text1"/>
          <w:kern w:val="0"/>
          <w:sz w:val="22"/>
          <w:szCs w:val="22"/>
          <w:lang w:eastAsia="en-GB"/>
          <w14:ligatures w14:val="none"/>
        </w:rPr>
        <w:t>, by virtue of its scale, siting, and design, would not harm the special qualities or scenic character of the North Wessex Downs National Landscape.</w:t>
      </w:r>
    </w:p>
    <w:p w14:paraId="1B44604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2F5D4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91AA844"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EAA034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B4C3F1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F64BE0" w14:textId="5A2B9279" w:rsidR="002C5B77" w:rsidRPr="00C7513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4AC9CDE1" w14:textId="77777777" w:rsidR="00D30109"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5DF141D" w14:textId="08371647" w:rsidR="00B9704E" w:rsidRPr="00B9704E" w:rsidRDefault="00B9704E" w:rsidP="00B9704E">
      <w:pPr>
        <w:spacing w:after="0" w:line="276" w:lineRule="auto"/>
        <w:jc w:val="both"/>
        <w:rPr>
          <w:rFonts w:ascii="Arial" w:eastAsia="Times New Roman" w:hAnsi="Arial" w:cs="Arial"/>
          <w:color w:val="000000" w:themeColor="text1"/>
          <w:kern w:val="0"/>
          <w:sz w:val="22"/>
          <w:szCs w:val="22"/>
          <w:lang w:eastAsia="en-GB"/>
          <w14:ligatures w14:val="none"/>
        </w:rPr>
      </w:pPr>
      <w:r w:rsidRPr="00B9704E">
        <w:rPr>
          <w:rFonts w:ascii="Arial" w:eastAsia="Times New Roman" w:hAnsi="Arial" w:cs="Arial"/>
          <w:color w:val="000000" w:themeColor="text1"/>
          <w:kern w:val="0"/>
          <w:sz w:val="22"/>
          <w:szCs w:val="22"/>
          <w:u w:val="single"/>
          <w:lang w:eastAsia="en-GB"/>
          <w14:ligatures w14:val="none"/>
        </w:rPr>
        <w:t>Pre-commencement Condition Agreement</w:t>
      </w:r>
    </w:p>
    <w:p w14:paraId="5A134598" w14:textId="77777777" w:rsidR="00B9704E" w:rsidRPr="00B9704E" w:rsidRDefault="00B9704E" w:rsidP="00B9704E">
      <w:pPr>
        <w:spacing w:after="0" w:line="276" w:lineRule="auto"/>
        <w:jc w:val="both"/>
        <w:rPr>
          <w:rFonts w:ascii="Arial" w:eastAsia="Times New Roman" w:hAnsi="Arial" w:cs="Arial"/>
          <w:i/>
          <w:iCs/>
          <w:color w:val="000000" w:themeColor="text1"/>
          <w:kern w:val="0"/>
          <w:sz w:val="22"/>
          <w:szCs w:val="22"/>
          <w:lang w:eastAsia="en-GB"/>
          <w14:ligatures w14:val="none"/>
        </w:rPr>
      </w:pPr>
    </w:p>
    <w:p w14:paraId="3061C6BD" w14:textId="270F37BA" w:rsidR="00B9704E" w:rsidRPr="00B9704E" w:rsidRDefault="00B9704E" w:rsidP="00B9704E">
      <w:pPr>
        <w:spacing w:after="0" w:line="276" w:lineRule="auto"/>
        <w:jc w:val="both"/>
        <w:rPr>
          <w:rFonts w:ascii="Arial" w:eastAsia="Times New Roman" w:hAnsi="Arial" w:cs="Arial"/>
          <w:color w:val="000000" w:themeColor="text1"/>
          <w:kern w:val="0"/>
          <w:sz w:val="22"/>
          <w:szCs w:val="22"/>
          <w:lang w:eastAsia="en-GB"/>
          <w14:ligatures w14:val="none"/>
        </w:rPr>
      </w:pPr>
      <w:r w:rsidRPr="00B9704E">
        <w:rPr>
          <w:rFonts w:ascii="Arial" w:eastAsia="Times New Roman" w:hAnsi="Arial" w:cs="Arial"/>
          <w:color w:val="000000" w:themeColor="text1"/>
          <w:kern w:val="0"/>
          <w:sz w:val="22"/>
          <w:szCs w:val="22"/>
          <w:lang w:eastAsia="en-GB"/>
          <w14:ligatures w14:val="none"/>
        </w:rPr>
        <w:t>This recommendation includes</w:t>
      </w:r>
      <w:r>
        <w:rPr>
          <w:rFonts w:ascii="Arial" w:eastAsia="Times New Roman" w:hAnsi="Arial" w:cs="Arial"/>
          <w:color w:val="000000" w:themeColor="text1"/>
          <w:kern w:val="0"/>
          <w:sz w:val="22"/>
          <w:szCs w:val="22"/>
          <w:lang w:eastAsia="en-GB"/>
          <w14:ligatures w14:val="none"/>
        </w:rPr>
        <w:t xml:space="preserve"> a</w:t>
      </w:r>
      <w:r w:rsidRPr="00B9704E">
        <w:rPr>
          <w:rFonts w:ascii="Arial" w:eastAsia="Times New Roman" w:hAnsi="Arial" w:cs="Arial"/>
          <w:color w:val="000000" w:themeColor="text1"/>
          <w:kern w:val="0"/>
          <w:sz w:val="22"/>
          <w:szCs w:val="22"/>
          <w:lang w:eastAsia="en-GB"/>
          <w14:ligatures w14:val="none"/>
        </w:rPr>
        <w:t xml:space="preserve"> pre-commencement planning condition relating to </w:t>
      </w:r>
      <w:r>
        <w:rPr>
          <w:rFonts w:ascii="Arial" w:eastAsia="Times New Roman" w:hAnsi="Arial" w:cs="Arial"/>
          <w:color w:val="000000" w:themeColor="text1"/>
          <w:kern w:val="0"/>
          <w:sz w:val="22"/>
          <w:szCs w:val="22"/>
          <w:lang w:eastAsia="en-GB"/>
          <w14:ligatures w14:val="none"/>
        </w:rPr>
        <w:t xml:space="preserve">the submission and approval of </w:t>
      </w:r>
      <w:r w:rsidR="00DD482A">
        <w:rPr>
          <w:rFonts w:ascii="Arial" w:eastAsia="Times New Roman" w:hAnsi="Arial" w:cs="Arial"/>
          <w:color w:val="000000" w:themeColor="text1"/>
          <w:kern w:val="0"/>
          <w:sz w:val="22"/>
          <w:szCs w:val="22"/>
          <w:lang w:eastAsia="en-GB"/>
          <w14:ligatures w14:val="none"/>
        </w:rPr>
        <w:t>solar panel specifications</w:t>
      </w:r>
      <w:r w:rsidRPr="00B9704E">
        <w:rPr>
          <w:rFonts w:ascii="Arial" w:eastAsia="Times New Roman" w:hAnsi="Arial" w:cs="Arial"/>
          <w:color w:val="000000" w:themeColor="text1"/>
          <w:kern w:val="0"/>
          <w:sz w:val="22"/>
          <w:szCs w:val="22"/>
          <w:lang w:eastAsia="en-GB"/>
          <w14:ligatures w14:val="none"/>
        </w:rPr>
        <w:t xml:space="preserve">. In accordance with Section 100ZA of the Town and Country Planning Act 1990 and the Town and Country Planning (Pre-commencement Conditions) Regulations 2018, the Local Planning Authority formally notified the applicant/agent of the proposed condition and sought their agreement. Written confirmation of agreement was received from the applicant’s agent on </w:t>
      </w:r>
      <w:r w:rsidR="00A5782E">
        <w:rPr>
          <w:rFonts w:ascii="Arial" w:eastAsia="Times New Roman" w:hAnsi="Arial" w:cs="Arial"/>
          <w:color w:val="000000" w:themeColor="text1"/>
          <w:kern w:val="0"/>
          <w:sz w:val="22"/>
          <w:szCs w:val="22"/>
          <w:lang w:eastAsia="en-GB"/>
          <w14:ligatures w14:val="none"/>
        </w:rPr>
        <w:t>10/02/2026.</w:t>
      </w:r>
    </w:p>
    <w:p w14:paraId="55735753" w14:textId="77777777" w:rsidR="00B9704E" w:rsidRPr="009C1702" w:rsidRDefault="00B9704E" w:rsidP="009C1702">
      <w:pPr>
        <w:spacing w:after="0" w:line="276" w:lineRule="auto"/>
        <w:jc w:val="both"/>
        <w:rPr>
          <w:rFonts w:ascii="Arial" w:eastAsia="Times New Roman" w:hAnsi="Arial" w:cs="Arial"/>
          <w:color w:val="FF0000"/>
          <w:kern w:val="0"/>
          <w:sz w:val="22"/>
          <w:szCs w:val="22"/>
          <w:lang w:eastAsia="en-GB"/>
          <w14:ligatures w14:val="none"/>
        </w:rPr>
      </w:pPr>
    </w:p>
    <w:p w14:paraId="3AEC142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CE90E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8991115" w14:textId="224A67D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r w:rsidR="001B2A1C">
        <w:rPr>
          <w:rFonts w:ascii="Arial" w:eastAsia="Times New Roman" w:hAnsi="Arial" w:cs="Arial"/>
          <w:color w:val="000000" w:themeColor="text1"/>
          <w:kern w:val="0"/>
          <w:sz w:val="22"/>
          <w:szCs w:val="22"/>
          <w:lang w:eastAsia="en-GB"/>
          <w14:ligatures w14:val="none"/>
        </w:rPr>
        <w:t xml:space="preserve">, with any harm caused being offset by the benefits of the scheme, in this instance, renewable energy. </w:t>
      </w:r>
    </w:p>
    <w:p w14:paraId="33312A7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0362CC3" w14:textId="21A4F378"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1B2A1C">
        <w:rPr>
          <w:rFonts w:ascii="Arial" w:eastAsia="Times New Roman" w:hAnsi="Arial" w:cs="Arial"/>
          <w:color w:val="000000" w:themeColor="text1"/>
          <w:kern w:val="0"/>
          <w:sz w:val="22"/>
          <w:szCs w:val="22"/>
          <w:lang w:eastAsia="en-GB"/>
          <w14:ligatures w14:val="none"/>
        </w:rPr>
        <w:t xml:space="preserve">conditions. </w:t>
      </w:r>
    </w:p>
    <w:p w14:paraId="395FE40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3B906CE" w14:textId="552B9A35" w:rsidR="009B7AD7" w:rsidRPr="00591714"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C46C56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9A05C7"/>
    <w:multiLevelType w:val="hybridMultilevel"/>
    <w:tmpl w:val="B582BEFC"/>
    <w:lvl w:ilvl="0" w:tplc="64D493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9418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2DF"/>
    <w:rsid w:val="00020122"/>
    <w:rsid w:val="000221CB"/>
    <w:rsid w:val="00033847"/>
    <w:rsid w:val="00034BC0"/>
    <w:rsid w:val="00036B7E"/>
    <w:rsid w:val="00040842"/>
    <w:rsid w:val="00043B9C"/>
    <w:rsid w:val="000573B5"/>
    <w:rsid w:val="000610AC"/>
    <w:rsid w:val="00063118"/>
    <w:rsid w:val="00063A02"/>
    <w:rsid w:val="00063D1C"/>
    <w:rsid w:val="000640EE"/>
    <w:rsid w:val="0006701C"/>
    <w:rsid w:val="00071E19"/>
    <w:rsid w:val="0007377C"/>
    <w:rsid w:val="0007735A"/>
    <w:rsid w:val="000815DE"/>
    <w:rsid w:val="0008454F"/>
    <w:rsid w:val="00085C56"/>
    <w:rsid w:val="00091944"/>
    <w:rsid w:val="000922AE"/>
    <w:rsid w:val="00093398"/>
    <w:rsid w:val="00097010"/>
    <w:rsid w:val="000B4864"/>
    <w:rsid w:val="000B66D7"/>
    <w:rsid w:val="000B6B01"/>
    <w:rsid w:val="000C7F98"/>
    <w:rsid w:val="000D0858"/>
    <w:rsid w:val="000D0A1A"/>
    <w:rsid w:val="000D5836"/>
    <w:rsid w:val="000E063D"/>
    <w:rsid w:val="000E18EB"/>
    <w:rsid w:val="000E6021"/>
    <w:rsid w:val="000E7462"/>
    <w:rsid w:val="000F3916"/>
    <w:rsid w:val="001044B1"/>
    <w:rsid w:val="00111D21"/>
    <w:rsid w:val="00114121"/>
    <w:rsid w:val="001303AC"/>
    <w:rsid w:val="00134D23"/>
    <w:rsid w:val="00141929"/>
    <w:rsid w:val="0014198B"/>
    <w:rsid w:val="00152901"/>
    <w:rsid w:val="0016162B"/>
    <w:rsid w:val="00162405"/>
    <w:rsid w:val="0018298F"/>
    <w:rsid w:val="001844DA"/>
    <w:rsid w:val="00195A8B"/>
    <w:rsid w:val="001A33C4"/>
    <w:rsid w:val="001A4142"/>
    <w:rsid w:val="001A6E40"/>
    <w:rsid w:val="001B2A1C"/>
    <w:rsid w:val="001B34A3"/>
    <w:rsid w:val="001C0267"/>
    <w:rsid w:val="001C071B"/>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39B3"/>
    <w:rsid w:val="00262B60"/>
    <w:rsid w:val="00274192"/>
    <w:rsid w:val="00276C28"/>
    <w:rsid w:val="00284692"/>
    <w:rsid w:val="00296162"/>
    <w:rsid w:val="00296E19"/>
    <w:rsid w:val="002B3C19"/>
    <w:rsid w:val="002B4D3A"/>
    <w:rsid w:val="002B67AF"/>
    <w:rsid w:val="002B7220"/>
    <w:rsid w:val="002C39F8"/>
    <w:rsid w:val="002C479B"/>
    <w:rsid w:val="002C5B77"/>
    <w:rsid w:val="002C64FD"/>
    <w:rsid w:val="002C7D54"/>
    <w:rsid w:val="002D20C0"/>
    <w:rsid w:val="002D764D"/>
    <w:rsid w:val="002E6C51"/>
    <w:rsid w:val="002E75AA"/>
    <w:rsid w:val="0030007E"/>
    <w:rsid w:val="00302D05"/>
    <w:rsid w:val="003030A4"/>
    <w:rsid w:val="00307390"/>
    <w:rsid w:val="00312C7F"/>
    <w:rsid w:val="00315AE0"/>
    <w:rsid w:val="00325F04"/>
    <w:rsid w:val="00331E7A"/>
    <w:rsid w:val="00332D09"/>
    <w:rsid w:val="00332FAD"/>
    <w:rsid w:val="003342BE"/>
    <w:rsid w:val="00335B14"/>
    <w:rsid w:val="003415BB"/>
    <w:rsid w:val="00354617"/>
    <w:rsid w:val="00362D8F"/>
    <w:rsid w:val="00364013"/>
    <w:rsid w:val="00371103"/>
    <w:rsid w:val="00371C0F"/>
    <w:rsid w:val="00372668"/>
    <w:rsid w:val="003727C5"/>
    <w:rsid w:val="00372E76"/>
    <w:rsid w:val="0037425B"/>
    <w:rsid w:val="003774FF"/>
    <w:rsid w:val="0038668B"/>
    <w:rsid w:val="00393433"/>
    <w:rsid w:val="00394AB3"/>
    <w:rsid w:val="003A202C"/>
    <w:rsid w:val="003A2DD3"/>
    <w:rsid w:val="003A4FDE"/>
    <w:rsid w:val="003A7995"/>
    <w:rsid w:val="003C22D4"/>
    <w:rsid w:val="003C7574"/>
    <w:rsid w:val="003E08E2"/>
    <w:rsid w:val="003E2BA9"/>
    <w:rsid w:val="003E3049"/>
    <w:rsid w:val="003F076A"/>
    <w:rsid w:val="003F5922"/>
    <w:rsid w:val="00400FB2"/>
    <w:rsid w:val="00404728"/>
    <w:rsid w:val="004130CC"/>
    <w:rsid w:val="00413EEC"/>
    <w:rsid w:val="00414B3D"/>
    <w:rsid w:val="004158E9"/>
    <w:rsid w:val="004212F8"/>
    <w:rsid w:val="00422C35"/>
    <w:rsid w:val="004268A1"/>
    <w:rsid w:val="00436306"/>
    <w:rsid w:val="00436D0A"/>
    <w:rsid w:val="0043703E"/>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356D"/>
    <w:rsid w:val="004F635C"/>
    <w:rsid w:val="004F65E7"/>
    <w:rsid w:val="00515980"/>
    <w:rsid w:val="0051645C"/>
    <w:rsid w:val="0052069C"/>
    <w:rsid w:val="00520E30"/>
    <w:rsid w:val="0054068B"/>
    <w:rsid w:val="00540D13"/>
    <w:rsid w:val="00550749"/>
    <w:rsid w:val="00561A9C"/>
    <w:rsid w:val="00570228"/>
    <w:rsid w:val="0057190A"/>
    <w:rsid w:val="00582EB0"/>
    <w:rsid w:val="00586E49"/>
    <w:rsid w:val="00591714"/>
    <w:rsid w:val="0059280F"/>
    <w:rsid w:val="0059524B"/>
    <w:rsid w:val="00597BBB"/>
    <w:rsid w:val="005A2832"/>
    <w:rsid w:val="005A2CD7"/>
    <w:rsid w:val="005A51A3"/>
    <w:rsid w:val="005A5492"/>
    <w:rsid w:val="005B0FD5"/>
    <w:rsid w:val="005B395B"/>
    <w:rsid w:val="005C1D3F"/>
    <w:rsid w:val="005D04A7"/>
    <w:rsid w:val="005D13DC"/>
    <w:rsid w:val="005D24B8"/>
    <w:rsid w:val="005D30AB"/>
    <w:rsid w:val="005E0776"/>
    <w:rsid w:val="005E0F78"/>
    <w:rsid w:val="005E1A48"/>
    <w:rsid w:val="005E2BAD"/>
    <w:rsid w:val="005E2F90"/>
    <w:rsid w:val="0060045F"/>
    <w:rsid w:val="00606236"/>
    <w:rsid w:val="00615302"/>
    <w:rsid w:val="00615A44"/>
    <w:rsid w:val="006164A3"/>
    <w:rsid w:val="00616DC2"/>
    <w:rsid w:val="0062234B"/>
    <w:rsid w:val="006242FB"/>
    <w:rsid w:val="00624B05"/>
    <w:rsid w:val="0063140C"/>
    <w:rsid w:val="00631B2E"/>
    <w:rsid w:val="0063206F"/>
    <w:rsid w:val="006407C9"/>
    <w:rsid w:val="00640FEC"/>
    <w:rsid w:val="00643C57"/>
    <w:rsid w:val="006474C8"/>
    <w:rsid w:val="00647E0D"/>
    <w:rsid w:val="00653CA6"/>
    <w:rsid w:val="00657069"/>
    <w:rsid w:val="00662C0A"/>
    <w:rsid w:val="00663D3A"/>
    <w:rsid w:val="00664B60"/>
    <w:rsid w:val="006656F8"/>
    <w:rsid w:val="0066737B"/>
    <w:rsid w:val="006705B5"/>
    <w:rsid w:val="00673B87"/>
    <w:rsid w:val="00680DA9"/>
    <w:rsid w:val="00683C17"/>
    <w:rsid w:val="00696184"/>
    <w:rsid w:val="00696570"/>
    <w:rsid w:val="006A15F9"/>
    <w:rsid w:val="006A64E3"/>
    <w:rsid w:val="006A6EB8"/>
    <w:rsid w:val="006A735A"/>
    <w:rsid w:val="006B1193"/>
    <w:rsid w:val="006B6C79"/>
    <w:rsid w:val="006C2EF8"/>
    <w:rsid w:val="006C5A72"/>
    <w:rsid w:val="006C7842"/>
    <w:rsid w:val="006D1073"/>
    <w:rsid w:val="006D4A80"/>
    <w:rsid w:val="006D4EFA"/>
    <w:rsid w:val="006E139C"/>
    <w:rsid w:val="00711058"/>
    <w:rsid w:val="007141A8"/>
    <w:rsid w:val="00714FE5"/>
    <w:rsid w:val="00715057"/>
    <w:rsid w:val="007156AD"/>
    <w:rsid w:val="007235F5"/>
    <w:rsid w:val="00723BEE"/>
    <w:rsid w:val="00742C35"/>
    <w:rsid w:val="00744E80"/>
    <w:rsid w:val="00750FD1"/>
    <w:rsid w:val="00755B0D"/>
    <w:rsid w:val="007638C3"/>
    <w:rsid w:val="00771C95"/>
    <w:rsid w:val="007742A7"/>
    <w:rsid w:val="00790038"/>
    <w:rsid w:val="00793652"/>
    <w:rsid w:val="007B70B8"/>
    <w:rsid w:val="007C1403"/>
    <w:rsid w:val="007C28D5"/>
    <w:rsid w:val="007C6DE3"/>
    <w:rsid w:val="007D0957"/>
    <w:rsid w:val="007D187B"/>
    <w:rsid w:val="007D390B"/>
    <w:rsid w:val="007D4B14"/>
    <w:rsid w:val="007D5706"/>
    <w:rsid w:val="007D6521"/>
    <w:rsid w:val="007E229B"/>
    <w:rsid w:val="007E3D97"/>
    <w:rsid w:val="007E4274"/>
    <w:rsid w:val="007E4322"/>
    <w:rsid w:val="007F3ABA"/>
    <w:rsid w:val="007F4D67"/>
    <w:rsid w:val="00802C50"/>
    <w:rsid w:val="008037D2"/>
    <w:rsid w:val="00810B9F"/>
    <w:rsid w:val="008176BD"/>
    <w:rsid w:val="0083213E"/>
    <w:rsid w:val="008376A8"/>
    <w:rsid w:val="00845166"/>
    <w:rsid w:val="0084670A"/>
    <w:rsid w:val="00852CAC"/>
    <w:rsid w:val="00855117"/>
    <w:rsid w:val="0085527B"/>
    <w:rsid w:val="00862AEC"/>
    <w:rsid w:val="0086379F"/>
    <w:rsid w:val="00867EFD"/>
    <w:rsid w:val="0087005A"/>
    <w:rsid w:val="0087241F"/>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30E4"/>
    <w:rsid w:val="008D694B"/>
    <w:rsid w:val="008D7802"/>
    <w:rsid w:val="008E30CF"/>
    <w:rsid w:val="008E3EA2"/>
    <w:rsid w:val="008E684D"/>
    <w:rsid w:val="008F0D3D"/>
    <w:rsid w:val="008F1CF8"/>
    <w:rsid w:val="008F6030"/>
    <w:rsid w:val="00921109"/>
    <w:rsid w:val="00921A38"/>
    <w:rsid w:val="0092325F"/>
    <w:rsid w:val="00924221"/>
    <w:rsid w:val="0092586B"/>
    <w:rsid w:val="00932A4E"/>
    <w:rsid w:val="009350D4"/>
    <w:rsid w:val="009430CB"/>
    <w:rsid w:val="00961069"/>
    <w:rsid w:val="00961C4E"/>
    <w:rsid w:val="00965A06"/>
    <w:rsid w:val="00967DCB"/>
    <w:rsid w:val="00970A8A"/>
    <w:rsid w:val="00972DD7"/>
    <w:rsid w:val="00974EA2"/>
    <w:rsid w:val="0098527B"/>
    <w:rsid w:val="009858F4"/>
    <w:rsid w:val="00990A8B"/>
    <w:rsid w:val="009923FE"/>
    <w:rsid w:val="00997B32"/>
    <w:rsid w:val="009A1B10"/>
    <w:rsid w:val="009A2298"/>
    <w:rsid w:val="009A538A"/>
    <w:rsid w:val="009A7BFF"/>
    <w:rsid w:val="009B63DB"/>
    <w:rsid w:val="009B7AD7"/>
    <w:rsid w:val="009C1702"/>
    <w:rsid w:val="009C3071"/>
    <w:rsid w:val="009C308D"/>
    <w:rsid w:val="009C36DF"/>
    <w:rsid w:val="009C382B"/>
    <w:rsid w:val="009C3A91"/>
    <w:rsid w:val="009D47BD"/>
    <w:rsid w:val="009E1642"/>
    <w:rsid w:val="009E77F7"/>
    <w:rsid w:val="009F1BA2"/>
    <w:rsid w:val="009F684B"/>
    <w:rsid w:val="009F783A"/>
    <w:rsid w:val="00A050F1"/>
    <w:rsid w:val="00A10D10"/>
    <w:rsid w:val="00A23603"/>
    <w:rsid w:val="00A241C0"/>
    <w:rsid w:val="00A24AEC"/>
    <w:rsid w:val="00A3010D"/>
    <w:rsid w:val="00A34EB7"/>
    <w:rsid w:val="00A4211F"/>
    <w:rsid w:val="00A4593E"/>
    <w:rsid w:val="00A46019"/>
    <w:rsid w:val="00A46D27"/>
    <w:rsid w:val="00A55952"/>
    <w:rsid w:val="00A5782E"/>
    <w:rsid w:val="00A6662C"/>
    <w:rsid w:val="00A71295"/>
    <w:rsid w:val="00A772D3"/>
    <w:rsid w:val="00A81CF7"/>
    <w:rsid w:val="00A85226"/>
    <w:rsid w:val="00A8526D"/>
    <w:rsid w:val="00A92B34"/>
    <w:rsid w:val="00AA03D1"/>
    <w:rsid w:val="00AA1502"/>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17E1"/>
    <w:rsid w:val="00B633AB"/>
    <w:rsid w:val="00B71530"/>
    <w:rsid w:val="00B71D0E"/>
    <w:rsid w:val="00B7214D"/>
    <w:rsid w:val="00B82691"/>
    <w:rsid w:val="00B9108F"/>
    <w:rsid w:val="00B915D4"/>
    <w:rsid w:val="00B9704E"/>
    <w:rsid w:val="00BA2753"/>
    <w:rsid w:val="00BB5ECE"/>
    <w:rsid w:val="00BB7690"/>
    <w:rsid w:val="00BD6B4D"/>
    <w:rsid w:val="00BD7A3E"/>
    <w:rsid w:val="00BE579C"/>
    <w:rsid w:val="00BE5F7B"/>
    <w:rsid w:val="00BF1DB2"/>
    <w:rsid w:val="00BF7456"/>
    <w:rsid w:val="00C03688"/>
    <w:rsid w:val="00C1522E"/>
    <w:rsid w:val="00C21B1F"/>
    <w:rsid w:val="00C224C6"/>
    <w:rsid w:val="00C261CE"/>
    <w:rsid w:val="00C27C39"/>
    <w:rsid w:val="00C318BF"/>
    <w:rsid w:val="00C326D3"/>
    <w:rsid w:val="00C36A01"/>
    <w:rsid w:val="00C37EDD"/>
    <w:rsid w:val="00C40230"/>
    <w:rsid w:val="00C43BC6"/>
    <w:rsid w:val="00C44C6D"/>
    <w:rsid w:val="00C45665"/>
    <w:rsid w:val="00C508EE"/>
    <w:rsid w:val="00C575A0"/>
    <w:rsid w:val="00C64EE1"/>
    <w:rsid w:val="00C655D4"/>
    <w:rsid w:val="00C66E1F"/>
    <w:rsid w:val="00C708CC"/>
    <w:rsid w:val="00C7261D"/>
    <w:rsid w:val="00C73630"/>
    <w:rsid w:val="00C75139"/>
    <w:rsid w:val="00C760C4"/>
    <w:rsid w:val="00C777DF"/>
    <w:rsid w:val="00C81A53"/>
    <w:rsid w:val="00C82E6B"/>
    <w:rsid w:val="00C8654A"/>
    <w:rsid w:val="00C86A61"/>
    <w:rsid w:val="00C9258D"/>
    <w:rsid w:val="00CA3A97"/>
    <w:rsid w:val="00CB0453"/>
    <w:rsid w:val="00CB6833"/>
    <w:rsid w:val="00CB6B3B"/>
    <w:rsid w:val="00CC51B9"/>
    <w:rsid w:val="00CC552A"/>
    <w:rsid w:val="00CC57A0"/>
    <w:rsid w:val="00CC7742"/>
    <w:rsid w:val="00CD745F"/>
    <w:rsid w:val="00CE7093"/>
    <w:rsid w:val="00CF4F6C"/>
    <w:rsid w:val="00CF6726"/>
    <w:rsid w:val="00CF7529"/>
    <w:rsid w:val="00D02671"/>
    <w:rsid w:val="00D06D32"/>
    <w:rsid w:val="00D06FDB"/>
    <w:rsid w:val="00D14841"/>
    <w:rsid w:val="00D15F32"/>
    <w:rsid w:val="00D20665"/>
    <w:rsid w:val="00D21E00"/>
    <w:rsid w:val="00D22F8E"/>
    <w:rsid w:val="00D30109"/>
    <w:rsid w:val="00D3717E"/>
    <w:rsid w:val="00D44370"/>
    <w:rsid w:val="00D5047C"/>
    <w:rsid w:val="00D50CF6"/>
    <w:rsid w:val="00D7435B"/>
    <w:rsid w:val="00D831EE"/>
    <w:rsid w:val="00D859CC"/>
    <w:rsid w:val="00D902FA"/>
    <w:rsid w:val="00D907C3"/>
    <w:rsid w:val="00D976A7"/>
    <w:rsid w:val="00DA41A3"/>
    <w:rsid w:val="00DA674F"/>
    <w:rsid w:val="00DB13C3"/>
    <w:rsid w:val="00DB164D"/>
    <w:rsid w:val="00DB502A"/>
    <w:rsid w:val="00DB7D89"/>
    <w:rsid w:val="00DC0041"/>
    <w:rsid w:val="00DC6E07"/>
    <w:rsid w:val="00DD0655"/>
    <w:rsid w:val="00DD0861"/>
    <w:rsid w:val="00DD2D61"/>
    <w:rsid w:val="00DD3F9C"/>
    <w:rsid w:val="00DD482A"/>
    <w:rsid w:val="00DD5DF9"/>
    <w:rsid w:val="00DD76CB"/>
    <w:rsid w:val="00DE442D"/>
    <w:rsid w:val="00DF2FE5"/>
    <w:rsid w:val="00DF6901"/>
    <w:rsid w:val="00E0076E"/>
    <w:rsid w:val="00E0301C"/>
    <w:rsid w:val="00E10F53"/>
    <w:rsid w:val="00E12366"/>
    <w:rsid w:val="00E1263B"/>
    <w:rsid w:val="00E152FF"/>
    <w:rsid w:val="00E162CA"/>
    <w:rsid w:val="00E16B1D"/>
    <w:rsid w:val="00E37C6D"/>
    <w:rsid w:val="00E47240"/>
    <w:rsid w:val="00E51166"/>
    <w:rsid w:val="00E52A16"/>
    <w:rsid w:val="00E57D1F"/>
    <w:rsid w:val="00E61170"/>
    <w:rsid w:val="00E61ADC"/>
    <w:rsid w:val="00E70135"/>
    <w:rsid w:val="00E70D98"/>
    <w:rsid w:val="00E90A3F"/>
    <w:rsid w:val="00E94B3C"/>
    <w:rsid w:val="00E95266"/>
    <w:rsid w:val="00E977C4"/>
    <w:rsid w:val="00EA08AD"/>
    <w:rsid w:val="00EB421A"/>
    <w:rsid w:val="00EC2E4E"/>
    <w:rsid w:val="00EC4215"/>
    <w:rsid w:val="00EC4E9E"/>
    <w:rsid w:val="00EE47DB"/>
    <w:rsid w:val="00EE5C03"/>
    <w:rsid w:val="00EE6AA5"/>
    <w:rsid w:val="00EE7315"/>
    <w:rsid w:val="00EF04FA"/>
    <w:rsid w:val="00EF0DA4"/>
    <w:rsid w:val="00EF70E5"/>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1654"/>
    <w:rsid w:val="00F529D0"/>
    <w:rsid w:val="00F640DA"/>
    <w:rsid w:val="00F7017C"/>
    <w:rsid w:val="00F7609E"/>
    <w:rsid w:val="00F77540"/>
    <w:rsid w:val="00F83296"/>
    <w:rsid w:val="00F85D5A"/>
    <w:rsid w:val="00F86303"/>
    <w:rsid w:val="00F9178A"/>
    <w:rsid w:val="00F932D6"/>
    <w:rsid w:val="00FA3D27"/>
    <w:rsid w:val="00FA3DF1"/>
    <w:rsid w:val="00FA5EC3"/>
    <w:rsid w:val="00FB193A"/>
    <w:rsid w:val="00FC07FD"/>
    <w:rsid w:val="00FD0031"/>
    <w:rsid w:val="00FD592D"/>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CC1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2127</Words>
  <Characters>12045</Characters>
  <Application>Microsoft Office Word</Application>
  <DocSecurity>0</DocSecurity>
  <Lines>273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salesforceId:183393bc-bd22-47fa-987b-9c9f6d528140</dc:subject>
  <dc:creator>O'Donoghue, Ruaridh</dc:creator>
  <cp:keywords/>
  <dc:description/>
  <cp:lastModifiedBy>Rutter-Dowd, Lucy</cp:lastModifiedBy>
  <cp:revision>2</cp:revision>
  <dcterms:created xsi:type="dcterms:W3CDTF">2026-02-11T11:25:00Z</dcterms:created>
  <dcterms:modified xsi:type="dcterms:W3CDTF">2026-02-11T11:25:00Z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069Q300000L6VWbIAN</vt:lpwstr>
  </property>
</Properties>
</file>