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4527DB78" w:rsidR="00F27D93" w:rsidRPr="00000E1D" w:rsidRDefault="00E95621"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5B518E8E" w:rsidR="00F27D93" w:rsidRPr="00E95621" w:rsidRDefault="00E95621" w:rsidP="3F450768">
            <w:pPr>
              <w:pStyle w:val="Letterbody"/>
              <w:rPr>
                <w:bCs/>
                <w:sz w:val="22"/>
                <w:szCs w:val="22"/>
              </w:rPr>
            </w:pPr>
            <w:r w:rsidRPr="00E95621">
              <w:rPr>
                <w:bCs/>
                <w:sz w:val="22"/>
                <w:szCs w:val="22"/>
              </w:rPr>
              <w:t>06/02/2026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164643F9" w:rsidR="00F27D93" w:rsidRPr="00E95621" w:rsidRDefault="00E95621" w:rsidP="3F450768">
            <w:pPr>
              <w:pStyle w:val="Letterbody"/>
              <w:rPr>
                <w:bCs/>
                <w:sz w:val="22"/>
                <w:szCs w:val="22"/>
              </w:rPr>
            </w:pPr>
            <w:r w:rsidRPr="00E95621">
              <w:rPr>
                <w:bCs/>
                <w:sz w:val="22"/>
                <w:szCs w:val="22"/>
              </w:rPr>
              <w:t>PL/2025/08732</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3DF1EE92" w:rsidR="00F27D93" w:rsidRPr="00E95621" w:rsidRDefault="00E95621" w:rsidP="3F450768">
            <w:pPr>
              <w:pStyle w:val="Letterbody"/>
              <w:rPr>
                <w:bCs/>
                <w:sz w:val="22"/>
                <w:szCs w:val="22"/>
              </w:rPr>
            </w:pPr>
            <w:r w:rsidRPr="00E95621">
              <w:rPr>
                <w:bCs/>
                <w:sz w:val="22"/>
                <w:szCs w:val="22"/>
              </w:rPr>
              <w:t>Erection of equestrian barn on existing outdoor menage</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2D5BA2ED" w:rsidR="00F27D93" w:rsidRPr="00E95621" w:rsidRDefault="00E95621" w:rsidP="3F450768">
            <w:pPr>
              <w:pStyle w:val="Letterbody"/>
              <w:rPr>
                <w:bCs/>
                <w:sz w:val="22"/>
                <w:szCs w:val="22"/>
              </w:rPr>
            </w:pPr>
            <w:r w:rsidRPr="00E95621">
              <w:rPr>
                <w:bCs/>
                <w:sz w:val="22"/>
                <w:szCs w:val="22"/>
              </w:rPr>
              <w:t xml:space="preserve">The Grange, 4a Clearwood, </w:t>
            </w:r>
            <w:proofErr w:type="spellStart"/>
            <w:r w:rsidRPr="00E95621">
              <w:rPr>
                <w:bCs/>
                <w:sz w:val="22"/>
                <w:szCs w:val="22"/>
              </w:rPr>
              <w:t>Dilton</w:t>
            </w:r>
            <w:proofErr w:type="spellEnd"/>
            <w:r w:rsidRPr="00E95621">
              <w:rPr>
                <w:bCs/>
                <w:sz w:val="22"/>
                <w:szCs w:val="22"/>
              </w:rPr>
              <w:t xml:space="preserve"> Marsh, Westbury, BA13 4BD</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14200B27" w:rsidR="00F27D93" w:rsidRPr="00E95621" w:rsidRDefault="00E95621" w:rsidP="3F450768">
            <w:pPr>
              <w:pStyle w:val="Letterbody"/>
              <w:rPr>
                <w:bCs/>
                <w:sz w:val="22"/>
                <w:szCs w:val="22"/>
              </w:rPr>
            </w:pPr>
            <w:r w:rsidRPr="00E95621">
              <w:rPr>
                <w:bCs/>
                <w:sz w:val="22"/>
                <w:szCs w:val="22"/>
              </w:rPr>
              <w:t>Steven Vellance</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50318AF4" w:rsidR="00CC4AB0" w:rsidRPr="00B63521" w:rsidRDefault="00E95621"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14D5E5B3"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1DD1F4AF"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6D4DC999" w:rsidR="00886DA8" w:rsidRDefault="00E95621" w:rsidP="4583F286">
            <w:pPr>
              <w:pStyle w:val="Letterbody"/>
              <w:tabs>
                <w:tab w:val="left" w:pos="313"/>
              </w:tabs>
              <w:ind w:right="-143"/>
              <w:jc w:val="left"/>
              <w:rPr>
                <w:sz w:val="22"/>
                <w:szCs w:val="22"/>
              </w:rPr>
            </w:pPr>
            <w:r>
              <w:rPr>
                <w:sz w:val="22"/>
                <w:szCs w:val="22"/>
              </w:rPr>
              <w:t>Artificial Lighting</w:t>
            </w:r>
          </w:p>
        </w:tc>
        <w:tc>
          <w:tcPr>
            <w:tcW w:w="2304" w:type="dxa"/>
            <w:tcBorders>
              <w:top w:val="single" w:sz="4" w:space="0" w:color="auto"/>
              <w:left w:val="single" w:sz="4" w:space="0" w:color="auto"/>
              <w:bottom w:val="single" w:sz="4" w:space="0" w:color="auto"/>
              <w:right w:val="single" w:sz="4" w:space="0" w:color="auto"/>
            </w:tcBorders>
          </w:tcPr>
          <w:p w14:paraId="7712FB41" w14:textId="490685F1" w:rsidR="00AB2B13" w:rsidRDefault="00E95621" w:rsidP="002E2447">
            <w:pPr>
              <w:pStyle w:val="Letterbody"/>
              <w:jc w:val="left"/>
              <w:rPr>
                <w:sz w:val="22"/>
                <w:szCs w:val="22"/>
              </w:rPr>
            </w:pPr>
            <w:r>
              <w:rPr>
                <w:sz w:val="22"/>
                <w:szCs w:val="22"/>
              </w:rPr>
              <w:t>CHSR, TWBMS, CP50, NPPF</w:t>
            </w:r>
          </w:p>
        </w:tc>
        <w:tc>
          <w:tcPr>
            <w:tcW w:w="3366" w:type="dxa"/>
            <w:tcBorders>
              <w:top w:val="single" w:sz="4" w:space="0" w:color="auto"/>
              <w:left w:val="single" w:sz="4" w:space="0" w:color="auto"/>
              <w:bottom w:val="single" w:sz="4" w:space="0" w:color="auto"/>
              <w:right w:val="single" w:sz="4" w:space="0" w:color="auto"/>
            </w:tcBorders>
          </w:tcPr>
          <w:p w14:paraId="2E3DF68F" w14:textId="2228E39B" w:rsidR="00B94BA9" w:rsidRPr="00C10A69" w:rsidRDefault="00E95621" w:rsidP="4583F286">
            <w:pPr>
              <w:pStyle w:val="Letterbody"/>
              <w:rPr>
                <w:sz w:val="22"/>
                <w:szCs w:val="22"/>
              </w:rPr>
            </w:pPr>
            <w:r>
              <w:rPr>
                <w:sz w:val="22"/>
                <w:szCs w:val="22"/>
              </w:rPr>
              <w:t>Statement from applicant indicating if lighting will be included within the plans. If additional lighting will be included what type, number, locations. If lighting is included this may require further assessment in line with sections 6.2 and 8.3 of the TWBMS.</w:t>
            </w:r>
          </w:p>
        </w:tc>
        <w:tc>
          <w:tcPr>
            <w:tcW w:w="2450" w:type="dxa"/>
            <w:tcBorders>
              <w:top w:val="single" w:sz="4" w:space="0" w:color="auto"/>
              <w:left w:val="single" w:sz="4" w:space="0" w:color="auto"/>
              <w:bottom w:val="single" w:sz="4" w:space="0" w:color="auto"/>
              <w:right w:val="single" w:sz="4" w:space="0" w:color="auto"/>
            </w:tcBorders>
          </w:tcPr>
          <w:p w14:paraId="1A288EDD" w14:textId="158523A1" w:rsidR="00886DA8" w:rsidRDefault="00302F7D">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6663B2EF" w14:textId="77777777" w:rsidR="00E95621" w:rsidRDefault="00E95621">
      <w:pPr>
        <w:pStyle w:val="Letterbody"/>
        <w:rPr>
          <w:b/>
          <w:bCs/>
          <w:sz w:val="22"/>
          <w:szCs w:val="22"/>
        </w:rPr>
      </w:pPr>
    </w:p>
    <w:p w14:paraId="059DA2F2" w14:textId="24D38289" w:rsidR="00E95621" w:rsidRPr="00E95621" w:rsidRDefault="00E95621" w:rsidP="00E95621">
      <w:pPr>
        <w:pStyle w:val="Letterbody"/>
        <w:numPr>
          <w:ilvl w:val="0"/>
          <w:numId w:val="50"/>
        </w:numPr>
        <w:rPr>
          <w:sz w:val="22"/>
          <w:szCs w:val="22"/>
        </w:rPr>
      </w:pPr>
      <w:bookmarkStart w:id="2" w:name="_Hlk221523681"/>
      <w:r w:rsidRPr="00E95621">
        <w:rPr>
          <w:sz w:val="22"/>
          <w:szCs w:val="22"/>
        </w:rPr>
        <w:t>Proposed Site Sections (</w:t>
      </w:r>
      <w:r>
        <w:rPr>
          <w:sz w:val="22"/>
          <w:szCs w:val="22"/>
        </w:rPr>
        <w:t>Oct 2025, Prime Meridian)</w:t>
      </w:r>
    </w:p>
    <w:p w14:paraId="71067A1D" w14:textId="6C1D0508" w:rsidR="00E95621" w:rsidRPr="00E95621" w:rsidRDefault="00E95621" w:rsidP="00E95621">
      <w:pPr>
        <w:pStyle w:val="Letterbody"/>
        <w:numPr>
          <w:ilvl w:val="0"/>
          <w:numId w:val="50"/>
        </w:numPr>
        <w:rPr>
          <w:sz w:val="22"/>
          <w:szCs w:val="22"/>
        </w:rPr>
      </w:pPr>
      <w:r w:rsidRPr="00E95621">
        <w:rPr>
          <w:sz w:val="22"/>
          <w:szCs w:val="22"/>
        </w:rPr>
        <w:t xml:space="preserve">Proposed Site Plan </w:t>
      </w:r>
      <w:r w:rsidRPr="00E95621">
        <w:rPr>
          <w:sz w:val="22"/>
          <w:szCs w:val="22"/>
        </w:rPr>
        <w:t>(Oct 2025, Prime Meridian)</w:t>
      </w:r>
    </w:p>
    <w:p w14:paraId="682178AC" w14:textId="20B93090" w:rsidR="00E95621" w:rsidRPr="00E95621" w:rsidRDefault="00E95621" w:rsidP="00E95621">
      <w:pPr>
        <w:pStyle w:val="Letterbody"/>
        <w:numPr>
          <w:ilvl w:val="0"/>
          <w:numId w:val="50"/>
        </w:numPr>
        <w:rPr>
          <w:sz w:val="22"/>
          <w:szCs w:val="22"/>
        </w:rPr>
      </w:pPr>
      <w:r w:rsidRPr="00E95621">
        <w:rPr>
          <w:sz w:val="22"/>
          <w:szCs w:val="22"/>
        </w:rPr>
        <w:t>Existing Site Plan and Location Plan (</w:t>
      </w:r>
      <w:r w:rsidRPr="00E95621">
        <w:rPr>
          <w:sz w:val="22"/>
          <w:szCs w:val="22"/>
        </w:rPr>
        <w:t>Oct 2025, Prime Meridian)</w:t>
      </w:r>
    </w:p>
    <w:p w14:paraId="02538D4A" w14:textId="43EF1D3D" w:rsidR="00E95621" w:rsidRDefault="00E95621" w:rsidP="00E95621">
      <w:pPr>
        <w:pStyle w:val="Letterbody"/>
        <w:numPr>
          <w:ilvl w:val="0"/>
          <w:numId w:val="50"/>
        </w:numPr>
        <w:rPr>
          <w:sz w:val="22"/>
          <w:szCs w:val="22"/>
        </w:rPr>
      </w:pPr>
      <w:r w:rsidRPr="00E95621">
        <w:rPr>
          <w:sz w:val="22"/>
          <w:szCs w:val="22"/>
        </w:rPr>
        <w:t>Proposed Floor and Elevations Plan (</w:t>
      </w:r>
      <w:r w:rsidRPr="00E95621">
        <w:rPr>
          <w:sz w:val="22"/>
          <w:szCs w:val="22"/>
        </w:rPr>
        <w:t>Oct 2025, Prime Meridian)</w:t>
      </w:r>
    </w:p>
    <w:p w14:paraId="35E533B1" w14:textId="15817428" w:rsidR="00E95621" w:rsidRPr="00E95621" w:rsidRDefault="00E95621" w:rsidP="00E95621">
      <w:pPr>
        <w:pStyle w:val="Letterbody"/>
        <w:numPr>
          <w:ilvl w:val="0"/>
          <w:numId w:val="50"/>
        </w:numPr>
        <w:rPr>
          <w:sz w:val="22"/>
          <w:szCs w:val="22"/>
        </w:rPr>
      </w:pPr>
      <w:r>
        <w:rPr>
          <w:sz w:val="22"/>
          <w:szCs w:val="22"/>
        </w:rPr>
        <w:t>Existing Site Sections (</w:t>
      </w:r>
      <w:r>
        <w:rPr>
          <w:sz w:val="22"/>
          <w:szCs w:val="22"/>
        </w:rPr>
        <w:t>Oct 2025, Prime Meridian)</w:t>
      </w:r>
    </w:p>
    <w:p w14:paraId="17A8C276" w14:textId="77777777" w:rsidR="00E95621" w:rsidRDefault="00E95621" w:rsidP="00CE1F29">
      <w:pPr>
        <w:pStyle w:val="Letterbody"/>
        <w:numPr>
          <w:ilvl w:val="0"/>
          <w:numId w:val="50"/>
        </w:numPr>
        <w:rPr>
          <w:sz w:val="22"/>
          <w:szCs w:val="22"/>
        </w:rPr>
      </w:pPr>
      <w:r w:rsidRPr="00E95621">
        <w:rPr>
          <w:sz w:val="22"/>
          <w:szCs w:val="22"/>
        </w:rPr>
        <w:t xml:space="preserve">Design and Access Statement </w:t>
      </w:r>
      <w:r w:rsidRPr="00E95621">
        <w:rPr>
          <w:sz w:val="22"/>
          <w:szCs w:val="22"/>
        </w:rPr>
        <w:t>(Oct 2025, Prime Meridian)</w:t>
      </w:r>
    </w:p>
    <w:bookmarkEnd w:id="2"/>
    <w:p w14:paraId="78FBD8FC" w14:textId="77777777" w:rsidR="00E95621" w:rsidRDefault="00E95621" w:rsidP="00E95621">
      <w:pPr>
        <w:pStyle w:val="Letterbody"/>
        <w:rPr>
          <w:rFonts w:cs="Arial"/>
          <w:b/>
          <w:bCs/>
          <w:sz w:val="22"/>
          <w:szCs w:val="22"/>
          <w:shd w:val="clear" w:color="auto" w:fill="FFFFFF"/>
        </w:rPr>
      </w:pPr>
    </w:p>
    <w:p w14:paraId="5157FEA0" w14:textId="67C483A9" w:rsidR="00111991" w:rsidRPr="00E95621" w:rsidRDefault="009F4955" w:rsidP="00E95621">
      <w:pPr>
        <w:pStyle w:val="Letterbody"/>
        <w:rPr>
          <w:sz w:val="22"/>
          <w:szCs w:val="22"/>
        </w:rPr>
      </w:pPr>
      <w:r w:rsidRPr="00E95621">
        <w:rPr>
          <w:rFonts w:cs="Arial"/>
          <w:b/>
          <w:bCs/>
          <w:sz w:val="22"/>
          <w:szCs w:val="22"/>
          <w:shd w:val="clear" w:color="auto" w:fill="FFFFFF"/>
        </w:rPr>
        <w:t>COMMENTS:</w:t>
      </w:r>
    </w:p>
    <w:p w14:paraId="2ECF9EB8" w14:textId="77777777" w:rsidR="00DA3E31" w:rsidRDefault="00DA3E31" w:rsidP="00487AAB">
      <w:pPr>
        <w:pStyle w:val="Letterbody"/>
        <w:rPr>
          <w:rStyle w:val="normaltextrun"/>
          <w:rFonts w:cs="Arial"/>
          <w:color w:val="000000"/>
          <w:sz w:val="22"/>
          <w:szCs w:val="22"/>
          <w:shd w:val="clear" w:color="auto" w:fill="FFFFFF"/>
        </w:rPr>
      </w:pPr>
    </w:p>
    <w:p w14:paraId="29ECBF51" w14:textId="5F2C64E3" w:rsidR="00E95621" w:rsidRDefault="00E95621" w:rsidP="00E95621">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lastRenderedPageBreak/>
        <w:t>Thi</w:t>
      </w:r>
      <w:r w:rsidRPr="00E95621">
        <w:rPr>
          <w:rStyle w:val="normaltextrun"/>
          <w:rFonts w:cs="Arial"/>
          <w:color w:val="000000"/>
          <w:sz w:val="22"/>
          <w:szCs w:val="22"/>
          <w:shd w:val="clear" w:color="auto" w:fill="FFFFFF"/>
        </w:rPr>
        <w:t>s is a proposal for the e</w:t>
      </w:r>
      <w:r w:rsidRPr="00E95621">
        <w:rPr>
          <w:rStyle w:val="normaltextrun"/>
          <w:rFonts w:cs="Arial"/>
          <w:color w:val="000000"/>
          <w:sz w:val="22"/>
          <w:szCs w:val="22"/>
          <w:shd w:val="clear" w:color="auto" w:fill="FFFFFF"/>
        </w:rPr>
        <w:t xml:space="preserve">rection of </w:t>
      </w:r>
      <w:r>
        <w:rPr>
          <w:rStyle w:val="normaltextrun"/>
          <w:rFonts w:cs="Arial"/>
          <w:color w:val="000000"/>
          <w:sz w:val="22"/>
          <w:szCs w:val="22"/>
          <w:shd w:val="clear" w:color="auto" w:fill="FFFFFF"/>
        </w:rPr>
        <w:t xml:space="preserve">a </w:t>
      </w:r>
      <w:r w:rsidRPr="00E95621">
        <w:rPr>
          <w:rStyle w:val="normaltextrun"/>
          <w:rFonts w:cs="Arial"/>
          <w:color w:val="000000"/>
          <w:sz w:val="22"/>
          <w:szCs w:val="22"/>
          <w:shd w:val="clear" w:color="auto" w:fill="FFFFFF"/>
        </w:rPr>
        <w:t>230m²</w:t>
      </w:r>
      <w:r w:rsidRPr="00E95621">
        <w:rPr>
          <w:rStyle w:val="normaltextrun"/>
          <w:rFonts w:cs="Arial"/>
          <w:color w:val="000000"/>
          <w:sz w:val="22"/>
          <w:szCs w:val="22"/>
          <w:shd w:val="clear" w:color="auto" w:fill="FFFFFF"/>
        </w:rPr>
        <w:t xml:space="preserve"> </w:t>
      </w:r>
      <w:r w:rsidRPr="00E95621">
        <w:rPr>
          <w:rStyle w:val="normaltextrun"/>
          <w:rFonts w:cs="Arial"/>
          <w:color w:val="000000"/>
          <w:sz w:val="22"/>
          <w:szCs w:val="22"/>
          <w:shd w:val="clear" w:color="auto" w:fill="FFFFFF"/>
        </w:rPr>
        <w:t xml:space="preserve">equestrian barn on </w:t>
      </w:r>
      <w:r>
        <w:rPr>
          <w:rStyle w:val="normaltextrun"/>
          <w:rFonts w:cs="Arial"/>
          <w:color w:val="000000"/>
          <w:sz w:val="22"/>
          <w:szCs w:val="22"/>
          <w:shd w:val="clear" w:color="auto" w:fill="FFFFFF"/>
        </w:rPr>
        <w:t xml:space="preserve">an </w:t>
      </w:r>
      <w:r w:rsidRPr="00E95621">
        <w:rPr>
          <w:rStyle w:val="normaltextrun"/>
          <w:rFonts w:cs="Arial"/>
          <w:color w:val="000000"/>
          <w:sz w:val="22"/>
          <w:szCs w:val="22"/>
          <w:shd w:val="clear" w:color="auto" w:fill="FFFFFF"/>
        </w:rPr>
        <w:t xml:space="preserve">existing </w:t>
      </w:r>
      <w:r w:rsidRPr="00E95621">
        <w:rPr>
          <w:rFonts w:cs="Arial"/>
          <w:color w:val="000000"/>
          <w:sz w:val="22"/>
          <w:szCs w:val="22"/>
          <w:shd w:val="clear" w:color="auto" w:fill="FFFFFF"/>
        </w:rPr>
        <w:t>1200</w:t>
      </w:r>
      <w:r>
        <w:rPr>
          <w:rFonts w:cs="Arial"/>
          <w:color w:val="000000"/>
          <w:sz w:val="22"/>
          <w:szCs w:val="22"/>
          <w:shd w:val="clear" w:color="auto" w:fill="FFFFFF"/>
        </w:rPr>
        <w:t>m</w:t>
      </w:r>
      <w:r>
        <w:rPr>
          <w:rFonts w:cs="Arial"/>
          <w:color w:val="000000"/>
          <w:sz w:val="22"/>
          <w:szCs w:val="22"/>
          <w:shd w:val="clear" w:color="auto" w:fill="FFFFFF"/>
          <w:vertAlign w:val="superscript"/>
        </w:rPr>
        <w:t>2</w:t>
      </w:r>
      <w:r>
        <w:rPr>
          <w:rFonts w:cs="Arial"/>
          <w:color w:val="000000"/>
          <w:sz w:val="22"/>
          <w:szCs w:val="22"/>
          <w:shd w:val="clear" w:color="auto" w:fill="FFFFFF"/>
        </w:rPr>
        <w:t xml:space="preserve"> </w:t>
      </w:r>
      <w:r w:rsidRPr="00E95621">
        <w:rPr>
          <w:rStyle w:val="normaltextrun"/>
          <w:rFonts w:cs="Arial"/>
          <w:color w:val="000000"/>
          <w:sz w:val="22"/>
          <w:szCs w:val="22"/>
          <w:shd w:val="clear" w:color="auto" w:fill="FFFFFF"/>
        </w:rPr>
        <w:t>outdoor menage</w:t>
      </w:r>
      <w:r>
        <w:rPr>
          <w:rStyle w:val="normaltextrun"/>
          <w:rFonts w:cs="Arial"/>
          <w:color w:val="000000"/>
          <w:sz w:val="22"/>
          <w:szCs w:val="22"/>
          <w:shd w:val="clear" w:color="auto" w:fill="FFFFFF"/>
        </w:rPr>
        <w:t xml:space="preserve">. The development would not cause any loss of functional habitat for bats as none exists within the development boundary (it is an artificial surface). The site is located within an existing equestrian facility that includes an </w:t>
      </w:r>
      <w:r w:rsidRPr="00E95621">
        <w:rPr>
          <w:rStyle w:val="normaltextrun"/>
          <w:rFonts w:cs="Arial"/>
          <w:color w:val="000000"/>
          <w:sz w:val="22"/>
          <w:szCs w:val="22"/>
          <w:shd w:val="clear" w:color="auto" w:fill="FFFFFF"/>
        </w:rPr>
        <w:t xml:space="preserve">outdoor menage, stables, </w:t>
      </w:r>
      <w:r>
        <w:rPr>
          <w:rStyle w:val="normaltextrun"/>
          <w:rFonts w:cs="Arial"/>
          <w:color w:val="000000"/>
          <w:sz w:val="22"/>
          <w:szCs w:val="22"/>
          <w:shd w:val="clear" w:color="auto" w:fill="FFFFFF"/>
        </w:rPr>
        <w:t xml:space="preserve">a </w:t>
      </w:r>
      <w:r w:rsidRPr="00E95621">
        <w:rPr>
          <w:rStyle w:val="normaltextrun"/>
          <w:rFonts w:cs="Arial"/>
          <w:color w:val="000000"/>
          <w:sz w:val="22"/>
          <w:szCs w:val="22"/>
          <w:shd w:val="clear" w:color="auto" w:fill="FFFFFF"/>
        </w:rPr>
        <w:t>storage barn and a range of different sized paddocks.</w:t>
      </w:r>
      <w:r>
        <w:rPr>
          <w:rStyle w:val="normaltextrun"/>
          <w:rFonts w:cs="Arial"/>
          <w:color w:val="000000"/>
          <w:sz w:val="22"/>
          <w:szCs w:val="22"/>
          <w:shd w:val="clear" w:color="auto" w:fill="FFFFFF"/>
        </w:rPr>
        <w:t xml:space="preserve"> Based on the function of the site there is already a baseline level of disturbance, and it can be seen from submitted plans that there is artificial light </w:t>
      </w:r>
      <w:r>
        <w:rPr>
          <w:rStyle w:val="normaltextrun"/>
          <w:rFonts w:cs="Arial"/>
          <w:color w:val="000000"/>
          <w:sz w:val="22"/>
          <w:szCs w:val="22"/>
          <w:shd w:val="clear" w:color="auto" w:fill="FFFFFF"/>
        </w:rPr>
        <w:t>onsite</w:t>
      </w:r>
      <w:r>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and</w:t>
      </w:r>
      <w:r>
        <w:rPr>
          <w:rStyle w:val="normaltextrun"/>
          <w:rFonts w:cs="Arial"/>
          <w:color w:val="000000"/>
          <w:sz w:val="22"/>
          <w:szCs w:val="22"/>
          <w:shd w:val="clear" w:color="auto" w:fill="FFFFFF"/>
        </w:rPr>
        <w:t xml:space="preserve"> within</w:t>
      </w:r>
      <w:r>
        <w:rPr>
          <w:rStyle w:val="normaltextrun"/>
          <w:rFonts w:cs="Arial"/>
          <w:color w:val="000000"/>
          <w:sz w:val="22"/>
          <w:szCs w:val="22"/>
          <w:shd w:val="clear" w:color="auto" w:fill="FFFFFF"/>
        </w:rPr>
        <w:t xml:space="preserve"> the surrounding </w:t>
      </w:r>
      <w:r w:rsidRPr="00E95621">
        <w:rPr>
          <w:rStyle w:val="normaltextrun"/>
          <w:rFonts w:cs="Arial"/>
          <w:color w:val="000000"/>
          <w:sz w:val="22"/>
          <w:szCs w:val="22"/>
          <w:shd w:val="clear" w:color="auto" w:fill="FFFFFF"/>
        </w:rPr>
        <w:t>equestrian facility</w:t>
      </w:r>
      <w:r>
        <w:rPr>
          <w:rStyle w:val="normaltextrun"/>
          <w:rFonts w:cs="Arial"/>
          <w:color w:val="000000"/>
          <w:sz w:val="22"/>
          <w:szCs w:val="22"/>
          <w:shd w:val="clear" w:color="auto" w:fill="FFFFFF"/>
        </w:rPr>
        <w:t xml:space="preserve"> (including six fixed floodlights surrounding the menage). </w:t>
      </w:r>
    </w:p>
    <w:p w14:paraId="63F45212" w14:textId="77777777" w:rsidR="00E95621" w:rsidRDefault="00E95621" w:rsidP="00E95621">
      <w:pPr>
        <w:pStyle w:val="Letterbody"/>
        <w:rPr>
          <w:rStyle w:val="normaltextrun"/>
          <w:rFonts w:cs="Arial"/>
          <w:color w:val="000000"/>
          <w:sz w:val="22"/>
          <w:szCs w:val="22"/>
          <w:shd w:val="clear" w:color="auto" w:fill="FFFFFF"/>
        </w:rPr>
      </w:pPr>
    </w:p>
    <w:p w14:paraId="1CD9E91F" w14:textId="4527402A" w:rsidR="00E95621" w:rsidRPr="00E95621" w:rsidRDefault="00E95621"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facility </w:t>
      </w:r>
      <w:r w:rsidRPr="00E95621">
        <w:rPr>
          <w:rStyle w:val="normaltextrun"/>
          <w:rFonts w:cs="Arial"/>
          <w:color w:val="000000"/>
          <w:sz w:val="22"/>
          <w:szCs w:val="22"/>
          <w:shd w:val="clear" w:color="auto" w:fill="FFFFFF"/>
        </w:rPr>
        <w:t>is surrounded by 12 acres of</w:t>
      </w:r>
      <w:r>
        <w:rPr>
          <w:rStyle w:val="normaltextrun"/>
          <w:rFonts w:cs="Arial"/>
          <w:color w:val="000000"/>
          <w:sz w:val="22"/>
          <w:szCs w:val="22"/>
          <w:shd w:val="clear" w:color="auto" w:fill="FFFFFF"/>
        </w:rPr>
        <w:t xml:space="preserve"> pasture and there is a block of ancient woodland 40m to the north.</w:t>
      </w:r>
      <w:r>
        <w:rPr>
          <w:rStyle w:val="normaltextrun"/>
          <w:rFonts w:cs="Arial"/>
          <w:color w:val="000000"/>
          <w:sz w:val="22"/>
          <w:szCs w:val="22"/>
          <w:shd w:val="clear" w:color="auto" w:fill="FFFFFF"/>
        </w:rPr>
        <w:t xml:space="preserve"> Any light spill from the facility onto the surrounding habitat, particularly the woodland edge, must not be increased above baseline levels because of this development. No new lighting information has been submitted with the current application. Further lighting information is required to assess if development would result in any increase in light spill on the surrounding habitats. </w:t>
      </w:r>
      <w:r w:rsidRPr="00E95621">
        <w:rPr>
          <w:rStyle w:val="normaltextrun"/>
          <w:rFonts w:cs="Arial"/>
          <w:color w:val="000000"/>
          <w:sz w:val="22"/>
          <w:szCs w:val="22"/>
          <w:shd w:val="clear" w:color="auto" w:fill="FFFFFF"/>
        </w:rPr>
        <w:t>Where additional or altered lighting is proposed, the applicant must demonstrate that the scheme will not result in any increase over the established baseline, in accordance with sections 6 and 8.3 of the Trowbridge &amp; Westbury Bat Mitigation Strategy (09/07/2025, Wiltshire Council).</w:t>
      </w:r>
      <w:r>
        <w:rPr>
          <w:rStyle w:val="normaltextrun"/>
          <w:rFonts w:cs="Arial"/>
          <w:color w:val="000000"/>
          <w:sz w:val="22"/>
          <w:szCs w:val="22"/>
          <w:shd w:val="clear" w:color="auto" w:fill="FFFFFF"/>
        </w:rPr>
        <w:t xml:space="preserve"> </w:t>
      </w:r>
    </w:p>
    <w:p w14:paraId="65800C5A" w14:textId="77777777" w:rsidR="00E95621" w:rsidRDefault="00E95621" w:rsidP="00487AAB">
      <w:pPr>
        <w:pStyle w:val="Letterbody"/>
        <w:rPr>
          <w:rStyle w:val="normaltextrun"/>
          <w:rFonts w:cs="Arial"/>
          <w:b/>
          <w:bCs/>
          <w:color w:val="000000"/>
          <w:sz w:val="22"/>
          <w:szCs w:val="22"/>
          <w:u w:val="single"/>
          <w:shd w:val="clear" w:color="auto" w:fill="FFFFFF"/>
        </w:rPr>
      </w:pPr>
    </w:p>
    <w:p w14:paraId="3545948C" w14:textId="6ED110D7" w:rsidR="003F4A71" w:rsidRPr="00E95621" w:rsidRDefault="00640253" w:rsidP="00487AAB">
      <w:pPr>
        <w:pStyle w:val="Letterbody"/>
        <w:rPr>
          <w:rStyle w:val="normaltextrun"/>
          <w:rFonts w:cs="Arial"/>
          <w:b/>
          <w:bCs/>
          <w:color w:val="000000"/>
          <w:sz w:val="22"/>
          <w:szCs w:val="22"/>
          <w:u w:val="single"/>
          <w:shd w:val="clear" w:color="auto" w:fill="FFFFFF"/>
        </w:rPr>
      </w:pPr>
      <w:r w:rsidRPr="00E95621">
        <w:rPr>
          <w:rStyle w:val="normaltextrun"/>
          <w:rFonts w:cs="Arial"/>
          <w:b/>
          <w:bCs/>
          <w:color w:val="000000"/>
          <w:sz w:val="22"/>
          <w:szCs w:val="22"/>
          <w:u w:val="single"/>
          <w:shd w:val="clear" w:color="auto" w:fill="FFFFFF"/>
        </w:rPr>
        <w:t>Habitats Regulation Assessment</w:t>
      </w:r>
      <w:r w:rsidR="00CD3DA9" w:rsidRPr="00E95621">
        <w:rPr>
          <w:rStyle w:val="normaltextrun"/>
          <w:rFonts w:cs="Arial"/>
          <w:b/>
          <w:bCs/>
          <w:color w:val="000000"/>
          <w:sz w:val="22"/>
          <w:szCs w:val="22"/>
          <w:u w:val="single"/>
          <w:shd w:val="clear" w:color="auto" w:fill="FFFFFF"/>
        </w:rPr>
        <w:t xml:space="preserve"> (HRA)</w:t>
      </w:r>
    </w:p>
    <w:p w14:paraId="46114A9C" w14:textId="33E2D275" w:rsidR="00E95621" w:rsidRDefault="00E95621" w:rsidP="00487AAB">
      <w:pPr>
        <w:pStyle w:val="Letterbody"/>
        <w:rPr>
          <w:rStyle w:val="normaltextrun"/>
          <w:rFonts w:cs="Arial"/>
          <w:b/>
          <w:bCs/>
          <w:color w:val="000000"/>
          <w:sz w:val="22"/>
          <w:szCs w:val="22"/>
          <w:shd w:val="clear" w:color="auto" w:fill="FFFFFF"/>
        </w:rPr>
      </w:pPr>
    </w:p>
    <w:p w14:paraId="02EA9554" w14:textId="5F8B0BEF" w:rsidR="00E95621" w:rsidRDefault="00E95621" w:rsidP="00487AAB">
      <w:pPr>
        <w:pStyle w:val="Letterbody"/>
        <w:rPr>
          <w:rStyle w:val="normaltextrun"/>
          <w:rFonts w:cs="Arial"/>
          <w:color w:val="000000"/>
          <w:sz w:val="22"/>
          <w:szCs w:val="22"/>
          <w:u w:val="single"/>
          <w:shd w:val="clear" w:color="auto" w:fill="FFFFFF"/>
        </w:rPr>
      </w:pPr>
      <w:r w:rsidRPr="00E95621">
        <w:rPr>
          <w:rStyle w:val="normaltextrun"/>
          <w:rFonts w:cs="Arial"/>
          <w:color w:val="000000"/>
          <w:sz w:val="22"/>
          <w:szCs w:val="22"/>
          <w:u w:val="single"/>
          <w:shd w:val="clear" w:color="auto" w:fill="FFFFFF"/>
        </w:rPr>
        <w:t>TWBMS</w:t>
      </w:r>
    </w:p>
    <w:p w14:paraId="20398529" w14:textId="77777777" w:rsidR="00E95621" w:rsidRDefault="00E95621" w:rsidP="00487AAB">
      <w:pPr>
        <w:pStyle w:val="Letterbody"/>
        <w:rPr>
          <w:rStyle w:val="normaltextrun"/>
          <w:rFonts w:cs="Arial"/>
          <w:color w:val="000000"/>
          <w:sz w:val="22"/>
          <w:szCs w:val="22"/>
          <w:u w:val="single"/>
          <w:shd w:val="clear" w:color="auto" w:fill="FFFFFF"/>
        </w:rPr>
      </w:pPr>
    </w:p>
    <w:p w14:paraId="29C774B1" w14:textId="46E33F98" w:rsidR="00E95621" w:rsidRDefault="00E95621" w:rsidP="00E95621">
      <w:pPr>
        <w:pStyle w:val="Letterbody"/>
        <w:rPr>
          <w:rStyle w:val="normaltextrun"/>
          <w:rFonts w:cs="Arial"/>
          <w:color w:val="000000"/>
          <w:sz w:val="22"/>
          <w:szCs w:val="22"/>
          <w:shd w:val="clear" w:color="auto" w:fill="FFFFFF"/>
        </w:rPr>
      </w:pPr>
      <w:r w:rsidRPr="00E95621">
        <w:rPr>
          <w:rStyle w:val="normaltextrun"/>
          <w:rFonts w:cs="Arial"/>
          <w:color w:val="000000"/>
          <w:sz w:val="22"/>
          <w:szCs w:val="22"/>
          <w:shd w:val="clear" w:color="auto" w:fill="FFFFFF"/>
        </w:rPr>
        <w:t xml:space="preserve">The application site is located within the yellow medium risk zone of the Trowbridge &amp; Westbury Bat Mitigation Strategy (TWBMS). The yellow medium risk zone  represents the areas where habitat has been shown to be of importance, or is highly likely to be of importance for bats associated with the Bath and Bradford-on-Avon Bat SAC, and in particular the yellow zone takes into consideration the foraging areas and flightlines of horseshoe species and Bechstein’s bats and is anticipated to be able to accept a degree of development pressure provided applications are designed in accordance with the principles in the TWBMS. Impacts will arise on individual sites and in-combination with other sites </w:t>
      </w:r>
      <w:r w:rsidRPr="00E95621">
        <w:rPr>
          <w:rStyle w:val="normaltextrun"/>
          <w:rFonts w:cs="Arial"/>
          <w:color w:val="000000"/>
          <w:sz w:val="22"/>
          <w:szCs w:val="22"/>
          <w:shd w:val="clear" w:color="auto" w:fill="FFFFFF"/>
        </w:rPr>
        <w:t>because of</w:t>
      </w:r>
      <w:r w:rsidRPr="00E95621">
        <w:rPr>
          <w:rStyle w:val="normaltextrun"/>
          <w:rFonts w:cs="Arial"/>
          <w:color w:val="000000"/>
          <w:sz w:val="22"/>
          <w:szCs w:val="22"/>
          <w:shd w:val="clear" w:color="auto" w:fill="FFFFFF"/>
        </w:rPr>
        <w:t xml:space="preserve"> loss and/degradation of habitat of importance to the qualifying bats.</w:t>
      </w:r>
      <w:r>
        <w:rPr>
          <w:rStyle w:val="normaltextrun"/>
          <w:rFonts w:cs="Arial"/>
          <w:color w:val="000000"/>
          <w:sz w:val="22"/>
          <w:szCs w:val="22"/>
          <w:shd w:val="clear" w:color="auto" w:fill="FFFFFF"/>
        </w:rPr>
        <w:t xml:space="preserve"> </w:t>
      </w:r>
      <w:r w:rsidRPr="00E95621">
        <w:rPr>
          <w:rStyle w:val="normaltextrun"/>
          <w:rFonts w:cs="Arial"/>
          <w:color w:val="000000"/>
          <w:sz w:val="22"/>
          <w:szCs w:val="22"/>
          <w:shd w:val="clear" w:color="auto" w:fill="FFFFFF"/>
        </w:rPr>
        <w:t>The application must therefore be considered under the Habitats Regulations.</w:t>
      </w:r>
    </w:p>
    <w:p w14:paraId="490BF144" w14:textId="77777777" w:rsidR="00E95621" w:rsidRDefault="00E95621" w:rsidP="00E95621">
      <w:pPr>
        <w:pStyle w:val="Letterbody"/>
        <w:rPr>
          <w:rStyle w:val="normaltextrun"/>
          <w:rFonts w:cs="Arial"/>
          <w:color w:val="000000"/>
          <w:sz w:val="22"/>
          <w:szCs w:val="22"/>
          <w:shd w:val="clear" w:color="auto" w:fill="FFFFFF"/>
        </w:rPr>
      </w:pPr>
    </w:p>
    <w:p w14:paraId="175E77B3" w14:textId="03D2FAC5" w:rsidR="00E95621" w:rsidRDefault="00E95621" w:rsidP="00487AAB">
      <w:pPr>
        <w:pStyle w:val="Letterbody"/>
        <w:rPr>
          <w:rFonts w:eastAsia="Arial" w:cs="Arial"/>
          <w:b/>
          <w:bCs/>
          <w:sz w:val="22"/>
          <w:szCs w:val="22"/>
          <w:lang w:eastAsia="en-US"/>
        </w:rPr>
      </w:pPr>
      <w:r w:rsidRPr="00E95621">
        <w:rPr>
          <w:rFonts w:eastAsia="Arial" w:cs="Arial"/>
          <w:b/>
          <w:bCs/>
          <w:sz w:val="22"/>
          <w:szCs w:val="22"/>
          <w:lang w:eastAsia="en-US"/>
        </w:rPr>
        <w:t>HRA screening can be concluded with certainty on the basis that no new or altered external lighting is proposed. Should lighting be proposed, further information would be required to enable screening in accordance with the TWBMS.</w:t>
      </w:r>
    </w:p>
    <w:p w14:paraId="05EB63FE" w14:textId="77777777" w:rsidR="00E95621" w:rsidRPr="00E95621" w:rsidRDefault="00E95621" w:rsidP="00487AAB">
      <w:pPr>
        <w:pStyle w:val="Letterbody"/>
        <w:rPr>
          <w:rStyle w:val="normaltextrun"/>
          <w:rFonts w:cs="Arial"/>
          <w:color w:val="000000"/>
          <w:sz w:val="22"/>
          <w:szCs w:val="22"/>
          <w:u w:val="single"/>
          <w:shd w:val="clear" w:color="auto" w:fill="FFFFFF"/>
        </w:rPr>
      </w:pPr>
    </w:p>
    <w:p w14:paraId="60BB159F" w14:textId="4FDC4C2E" w:rsidR="00E95621" w:rsidRPr="00E95621" w:rsidRDefault="00E95621" w:rsidP="00487AAB">
      <w:pPr>
        <w:pStyle w:val="Letterbody"/>
        <w:rPr>
          <w:rStyle w:val="normaltextrun"/>
          <w:rFonts w:cs="Arial"/>
          <w:color w:val="000000"/>
          <w:sz w:val="22"/>
          <w:szCs w:val="22"/>
          <w:u w:val="single"/>
          <w:shd w:val="clear" w:color="auto" w:fill="FFFFFF"/>
        </w:rPr>
      </w:pPr>
      <w:r w:rsidRPr="00E95621">
        <w:rPr>
          <w:rStyle w:val="normaltextrun"/>
          <w:rFonts w:cs="Arial"/>
          <w:color w:val="000000"/>
          <w:sz w:val="22"/>
          <w:szCs w:val="22"/>
          <w:u w:val="single"/>
          <w:shd w:val="clear" w:color="auto" w:fill="FFFFFF"/>
        </w:rPr>
        <w:t>Bath and Bradford on Avon SAC</w:t>
      </w:r>
    </w:p>
    <w:p w14:paraId="06D938C1" w14:textId="77777777" w:rsidR="00E95621" w:rsidRPr="00E95621" w:rsidRDefault="00E95621" w:rsidP="00487AAB">
      <w:pPr>
        <w:pStyle w:val="Letterbody"/>
        <w:rPr>
          <w:rStyle w:val="normaltextrun"/>
          <w:rFonts w:cs="Arial"/>
          <w:color w:val="000000"/>
          <w:sz w:val="22"/>
          <w:szCs w:val="22"/>
          <w:u w:val="single"/>
          <w:shd w:val="clear" w:color="auto" w:fill="FFFFFF"/>
        </w:rPr>
      </w:pPr>
    </w:p>
    <w:p w14:paraId="69157D0B" w14:textId="02899338" w:rsidR="00E95621" w:rsidRPr="00E95621" w:rsidRDefault="00E95621" w:rsidP="00487AAB">
      <w:pPr>
        <w:pStyle w:val="Letterbody"/>
        <w:rPr>
          <w:rFonts w:eastAsia="Arial" w:cs="Arial"/>
          <w:sz w:val="22"/>
          <w:szCs w:val="22"/>
          <w:lang w:eastAsia="en-US"/>
        </w:rPr>
      </w:pPr>
      <w:bookmarkStart w:id="3" w:name="_Hlk221269320"/>
      <w:r w:rsidRPr="00E95621">
        <w:rPr>
          <w:rFonts w:eastAsia="Arial" w:cs="Arial"/>
          <w:sz w:val="22"/>
          <w:szCs w:val="22"/>
          <w:lang w:eastAsia="en-US"/>
        </w:rPr>
        <w:t xml:space="preserve">The application site </w:t>
      </w:r>
      <w:r w:rsidRPr="00E95621">
        <w:rPr>
          <w:rFonts w:eastAsia="Arial" w:cs="Arial"/>
          <w:sz w:val="22"/>
          <w:szCs w:val="22"/>
          <w:lang w:eastAsia="en-US"/>
        </w:rPr>
        <w:t>falls within a 4km buffer of a Greater Horseshoe Core Roost and is located within the</w:t>
      </w:r>
      <w:r w:rsidRPr="00E95621">
        <w:rPr>
          <w:rFonts w:eastAsia="Arial" w:cs="Arial"/>
          <w:sz w:val="22"/>
          <w:szCs w:val="22"/>
          <w:lang w:eastAsia="en-US"/>
        </w:rPr>
        <w:t xml:space="preserve"> consultation zone for bats associated with the Bath &amp; Bradford on Avon Bats Special Area of Conservation (SAC)</w:t>
      </w:r>
      <w:r w:rsidRPr="00E95621">
        <w:rPr>
          <w:rFonts w:eastAsia="Arial" w:cs="Arial"/>
          <w:sz w:val="22"/>
          <w:szCs w:val="22"/>
          <w:lang w:eastAsia="en-US"/>
        </w:rPr>
        <w:t xml:space="preserve"> </w:t>
      </w:r>
      <w:r w:rsidRPr="00E95621">
        <w:rPr>
          <w:rFonts w:eastAsia="Arial" w:cs="Arial"/>
          <w:sz w:val="22"/>
          <w:szCs w:val="22"/>
          <w:lang w:eastAsia="en-US"/>
        </w:rPr>
        <w:t>and therefore has potential to result in significant adverse impact on the special features of that site.</w:t>
      </w:r>
      <w:bookmarkEnd w:id="3"/>
      <w:r w:rsidRPr="00E95621">
        <w:rPr>
          <w:rFonts w:eastAsia="Arial" w:cs="Arial"/>
          <w:sz w:val="22"/>
          <w:szCs w:val="22"/>
          <w:lang w:eastAsia="en-US"/>
        </w:rPr>
        <w:t xml:space="preserve"> </w:t>
      </w:r>
      <w:r w:rsidRPr="00E95621">
        <w:rPr>
          <w:rStyle w:val="normaltextrun"/>
          <w:rFonts w:cs="Arial"/>
          <w:color w:val="000000"/>
          <w:sz w:val="22"/>
          <w:szCs w:val="22"/>
          <w:shd w:val="clear" w:color="auto" w:fill="FFFFFF"/>
        </w:rPr>
        <w:t>The application must therefore be considered under the Habitats Regulations.</w:t>
      </w:r>
    </w:p>
    <w:p w14:paraId="239D2628" w14:textId="77777777" w:rsidR="00E95621" w:rsidRPr="00E95621" w:rsidRDefault="00E95621" w:rsidP="00487AAB">
      <w:pPr>
        <w:pStyle w:val="Letterbody"/>
        <w:rPr>
          <w:rFonts w:eastAsia="Arial" w:cs="Arial"/>
          <w:b/>
          <w:bCs/>
          <w:sz w:val="22"/>
          <w:szCs w:val="22"/>
          <w:lang w:eastAsia="en-US"/>
        </w:rPr>
      </w:pPr>
    </w:p>
    <w:p w14:paraId="782C1F0B" w14:textId="2BF6CD35" w:rsidR="00E95621" w:rsidRDefault="00E95621" w:rsidP="00487AAB">
      <w:pPr>
        <w:pStyle w:val="Letterbody"/>
        <w:rPr>
          <w:rFonts w:eastAsia="Arial" w:cs="Arial"/>
          <w:b/>
          <w:bCs/>
          <w:sz w:val="22"/>
          <w:szCs w:val="22"/>
          <w:lang w:eastAsia="en-US"/>
        </w:rPr>
      </w:pPr>
      <w:r w:rsidRPr="00E95621">
        <w:rPr>
          <w:rFonts w:eastAsia="Arial" w:cs="Arial"/>
          <w:b/>
          <w:bCs/>
          <w:sz w:val="22"/>
          <w:szCs w:val="22"/>
          <w:lang w:eastAsia="en-US"/>
        </w:rPr>
        <w:t>HRA screening can be concluded with certainty on the basis that no new or altered external lighting is proposed. Should lighting be proposed, further information would be required to enable screening in accordance with the TWBMS.</w:t>
      </w:r>
    </w:p>
    <w:p w14:paraId="4E045BC0" w14:textId="77777777" w:rsidR="00E95621" w:rsidRDefault="00E95621" w:rsidP="00487AAB">
      <w:pPr>
        <w:pStyle w:val="Letterbody"/>
        <w:rPr>
          <w:rFonts w:eastAsia="Arial" w:cs="Arial"/>
          <w:sz w:val="22"/>
          <w:szCs w:val="22"/>
          <w:lang w:eastAsia="en-US"/>
        </w:rPr>
      </w:pPr>
    </w:p>
    <w:p w14:paraId="5F640929" w14:textId="211FAF9F" w:rsidR="00E95621" w:rsidRDefault="00E95621" w:rsidP="00487AAB">
      <w:pPr>
        <w:pStyle w:val="Letterbody"/>
        <w:rPr>
          <w:rStyle w:val="normaltextrun"/>
          <w:rFonts w:cs="Arial"/>
          <w:color w:val="000000"/>
          <w:sz w:val="22"/>
          <w:szCs w:val="22"/>
          <w:u w:val="single"/>
          <w:shd w:val="clear" w:color="auto" w:fill="FFFFFF"/>
        </w:rPr>
      </w:pPr>
      <w:r>
        <w:rPr>
          <w:rStyle w:val="normaltextrun"/>
          <w:rFonts w:cs="Arial"/>
          <w:color w:val="000000"/>
          <w:sz w:val="22"/>
          <w:szCs w:val="22"/>
          <w:u w:val="single"/>
          <w:shd w:val="clear" w:color="auto" w:fill="FFFFFF"/>
        </w:rPr>
        <w:t>Salisbury Plain SPA</w:t>
      </w:r>
    </w:p>
    <w:p w14:paraId="3F105EA7" w14:textId="77777777" w:rsidR="00E95621" w:rsidRDefault="00E95621" w:rsidP="00487AAB">
      <w:pPr>
        <w:pStyle w:val="Letterbody"/>
        <w:rPr>
          <w:rStyle w:val="normaltextrun"/>
          <w:rFonts w:cs="Arial"/>
          <w:color w:val="000000"/>
          <w:sz w:val="22"/>
          <w:szCs w:val="22"/>
          <w:u w:val="single"/>
          <w:shd w:val="clear" w:color="auto" w:fill="FFFFFF"/>
        </w:rPr>
      </w:pPr>
    </w:p>
    <w:p w14:paraId="53D26A58" w14:textId="7C5EAD30" w:rsidR="00E95621" w:rsidRPr="00E95621" w:rsidRDefault="00E95621" w:rsidP="00487AAB">
      <w:pPr>
        <w:pStyle w:val="Letterbody"/>
        <w:rPr>
          <w:rStyle w:val="normaltextrun"/>
          <w:rFonts w:cs="Arial"/>
          <w:color w:val="000000"/>
          <w:sz w:val="22"/>
          <w:szCs w:val="22"/>
          <w:shd w:val="clear" w:color="auto" w:fill="FFFFFF"/>
        </w:rPr>
      </w:pPr>
      <w:r w:rsidRPr="00E95621">
        <w:rPr>
          <w:rStyle w:val="normaltextrun"/>
          <w:rFonts w:cs="Arial"/>
          <w:color w:val="000000"/>
          <w:sz w:val="22"/>
          <w:szCs w:val="22"/>
          <w:shd w:val="clear" w:color="auto" w:fill="FFFFFF"/>
        </w:rPr>
        <w:t xml:space="preserve">This application lies within the 6.4km zone of influence of the Salisbury Plain SPA and </w:t>
      </w:r>
      <w:proofErr w:type="gramStart"/>
      <w:r w:rsidRPr="00E95621">
        <w:rPr>
          <w:rStyle w:val="normaltextrun"/>
          <w:rFonts w:cs="Arial"/>
          <w:color w:val="000000"/>
          <w:sz w:val="22"/>
          <w:szCs w:val="22"/>
          <w:shd w:val="clear" w:color="auto" w:fill="FFFFFF"/>
        </w:rPr>
        <w:t>in light of</w:t>
      </w:r>
      <w:proofErr w:type="gramEnd"/>
      <w:r w:rsidRPr="00E95621">
        <w:rPr>
          <w:rStyle w:val="normaltextrun"/>
          <w:rFonts w:cs="Arial"/>
          <w:color w:val="000000"/>
          <w:sz w:val="22"/>
          <w:szCs w:val="22"/>
          <w:shd w:val="clear" w:color="auto" w:fill="FFFFFF"/>
        </w:rPr>
        <w:t xml:space="preserve"> the HRA for the Wiltshire Core Strategy and the HRA for the Wiltshire Housing Site Allocations Plan it is screened </w:t>
      </w:r>
      <w:r>
        <w:rPr>
          <w:rStyle w:val="normaltextrun"/>
          <w:rFonts w:cs="Arial"/>
          <w:color w:val="000000"/>
          <w:sz w:val="22"/>
          <w:szCs w:val="22"/>
          <w:shd w:val="clear" w:color="auto" w:fill="FFFFFF"/>
        </w:rPr>
        <w:t xml:space="preserve">out of </w:t>
      </w:r>
      <w:r w:rsidRPr="00E95621">
        <w:rPr>
          <w:rStyle w:val="normaltextrun"/>
          <w:rFonts w:cs="Arial"/>
          <w:color w:val="000000"/>
          <w:sz w:val="22"/>
          <w:szCs w:val="22"/>
          <w:shd w:val="clear" w:color="auto" w:fill="FFFFFF"/>
        </w:rPr>
        <w:t>Appropriate Assessment due to the</w:t>
      </w:r>
      <w:r>
        <w:rPr>
          <w:rStyle w:val="normaltextrun"/>
          <w:rFonts w:cs="Arial"/>
          <w:color w:val="000000"/>
          <w:sz w:val="22"/>
          <w:szCs w:val="22"/>
          <w:shd w:val="clear" w:color="auto" w:fill="FFFFFF"/>
        </w:rPr>
        <w:t xml:space="preserve"> low</w:t>
      </w:r>
      <w:r w:rsidRPr="00E95621">
        <w:rPr>
          <w:rStyle w:val="normaltextrun"/>
          <w:rFonts w:cs="Arial"/>
          <w:color w:val="000000"/>
          <w:sz w:val="22"/>
          <w:szCs w:val="22"/>
          <w:shd w:val="clear" w:color="auto" w:fill="FFFFFF"/>
        </w:rPr>
        <w:t xml:space="preserve"> potential impact of recreational pressure on stone curle</w:t>
      </w:r>
      <w:r>
        <w:rPr>
          <w:rStyle w:val="normaltextrun"/>
          <w:rFonts w:cs="Arial"/>
          <w:color w:val="000000"/>
          <w:sz w:val="22"/>
          <w:szCs w:val="22"/>
          <w:shd w:val="clear" w:color="auto" w:fill="FFFFFF"/>
        </w:rPr>
        <w:t>w</w:t>
      </w:r>
      <w:r w:rsidRPr="00E95621">
        <w:rPr>
          <w:rStyle w:val="normaltextrun"/>
          <w:rFonts w:cs="Arial"/>
          <w:color w:val="000000"/>
          <w:sz w:val="22"/>
          <w:szCs w:val="22"/>
          <w:shd w:val="clear" w:color="auto" w:fill="FFFFFF"/>
        </w:rPr>
        <w:t>.</w:t>
      </w:r>
    </w:p>
    <w:p w14:paraId="4A015589" w14:textId="77777777" w:rsidR="00E95621" w:rsidRDefault="00E95621" w:rsidP="00487AAB">
      <w:pPr>
        <w:pStyle w:val="Letterbody"/>
        <w:rPr>
          <w:rStyle w:val="normaltextrun"/>
          <w:rFonts w:cs="Arial"/>
          <w:b/>
          <w:bCs/>
          <w:color w:val="000000"/>
          <w:sz w:val="22"/>
          <w:szCs w:val="22"/>
          <w:shd w:val="clear" w:color="auto" w:fill="FFFFFF"/>
        </w:rPr>
      </w:pPr>
    </w:p>
    <w:p w14:paraId="5E601D45" w14:textId="38E353D0" w:rsidR="00640253" w:rsidRPr="00E95621" w:rsidRDefault="00376708" w:rsidP="00487AAB">
      <w:pPr>
        <w:pStyle w:val="Letterbody"/>
        <w:rPr>
          <w:rStyle w:val="normaltextrun"/>
          <w:rFonts w:cs="Arial"/>
          <w:b/>
          <w:bCs/>
          <w:color w:val="000000"/>
          <w:sz w:val="22"/>
          <w:szCs w:val="22"/>
          <w:u w:val="single"/>
          <w:shd w:val="clear" w:color="auto" w:fill="FFFFFF"/>
        </w:rPr>
      </w:pPr>
      <w:r w:rsidRPr="00E95621">
        <w:rPr>
          <w:rStyle w:val="normaltextrun"/>
          <w:rFonts w:cs="Arial"/>
          <w:b/>
          <w:bCs/>
          <w:color w:val="000000"/>
          <w:sz w:val="22"/>
          <w:szCs w:val="22"/>
          <w:u w:val="single"/>
          <w:shd w:val="clear" w:color="auto" w:fill="FFFFFF"/>
        </w:rPr>
        <w:t>Non</w:t>
      </w:r>
      <w:r w:rsidR="00F943E4" w:rsidRPr="00E95621">
        <w:rPr>
          <w:rStyle w:val="normaltextrun"/>
          <w:rFonts w:cs="Arial"/>
          <w:b/>
          <w:bCs/>
          <w:color w:val="000000"/>
          <w:sz w:val="22"/>
          <w:szCs w:val="22"/>
          <w:u w:val="single"/>
          <w:shd w:val="clear" w:color="auto" w:fill="FFFFFF"/>
        </w:rPr>
        <w:t>-</w:t>
      </w:r>
      <w:r w:rsidRPr="00E95621">
        <w:rPr>
          <w:rStyle w:val="normaltextrun"/>
          <w:rFonts w:cs="Arial"/>
          <w:b/>
          <w:bCs/>
          <w:color w:val="000000"/>
          <w:sz w:val="22"/>
          <w:szCs w:val="22"/>
          <w:u w:val="single"/>
          <w:shd w:val="clear" w:color="auto" w:fill="FFFFFF"/>
        </w:rPr>
        <w:t>Statutory Sites (LWS)</w:t>
      </w:r>
    </w:p>
    <w:p w14:paraId="3E939FB0" w14:textId="77777777" w:rsidR="00E95621" w:rsidRPr="00E95621" w:rsidRDefault="00E95621" w:rsidP="00487AAB">
      <w:pPr>
        <w:pStyle w:val="Letterbody"/>
        <w:rPr>
          <w:rStyle w:val="normaltextrun"/>
          <w:rFonts w:cs="Arial"/>
          <w:color w:val="000000"/>
          <w:sz w:val="22"/>
          <w:szCs w:val="22"/>
          <w:shd w:val="clear" w:color="auto" w:fill="FFFFFF"/>
        </w:rPr>
      </w:pPr>
    </w:p>
    <w:p w14:paraId="089E81D1" w14:textId="62976604" w:rsidR="00E95621" w:rsidRDefault="00E95621"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northern block of B</w:t>
      </w:r>
      <w:r w:rsidRPr="00E95621">
        <w:rPr>
          <w:rStyle w:val="normaltextrun"/>
          <w:rFonts w:cs="Arial"/>
          <w:color w:val="000000"/>
          <w:sz w:val="22"/>
          <w:szCs w:val="22"/>
          <w:shd w:val="clear" w:color="auto" w:fill="FFFFFF"/>
        </w:rPr>
        <w:t>lack Dog Woods</w:t>
      </w:r>
      <w:r>
        <w:rPr>
          <w:rStyle w:val="normaltextrun"/>
          <w:rFonts w:cs="Arial"/>
          <w:color w:val="000000"/>
          <w:sz w:val="22"/>
          <w:szCs w:val="22"/>
          <w:shd w:val="clear" w:color="auto" w:fill="FFFFFF"/>
        </w:rPr>
        <w:t>, an ancient woodland site that is also listed as a County Wildlife Site and a Priority Habitat is approximately 40m to the north of the proposed barn. No physical impacts on this habitat are likely based on the scale and nature of the development. Light spill into this habitat can be avoided using an appropriate condition if required.</w:t>
      </w:r>
    </w:p>
    <w:p w14:paraId="7A49399B" w14:textId="77777777" w:rsidR="00E95621" w:rsidRDefault="00E95621" w:rsidP="00487AAB">
      <w:pPr>
        <w:pStyle w:val="Letterbody"/>
        <w:rPr>
          <w:rStyle w:val="normaltextrun"/>
          <w:rFonts w:cs="Arial"/>
          <w:color w:val="000000"/>
          <w:sz w:val="22"/>
          <w:szCs w:val="22"/>
          <w:shd w:val="clear" w:color="auto" w:fill="FFFFFF"/>
        </w:rPr>
      </w:pPr>
    </w:p>
    <w:p w14:paraId="17B29F26" w14:textId="4D65C35B" w:rsidR="00DA3E31" w:rsidRDefault="00DA3E31" w:rsidP="00487AAB">
      <w:pPr>
        <w:pStyle w:val="Letterbody"/>
        <w:rPr>
          <w:rStyle w:val="normaltextrun"/>
          <w:rFonts w:cs="Arial"/>
          <w:b/>
          <w:bCs/>
          <w:color w:val="000000"/>
          <w:sz w:val="22"/>
          <w:szCs w:val="22"/>
          <w:u w:val="single"/>
          <w:shd w:val="clear" w:color="auto" w:fill="FFFFFF"/>
        </w:rPr>
      </w:pPr>
      <w:r w:rsidRPr="00E95621">
        <w:rPr>
          <w:rStyle w:val="normaltextrun"/>
          <w:rFonts w:cs="Arial"/>
          <w:b/>
          <w:bCs/>
          <w:color w:val="000000"/>
          <w:sz w:val="22"/>
          <w:szCs w:val="22"/>
          <w:u w:val="single"/>
          <w:shd w:val="clear" w:color="auto" w:fill="FFFFFF"/>
        </w:rPr>
        <w:t>Compliance with CP50</w:t>
      </w:r>
      <w:r w:rsidR="00F37A65" w:rsidRPr="00E95621">
        <w:rPr>
          <w:rStyle w:val="normaltextrun"/>
          <w:rFonts w:cs="Arial"/>
          <w:b/>
          <w:bCs/>
          <w:color w:val="000000"/>
          <w:sz w:val="22"/>
          <w:szCs w:val="22"/>
          <w:u w:val="single"/>
          <w:shd w:val="clear" w:color="auto" w:fill="FFFFFF"/>
        </w:rPr>
        <w:t xml:space="preserve"> (no net loss etc)</w:t>
      </w:r>
    </w:p>
    <w:p w14:paraId="41F31F37" w14:textId="77777777" w:rsidR="00E95621" w:rsidRDefault="00E95621" w:rsidP="00487AAB">
      <w:pPr>
        <w:pStyle w:val="Letterbody"/>
        <w:rPr>
          <w:rStyle w:val="normaltextrun"/>
          <w:rFonts w:cs="Arial"/>
          <w:b/>
          <w:bCs/>
          <w:color w:val="000000"/>
          <w:sz w:val="22"/>
          <w:szCs w:val="22"/>
          <w:u w:val="single"/>
          <w:shd w:val="clear" w:color="auto" w:fill="FFFFFF"/>
        </w:rPr>
      </w:pPr>
    </w:p>
    <w:p w14:paraId="62B43ED5" w14:textId="77777777" w:rsidR="00E95621" w:rsidRDefault="00E95621" w:rsidP="00E95621">
      <w:pPr>
        <w:jc w:val="both"/>
        <w:rPr>
          <w:rStyle w:val="normaltextrun"/>
          <w:rFonts w:cs="Arial"/>
          <w:sz w:val="22"/>
          <w:szCs w:val="22"/>
          <w:shd w:val="clear" w:color="auto" w:fill="FFFFFF"/>
        </w:rPr>
      </w:pPr>
      <w:r w:rsidRPr="00E95621">
        <w:rPr>
          <w:rStyle w:val="normaltextrun"/>
          <w:rFonts w:cs="Arial"/>
          <w:sz w:val="22"/>
          <w:szCs w:val="22"/>
          <w:shd w:val="clear" w:color="auto" w:fill="FFFFFF"/>
        </w:rPr>
        <w:t>Core Policy 50 of the Wiltshire Core Strategy requires all development to demonstrate no net loss of biodiversity and to seek opportunities to enhance biodiversity. The NPPF also encourages applications to deliver measurable net gains.</w:t>
      </w:r>
      <w:r>
        <w:rPr>
          <w:rStyle w:val="normaltextrun"/>
          <w:rFonts w:cs="Arial"/>
          <w:sz w:val="22"/>
          <w:szCs w:val="22"/>
          <w:shd w:val="clear" w:color="auto" w:fill="FFFFFF"/>
        </w:rPr>
        <w:t xml:space="preserve"> </w:t>
      </w:r>
      <w:bookmarkStart w:id="4" w:name="_Hlk221524268"/>
      <w:r w:rsidRPr="00E95621">
        <w:rPr>
          <w:rStyle w:val="normaltextrun"/>
          <w:rFonts w:cs="Arial"/>
          <w:sz w:val="22"/>
          <w:szCs w:val="22"/>
          <w:shd w:val="clear" w:color="auto" w:fill="FFFFFF"/>
        </w:rPr>
        <w:t xml:space="preserve">The development would not result in a net loss of biodiversity </w:t>
      </w:r>
      <w:r w:rsidRPr="00E95621">
        <w:rPr>
          <w:rStyle w:val="normaltextrun"/>
          <w:rFonts w:cs="Arial"/>
          <w:sz w:val="22"/>
          <w:szCs w:val="22"/>
          <w:shd w:val="clear" w:color="auto" w:fill="FFFFFF"/>
        </w:rPr>
        <w:t>if</w:t>
      </w:r>
      <w:r w:rsidRPr="00E95621">
        <w:rPr>
          <w:rStyle w:val="normaltextrun"/>
          <w:rFonts w:cs="Arial"/>
          <w:sz w:val="22"/>
          <w:szCs w:val="22"/>
          <w:shd w:val="clear" w:color="auto" w:fill="FFFFFF"/>
        </w:rPr>
        <w:t xml:space="preserve"> it does not introduce additional artificial lighting beyond existing baseline levels. This can be secured through confirmation of lighting proposals and, where appropriate, a suitably worded planning condition.</w:t>
      </w:r>
      <w:r>
        <w:rPr>
          <w:rStyle w:val="normaltextrun"/>
          <w:rFonts w:cs="Arial"/>
          <w:sz w:val="22"/>
          <w:szCs w:val="22"/>
          <w:shd w:val="clear" w:color="auto" w:fill="FFFFFF"/>
        </w:rPr>
        <w:t xml:space="preserve"> </w:t>
      </w:r>
    </w:p>
    <w:p w14:paraId="72B09736" w14:textId="77777777" w:rsidR="00E95621" w:rsidRDefault="00E95621" w:rsidP="00E95621">
      <w:pPr>
        <w:jc w:val="both"/>
        <w:rPr>
          <w:rStyle w:val="normaltextrun"/>
          <w:rFonts w:cs="Arial"/>
          <w:sz w:val="22"/>
          <w:szCs w:val="22"/>
          <w:shd w:val="clear" w:color="auto" w:fill="FFFFFF"/>
        </w:rPr>
      </w:pPr>
    </w:p>
    <w:p w14:paraId="2A4CE545" w14:textId="7DE0ADD0" w:rsidR="00E95621" w:rsidRPr="00E95621" w:rsidRDefault="00E95621" w:rsidP="00E95621">
      <w:pPr>
        <w:jc w:val="both"/>
        <w:rPr>
          <w:rStyle w:val="normaltextrun"/>
          <w:rFonts w:cs="Arial"/>
          <w:sz w:val="22"/>
          <w:szCs w:val="22"/>
          <w:shd w:val="clear" w:color="auto" w:fill="FFFFFF"/>
        </w:rPr>
      </w:pPr>
      <w:r>
        <w:rPr>
          <w:rStyle w:val="normaltextrun"/>
          <w:rFonts w:cs="Arial"/>
          <w:sz w:val="22"/>
          <w:szCs w:val="22"/>
          <w:shd w:val="clear" w:color="auto" w:fill="FFFFFF"/>
        </w:rPr>
        <w:t>The maintenance or improvement of conditions for wildlife along the woodland edge would be considered as p</w:t>
      </w:r>
      <w:r w:rsidRPr="00E95621">
        <w:rPr>
          <w:rStyle w:val="normaltextrun"/>
          <w:rFonts w:cs="Arial"/>
          <w:sz w:val="22"/>
          <w:szCs w:val="22"/>
          <w:shd w:val="clear" w:color="auto" w:fill="FFFFFF"/>
        </w:rPr>
        <w:t>ositive management for biodiversity</w:t>
      </w:r>
      <w:r>
        <w:rPr>
          <w:rStyle w:val="normaltextrun"/>
          <w:rFonts w:cs="Arial"/>
          <w:sz w:val="22"/>
          <w:szCs w:val="22"/>
          <w:shd w:val="clear" w:color="auto" w:fill="FFFFFF"/>
        </w:rPr>
        <w:t xml:space="preserve">. </w:t>
      </w:r>
    </w:p>
    <w:p w14:paraId="4AE19113" w14:textId="77777777" w:rsidR="00E95621" w:rsidRDefault="00E95621" w:rsidP="00E95621">
      <w:pPr>
        <w:jc w:val="both"/>
        <w:rPr>
          <w:rStyle w:val="normaltextrun"/>
          <w:rFonts w:cs="Arial"/>
          <w:sz w:val="22"/>
          <w:szCs w:val="22"/>
          <w:shd w:val="clear" w:color="auto" w:fill="FFFFFF"/>
        </w:rPr>
      </w:pPr>
    </w:p>
    <w:bookmarkEnd w:id="4"/>
    <w:p w14:paraId="16503493" w14:textId="060D64D2" w:rsidR="00376708" w:rsidRDefault="00376708" w:rsidP="00E95621">
      <w:pPr>
        <w:jc w:val="both"/>
        <w:rPr>
          <w:rStyle w:val="normaltextrun"/>
          <w:rFonts w:cs="Arial"/>
          <w:b/>
          <w:bCs/>
          <w:sz w:val="22"/>
          <w:szCs w:val="22"/>
          <w:u w:val="single"/>
          <w:shd w:val="clear" w:color="auto" w:fill="FFFFFF"/>
        </w:rPr>
      </w:pPr>
      <w:r w:rsidRPr="00E95621">
        <w:rPr>
          <w:rStyle w:val="normaltextrun"/>
          <w:rFonts w:cs="Arial"/>
          <w:b/>
          <w:bCs/>
          <w:sz w:val="22"/>
          <w:szCs w:val="22"/>
          <w:u w:val="single"/>
          <w:shd w:val="clear" w:color="auto" w:fill="FFFFFF"/>
        </w:rPr>
        <w:t xml:space="preserve">Protected </w:t>
      </w:r>
      <w:r w:rsidR="00CD3DA9" w:rsidRPr="00E95621">
        <w:rPr>
          <w:rStyle w:val="normaltextrun"/>
          <w:rFonts w:cs="Arial"/>
          <w:b/>
          <w:bCs/>
          <w:sz w:val="22"/>
          <w:szCs w:val="22"/>
          <w:u w:val="single"/>
          <w:shd w:val="clear" w:color="auto" w:fill="FFFFFF"/>
        </w:rPr>
        <w:t>Species</w:t>
      </w:r>
    </w:p>
    <w:p w14:paraId="5247B5F8" w14:textId="77777777" w:rsidR="00E95621" w:rsidRDefault="00E95621" w:rsidP="00487AAB">
      <w:pPr>
        <w:pStyle w:val="Letterbody"/>
        <w:rPr>
          <w:rStyle w:val="normaltextrun"/>
          <w:rFonts w:cs="Arial"/>
          <w:b/>
          <w:bCs/>
          <w:color w:val="000000"/>
          <w:sz w:val="22"/>
          <w:szCs w:val="22"/>
          <w:u w:val="single"/>
          <w:shd w:val="clear" w:color="auto" w:fill="FFFFFF"/>
        </w:rPr>
      </w:pPr>
    </w:p>
    <w:p w14:paraId="48D06CCA" w14:textId="285AB854" w:rsidR="00E95621" w:rsidRPr="00E95621" w:rsidRDefault="00E95621" w:rsidP="00E95621">
      <w:pPr>
        <w:jc w:val="both"/>
        <w:rPr>
          <w:rStyle w:val="normaltextrun"/>
          <w:rFonts w:cs="Arial"/>
          <w:sz w:val="22"/>
          <w:szCs w:val="22"/>
          <w:shd w:val="clear" w:color="auto" w:fill="FFFFFF"/>
        </w:rPr>
      </w:pPr>
      <w:r w:rsidRPr="00E95621">
        <w:rPr>
          <w:rStyle w:val="normaltextrun"/>
          <w:rFonts w:cs="Arial"/>
          <w:sz w:val="22"/>
          <w:szCs w:val="22"/>
          <w:shd w:val="clear" w:color="auto" w:fill="FFFFFF"/>
        </w:rPr>
        <w:t xml:space="preserve">There </w:t>
      </w:r>
      <w:r>
        <w:rPr>
          <w:rStyle w:val="normaltextrun"/>
          <w:rFonts w:cs="Arial"/>
          <w:sz w:val="22"/>
          <w:szCs w:val="22"/>
          <w:shd w:val="clear" w:color="auto" w:fill="FFFFFF"/>
        </w:rPr>
        <w:t xml:space="preserve">is potential for the development to deter wildlife, particularly bats, from the edge of the </w:t>
      </w:r>
      <w:r w:rsidRPr="00E95621">
        <w:rPr>
          <w:rStyle w:val="normaltextrun"/>
          <w:rFonts w:cs="Arial"/>
          <w:sz w:val="22"/>
          <w:szCs w:val="22"/>
          <w:shd w:val="clear" w:color="auto" w:fill="FFFFFF"/>
        </w:rPr>
        <w:t>nearby woodland block</w:t>
      </w:r>
      <w:r>
        <w:rPr>
          <w:rStyle w:val="normaltextrun"/>
          <w:rFonts w:cs="Arial"/>
          <w:sz w:val="22"/>
          <w:szCs w:val="22"/>
          <w:shd w:val="clear" w:color="auto" w:fill="FFFFFF"/>
        </w:rPr>
        <w:t xml:space="preserve">. </w:t>
      </w:r>
      <w:r w:rsidRPr="00E95621">
        <w:rPr>
          <w:rStyle w:val="normaltextrun"/>
          <w:rFonts w:cs="Arial"/>
          <w:sz w:val="22"/>
          <w:szCs w:val="22"/>
          <w:shd w:val="clear" w:color="auto" w:fill="FFFFFF"/>
        </w:rPr>
        <w:t>The development would not result in a net loss of biodiversity if it does not introduce additional artificial lighting beyond existing baseline levels. This can be secured through confirmation of lighting proposals and, where appropriate, a suitably worded planning condition</w:t>
      </w:r>
    </w:p>
    <w:p w14:paraId="7E3AD80A" w14:textId="7EEA6688" w:rsidR="00E95621" w:rsidRDefault="00E95621" w:rsidP="00487AAB">
      <w:pPr>
        <w:pStyle w:val="Letterbody"/>
        <w:rPr>
          <w:rStyle w:val="normaltextrun"/>
          <w:rFonts w:cs="Arial"/>
          <w:color w:val="000000"/>
          <w:sz w:val="22"/>
          <w:szCs w:val="22"/>
          <w:shd w:val="clear" w:color="auto" w:fill="FFFFFF"/>
        </w:rPr>
      </w:pPr>
    </w:p>
    <w:p w14:paraId="2967A5C3" w14:textId="1704661E" w:rsidR="00CD3DA9" w:rsidRDefault="00CD3DA9" w:rsidP="00487AAB">
      <w:pPr>
        <w:pStyle w:val="Letterbody"/>
        <w:rPr>
          <w:rStyle w:val="normaltextrun"/>
          <w:rFonts w:cs="Arial"/>
          <w:b/>
          <w:bCs/>
          <w:color w:val="000000"/>
          <w:sz w:val="22"/>
          <w:szCs w:val="22"/>
          <w:u w:val="single"/>
          <w:shd w:val="clear" w:color="auto" w:fill="FFFFFF"/>
        </w:rPr>
      </w:pPr>
      <w:r w:rsidRPr="00E95621">
        <w:rPr>
          <w:rStyle w:val="normaltextrun"/>
          <w:rFonts w:cs="Arial"/>
          <w:b/>
          <w:bCs/>
          <w:color w:val="000000"/>
          <w:sz w:val="22"/>
          <w:szCs w:val="22"/>
          <w:u w:val="single"/>
          <w:shd w:val="clear" w:color="auto" w:fill="FFFFFF"/>
        </w:rPr>
        <w:t>Biodiversity Net Gain (BNG)</w:t>
      </w:r>
    </w:p>
    <w:p w14:paraId="5DAD8D8A" w14:textId="77777777" w:rsidR="00E95621" w:rsidRDefault="00E95621" w:rsidP="00487AAB">
      <w:pPr>
        <w:pStyle w:val="Letterbody"/>
        <w:rPr>
          <w:rStyle w:val="normaltextrun"/>
          <w:rFonts w:cs="Arial"/>
          <w:b/>
          <w:bCs/>
          <w:color w:val="000000"/>
          <w:sz w:val="22"/>
          <w:szCs w:val="22"/>
          <w:u w:val="single"/>
          <w:shd w:val="clear" w:color="auto" w:fill="FFFFFF"/>
        </w:rPr>
      </w:pPr>
    </w:p>
    <w:p w14:paraId="0FB35DFC" w14:textId="1840B76F" w:rsidR="00337300" w:rsidRPr="00E95621" w:rsidRDefault="00E95621" w:rsidP="00487AAB">
      <w:pPr>
        <w:pStyle w:val="Letterbody"/>
        <w:rPr>
          <w:rFonts w:cs="Arial"/>
          <w:b/>
          <w:bCs/>
          <w:color w:val="000000"/>
          <w:sz w:val="22"/>
          <w:szCs w:val="22"/>
          <w:u w:val="single"/>
          <w:shd w:val="clear" w:color="auto" w:fill="FFFFFF"/>
        </w:rPr>
      </w:pPr>
      <w:bookmarkStart w:id="5" w:name="_Hlk221111280"/>
      <w:r w:rsidRPr="00E95621">
        <w:rPr>
          <w:rFonts w:eastAsia="Arial" w:cs="Arial"/>
          <w:sz w:val="22"/>
          <w:szCs w:val="22"/>
          <w:lang w:eastAsia="en-US"/>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w:t>
      </w:r>
      <w:bookmarkEnd w:id="5"/>
      <w:r>
        <w:rPr>
          <w:rStyle w:val="normaltextrun"/>
          <w:rFonts w:cs="Arial"/>
          <w:b/>
          <w:bCs/>
          <w:color w:val="000000"/>
          <w:sz w:val="22"/>
          <w:szCs w:val="22"/>
          <w:u w:val="single"/>
          <w:shd w:val="clear" w:color="auto" w:fill="FFFFFF"/>
        </w:rPr>
        <w:t xml:space="preserve"> </w:t>
      </w:r>
      <w:r w:rsidRPr="00E95621">
        <w:rPr>
          <w:rStyle w:val="normaltextrun"/>
          <w:rFonts w:cs="Arial"/>
          <w:color w:val="000000"/>
          <w:sz w:val="22"/>
          <w:szCs w:val="22"/>
          <w:shd w:val="clear" w:color="auto" w:fill="FFFFFF"/>
        </w:rPr>
        <w:t xml:space="preserve">the development meets the following criteria and is therefore below the de minimis threshold, meaning the </w:t>
      </w:r>
      <w:r w:rsidRPr="00E95621">
        <w:rPr>
          <w:rStyle w:val="normaltextrun"/>
          <w:rFonts w:cs="Arial"/>
          <w:color w:val="000000"/>
          <w:sz w:val="22"/>
          <w:szCs w:val="22"/>
          <w:shd w:val="clear" w:color="auto" w:fill="FFFFFF"/>
        </w:rPr>
        <w:t>development: does</w:t>
      </w:r>
      <w:r w:rsidRPr="00E95621">
        <w:rPr>
          <w:rStyle w:val="normaltextrun"/>
          <w:rFonts w:cs="Arial"/>
          <w:color w:val="000000"/>
          <w:sz w:val="22"/>
          <w:szCs w:val="22"/>
          <w:shd w:val="clear" w:color="auto" w:fill="FFFFFF"/>
        </w:rPr>
        <w:t xml:space="preserve"> not impact an onsite priority habitat (a habitat specified in a list published under section 41 of the Natural Environment and Rural Communities Act 2006); and</w:t>
      </w:r>
      <w:r>
        <w:rPr>
          <w:rStyle w:val="normaltextrun"/>
          <w:rFonts w:cs="Arial"/>
          <w:color w:val="000000"/>
          <w:sz w:val="22"/>
          <w:szCs w:val="22"/>
          <w:shd w:val="clear" w:color="auto" w:fill="FFFFFF"/>
        </w:rPr>
        <w:t xml:space="preserve"> </w:t>
      </w:r>
      <w:r w:rsidRPr="00E95621">
        <w:rPr>
          <w:rStyle w:val="normaltextrun"/>
          <w:rFonts w:cs="Arial"/>
          <w:color w:val="000000"/>
          <w:sz w:val="22"/>
          <w:szCs w:val="22"/>
          <w:shd w:val="clear" w:color="auto" w:fill="FFFFFF"/>
        </w:rPr>
        <w:t>impacts less than 25 square metres of onsite habitat that has biodiversity value greater than zero and less than 5 metres in length of onsite linear</w:t>
      </w:r>
      <w:r>
        <w:rPr>
          <w:rStyle w:val="normaltextrun"/>
          <w:rFonts w:cs="Arial"/>
          <w:color w:val="000000"/>
          <w:sz w:val="22"/>
          <w:szCs w:val="22"/>
          <w:shd w:val="clear" w:color="auto" w:fill="FFFFFF"/>
        </w:rPr>
        <w:t xml:space="preserve"> </w:t>
      </w:r>
      <w:r w:rsidRPr="00E95621">
        <w:rPr>
          <w:rStyle w:val="normaltextrun"/>
          <w:rFonts w:cs="Arial"/>
          <w:color w:val="000000"/>
          <w:sz w:val="22"/>
          <w:szCs w:val="22"/>
          <w:shd w:val="clear" w:color="auto" w:fill="FFFFFF"/>
        </w:rPr>
        <w:t>habitat (as defined in the statutory metric).</w:t>
      </w:r>
    </w:p>
    <w:p w14:paraId="35909538" w14:textId="77777777" w:rsidR="00934D8E" w:rsidRDefault="00934D8E">
      <w:pPr>
        <w:pStyle w:val="Letterbody"/>
        <w:rPr>
          <w:sz w:val="22"/>
          <w:szCs w:val="22"/>
        </w:rPr>
      </w:pPr>
    </w:p>
    <w:p w14:paraId="773E2500" w14:textId="49257534" w:rsidR="000B65BC" w:rsidRDefault="00E95621">
      <w:pPr>
        <w:pStyle w:val="Letterbody"/>
        <w:rPr>
          <w:b/>
          <w:bCs/>
          <w:sz w:val="22"/>
          <w:szCs w:val="22"/>
        </w:rPr>
      </w:pPr>
      <w:r>
        <w:rPr>
          <w:b/>
          <w:bCs/>
          <w:sz w:val="22"/>
          <w:szCs w:val="22"/>
        </w:rPr>
        <w:t xml:space="preserve">DRAFT </w:t>
      </w:r>
      <w:r w:rsidR="00815E40" w:rsidRPr="00815E40">
        <w:rPr>
          <w:b/>
          <w:bCs/>
          <w:sz w:val="22"/>
          <w:szCs w:val="22"/>
        </w:rPr>
        <w:t>CONDITIONS</w:t>
      </w:r>
      <w:r>
        <w:rPr>
          <w:b/>
          <w:bCs/>
          <w:sz w:val="22"/>
          <w:szCs w:val="22"/>
        </w:rPr>
        <w:t xml:space="preserve"> (TBC)</w:t>
      </w:r>
      <w:r w:rsidR="00815E40" w:rsidRPr="00815E40">
        <w:rPr>
          <w:b/>
          <w:bCs/>
          <w:sz w:val="22"/>
          <w:szCs w:val="22"/>
        </w:rPr>
        <w:t>:</w:t>
      </w:r>
      <w:r w:rsidR="00E70A2F">
        <w:rPr>
          <w:b/>
          <w:bCs/>
          <w:sz w:val="22"/>
          <w:szCs w:val="22"/>
        </w:rPr>
        <w:t xml:space="preserve"> </w:t>
      </w:r>
    </w:p>
    <w:p w14:paraId="70DCA20B" w14:textId="77777777" w:rsidR="00E95621" w:rsidRDefault="00E95621">
      <w:pPr>
        <w:pStyle w:val="Letterbody"/>
        <w:rPr>
          <w:b/>
          <w:bCs/>
          <w:sz w:val="22"/>
          <w:szCs w:val="22"/>
        </w:rPr>
      </w:pPr>
    </w:p>
    <w:p w14:paraId="68358912" w14:textId="4D8E4C27" w:rsidR="00E95621" w:rsidRPr="00E95621" w:rsidRDefault="00E95621" w:rsidP="00E95621">
      <w:pPr>
        <w:pStyle w:val="Letterbody"/>
        <w:rPr>
          <w:strike/>
          <w:sz w:val="22"/>
          <w:szCs w:val="22"/>
        </w:rPr>
      </w:pPr>
      <w:r w:rsidRPr="00E95621">
        <w:rPr>
          <w:strike/>
          <w:sz w:val="22"/>
          <w:szCs w:val="22"/>
        </w:rPr>
        <w:t>Compliance with Submitted Documents</w:t>
      </w:r>
    </w:p>
    <w:p w14:paraId="2FCDA5BA" w14:textId="77777777" w:rsidR="00E95621" w:rsidRPr="00E95621" w:rsidRDefault="00E95621" w:rsidP="00E95621">
      <w:pPr>
        <w:pStyle w:val="Letterbody"/>
        <w:rPr>
          <w:strike/>
          <w:sz w:val="22"/>
          <w:szCs w:val="22"/>
        </w:rPr>
      </w:pPr>
    </w:p>
    <w:p w14:paraId="5C77F8A5" w14:textId="77777777" w:rsidR="00E95621" w:rsidRPr="00E95621" w:rsidRDefault="00E95621" w:rsidP="00E95621">
      <w:pPr>
        <w:pStyle w:val="Letterbody"/>
        <w:numPr>
          <w:ilvl w:val="0"/>
          <w:numId w:val="50"/>
        </w:numPr>
        <w:rPr>
          <w:strike/>
          <w:sz w:val="22"/>
          <w:szCs w:val="22"/>
        </w:rPr>
      </w:pPr>
      <w:r w:rsidRPr="00E95621">
        <w:rPr>
          <w:strike/>
          <w:sz w:val="22"/>
          <w:szCs w:val="22"/>
        </w:rPr>
        <w:t>Proposed Site Sections (Oct 2025, Prime Meridian)</w:t>
      </w:r>
    </w:p>
    <w:p w14:paraId="018ABE71" w14:textId="77777777" w:rsidR="00E95621" w:rsidRPr="00E95621" w:rsidRDefault="00E95621" w:rsidP="00E95621">
      <w:pPr>
        <w:pStyle w:val="Letterbody"/>
        <w:numPr>
          <w:ilvl w:val="0"/>
          <w:numId w:val="50"/>
        </w:numPr>
        <w:rPr>
          <w:strike/>
          <w:sz w:val="22"/>
          <w:szCs w:val="22"/>
        </w:rPr>
      </w:pPr>
      <w:r w:rsidRPr="00E95621">
        <w:rPr>
          <w:strike/>
          <w:sz w:val="22"/>
          <w:szCs w:val="22"/>
        </w:rPr>
        <w:t>Proposed Site Plan (Oct 2025, Prime Meridian)</w:t>
      </w:r>
    </w:p>
    <w:p w14:paraId="42B8A920" w14:textId="77777777" w:rsidR="00E95621" w:rsidRPr="00E95621" w:rsidRDefault="00E95621" w:rsidP="00E95621">
      <w:pPr>
        <w:pStyle w:val="Letterbody"/>
        <w:numPr>
          <w:ilvl w:val="0"/>
          <w:numId w:val="50"/>
        </w:numPr>
        <w:rPr>
          <w:strike/>
          <w:sz w:val="22"/>
          <w:szCs w:val="22"/>
        </w:rPr>
      </w:pPr>
      <w:r w:rsidRPr="00E95621">
        <w:rPr>
          <w:strike/>
          <w:sz w:val="22"/>
          <w:szCs w:val="22"/>
        </w:rPr>
        <w:t>Existing Site Plan and Location Plan (Oct 2025, Prime Meridian)</w:t>
      </w:r>
    </w:p>
    <w:p w14:paraId="413D13AE" w14:textId="77777777" w:rsidR="00E95621" w:rsidRPr="00E95621" w:rsidRDefault="00E95621" w:rsidP="00E95621">
      <w:pPr>
        <w:pStyle w:val="Letterbody"/>
        <w:numPr>
          <w:ilvl w:val="0"/>
          <w:numId w:val="50"/>
        </w:numPr>
        <w:rPr>
          <w:strike/>
          <w:sz w:val="22"/>
          <w:szCs w:val="22"/>
        </w:rPr>
      </w:pPr>
      <w:r w:rsidRPr="00E95621">
        <w:rPr>
          <w:strike/>
          <w:sz w:val="22"/>
          <w:szCs w:val="22"/>
        </w:rPr>
        <w:t>Proposed Floor and Elevations Plan (Oct 2025, Prime Meridian)</w:t>
      </w:r>
    </w:p>
    <w:p w14:paraId="5F28E475" w14:textId="77777777" w:rsidR="00E95621" w:rsidRPr="00E95621" w:rsidRDefault="00E95621" w:rsidP="00E95621">
      <w:pPr>
        <w:pStyle w:val="Letterbody"/>
        <w:numPr>
          <w:ilvl w:val="0"/>
          <w:numId w:val="50"/>
        </w:numPr>
        <w:rPr>
          <w:strike/>
          <w:sz w:val="22"/>
          <w:szCs w:val="22"/>
        </w:rPr>
      </w:pPr>
      <w:r w:rsidRPr="00E95621">
        <w:rPr>
          <w:strike/>
          <w:sz w:val="22"/>
          <w:szCs w:val="22"/>
        </w:rPr>
        <w:t>Existing Site Sections (Oct 2025, Prime Meridian)</w:t>
      </w:r>
    </w:p>
    <w:p w14:paraId="3ED14C13" w14:textId="77777777" w:rsidR="00E95621" w:rsidRPr="00E95621" w:rsidRDefault="00E95621" w:rsidP="00E95621">
      <w:pPr>
        <w:pStyle w:val="Letterbody"/>
        <w:numPr>
          <w:ilvl w:val="0"/>
          <w:numId w:val="50"/>
        </w:numPr>
        <w:rPr>
          <w:strike/>
          <w:sz w:val="22"/>
          <w:szCs w:val="22"/>
        </w:rPr>
      </w:pPr>
      <w:r w:rsidRPr="00E95621">
        <w:rPr>
          <w:strike/>
          <w:sz w:val="22"/>
          <w:szCs w:val="22"/>
        </w:rPr>
        <w:t>Design and Access Statement (Oct 2025, Prime Meridian)</w:t>
      </w:r>
    </w:p>
    <w:p w14:paraId="42D5FEE1" w14:textId="77777777" w:rsidR="00E95621" w:rsidRPr="00E95621" w:rsidRDefault="00E95621" w:rsidP="00E95621">
      <w:pPr>
        <w:pStyle w:val="Letterbody"/>
        <w:rPr>
          <w:strike/>
          <w:sz w:val="22"/>
          <w:szCs w:val="22"/>
        </w:rPr>
      </w:pPr>
    </w:p>
    <w:p w14:paraId="78A9AFD3" w14:textId="51579AC4" w:rsidR="00E95621" w:rsidRPr="00E95621" w:rsidRDefault="00E95621" w:rsidP="00E95621">
      <w:pPr>
        <w:pStyle w:val="Letterbody"/>
        <w:rPr>
          <w:strike/>
          <w:sz w:val="22"/>
          <w:szCs w:val="22"/>
        </w:rPr>
      </w:pPr>
      <w:r w:rsidRPr="00E95621">
        <w:rPr>
          <w:strike/>
          <w:sz w:val="22"/>
          <w:szCs w:val="22"/>
        </w:rPr>
        <w:t>REASON: For the avoidance of doubt and for the protection, mitigation and enhancement of biodiversity.</w:t>
      </w:r>
    </w:p>
    <w:p w14:paraId="01EA90B3" w14:textId="77777777" w:rsidR="00E95621" w:rsidRPr="00E95621" w:rsidRDefault="00E95621">
      <w:pPr>
        <w:pStyle w:val="Letterbody"/>
        <w:rPr>
          <w:b/>
          <w:bCs/>
          <w:strike/>
          <w:sz w:val="22"/>
          <w:szCs w:val="22"/>
        </w:rPr>
      </w:pPr>
    </w:p>
    <w:p w14:paraId="510DF168" w14:textId="6B3279EA" w:rsidR="00E95621" w:rsidRPr="00E95621" w:rsidRDefault="00E95621">
      <w:pPr>
        <w:pStyle w:val="Letterbody"/>
        <w:rPr>
          <w:strike/>
          <w:sz w:val="22"/>
          <w:szCs w:val="22"/>
        </w:rPr>
      </w:pPr>
      <w:r w:rsidRPr="00E95621">
        <w:rPr>
          <w:strike/>
          <w:sz w:val="22"/>
          <w:szCs w:val="22"/>
        </w:rPr>
        <w:t>Artificial Lighting</w:t>
      </w:r>
    </w:p>
    <w:p w14:paraId="4C72DC17" w14:textId="77777777" w:rsidR="00E95621" w:rsidRPr="00E95621" w:rsidRDefault="00E95621" w:rsidP="00E95621">
      <w:pPr>
        <w:pStyle w:val="Letterbody"/>
        <w:rPr>
          <w:b/>
          <w:bCs/>
          <w:strike/>
          <w:sz w:val="22"/>
          <w:szCs w:val="22"/>
        </w:rPr>
      </w:pPr>
    </w:p>
    <w:p w14:paraId="60E5C645" w14:textId="77777777" w:rsidR="00E95621" w:rsidRDefault="00E95621" w:rsidP="00E95621">
      <w:pPr>
        <w:pStyle w:val="Letterbody"/>
        <w:rPr>
          <w:strike/>
          <w:sz w:val="22"/>
          <w:szCs w:val="22"/>
        </w:rPr>
      </w:pPr>
      <w:r w:rsidRPr="00E95621">
        <w:rPr>
          <w:strike/>
          <w:sz w:val="22"/>
          <w:szCs w:val="22"/>
        </w:rPr>
        <w:t>No new or altered external lighting shall be installed within the application site unless details have first been submitted to and approved in writing by the Local Planning Authority. Any such lighting shall be designed to avoid any increase in light spill onto adjacent habitats when compared with the existing baseline situation.</w:t>
      </w:r>
    </w:p>
    <w:p w14:paraId="558BF95E" w14:textId="77777777" w:rsidR="00E95621" w:rsidRDefault="00E95621" w:rsidP="00E95621">
      <w:pPr>
        <w:pStyle w:val="Letterbody"/>
        <w:rPr>
          <w:strike/>
          <w:sz w:val="22"/>
          <w:szCs w:val="22"/>
        </w:rPr>
      </w:pPr>
    </w:p>
    <w:p w14:paraId="7E14FB0C" w14:textId="69F42067" w:rsidR="00E95621" w:rsidRPr="00E95621" w:rsidRDefault="00E95621" w:rsidP="00E95621">
      <w:pPr>
        <w:pStyle w:val="Letterbody"/>
        <w:rPr>
          <w:strike/>
          <w:sz w:val="22"/>
          <w:szCs w:val="22"/>
        </w:rPr>
      </w:pPr>
      <w:r w:rsidRPr="00E95621">
        <w:rPr>
          <w:strike/>
          <w:sz w:val="22"/>
          <w:szCs w:val="22"/>
        </w:rPr>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p>
    <w:p w14:paraId="328F2554" w14:textId="77777777" w:rsidR="00E95621" w:rsidRPr="00E95621" w:rsidRDefault="00E95621" w:rsidP="00E95621">
      <w:pPr>
        <w:pStyle w:val="Letterbody"/>
        <w:rPr>
          <w:strike/>
          <w:sz w:val="22"/>
          <w:szCs w:val="22"/>
        </w:rPr>
      </w:pPr>
    </w:p>
    <w:p w14:paraId="73370BE8" w14:textId="07BE8208" w:rsidR="00E95621" w:rsidRDefault="00E95621" w:rsidP="00E95621">
      <w:pPr>
        <w:pStyle w:val="Letterbody"/>
        <w:rPr>
          <w:strike/>
          <w:sz w:val="22"/>
          <w:szCs w:val="22"/>
        </w:rPr>
      </w:pPr>
      <w:r w:rsidRPr="00E95621">
        <w:rPr>
          <w:strike/>
          <w:sz w:val="22"/>
          <w:szCs w:val="22"/>
        </w:rPr>
        <w:t>REASON: To avoid illumination of habitat used by bats.</w:t>
      </w:r>
    </w:p>
    <w:p w14:paraId="1121BCE6" w14:textId="2F79013F" w:rsidR="006B6302" w:rsidRPr="00E95621" w:rsidRDefault="006B6302" w:rsidP="003725D5">
      <w:pPr>
        <w:pStyle w:val="Letterbody"/>
        <w:rPr>
          <w:b/>
          <w:bCs/>
          <w:strike/>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lastRenderedPageBreak/>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11664" w14:textId="77777777" w:rsidR="001752A9" w:rsidRDefault="001752A9">
      <w:r>
        <w:separator/>
      </w:r>
    </w:p>
  </w:endnote>
  <w:endnote w:type="continuationSeparator" w:id="0">
    <w:p w14:paraId="4BD950CB" w14:textId="77777777" w:rsidR="001752A9" w:rsidRDefault="001752A9">
      <w:r>
        <w:continuationSeparator/>
      </w:r>
    </w:p>
  </w:endnote>
  <w:endnote w:type="continuationNotice" w:id="1">
    <w:p w14:paraId="12DD77C6" w14:textId="77777777" w:rsidR="001752A9" w:rsidRDefault="001752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C4F2B" w14:textId="77777777" w:rsidR="001752A9" w:rsidRDefault="001752A9">
      <w:r>
        <w:separator/>
      </w:r>
    </w:p>
  </w:footnote>
  <w:footnote w:type="continuationSeparator" w:id="0">
    <w:p w14:paraId="3AD08DB6" w14:textId="77777777" w:rsidR="001752A9" w:rsidRDefault="001752A9">
      <w:r>
        <w:continuationSeparator/>
      </w:r>
    </w:p>
  </w:footnote>
  <w:footnote w:type="continuationNotice" w:id="1">
    <w:p w14:paraId="45AC86E2" w14:textId="77777777" w:rsidR="001752A9" w:rsidRDefault="001752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4F4"/>
    <w:multiLevelType w:val="hybridMultilevel"/>
    <w:tmpl w:val="8462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47703BC"/>
    <w:multiLevelType w:val="hybridMultilevel"/>
    <w:tmpl w:val="E66C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804700"/>
    <w:multiLevelType w:val="multilevel"/>
    <w:tmpl w:val="1972A8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8D74E58"/>
    <w:multiLevelType w:val="multilevel"/>
    <w:tmpl w:val="8C728F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F03142F"/>
    <w:multiLevelType w:val="hybridMultilevel"/>
    <w:tmpl w:val="E08CE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D5385"/>
    <w:multiLevelType w:val="multilevel"/>
    <w:tmpl w:val="C652EC3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B857F19"/>
    <w:multiLevelType w:val="multilevel"/>
    <w:tmpl w:val="650CF4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D753C15"/>
    <w:multiLevelType w:val="multilevel"/>
    <w:tmpl w:val="55E8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F039E9"/>
    <w:multiLevelType w:val="multilevel"/>
    <w:tmpl w:val="D70A3C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EA3AE8"/>
    <w:multiLevelType w:val="multilevel"/>
    <w:tmpl w:val="184C745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B3B3AF3"/>
    <w:multiLevelType w:val="hybridMultilevel"/>
    <w:tmpl w:val="1D686FF6"/>
    <w:lvl w:ilvl="0" w:tplc="A470EC76">
      <w:start w:val="1"/>
      <w:numFmt w:val="decimal"/>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650D4E"/>
    <w:multiLevelType w:val="multilevel"/>
    <w:tmpl w:val="38AC67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FF1C17"/>
    <w:multiLevelType w:val="hybridMultilevel"/>
    <w:tmpl w:val="608A1EC8"/>
    <w:lvl w:ilvl="0" w:tplc="56C41D8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154EE8"/>
    <w:multiLevelType w:val="hybridMultilevel"/>
    <w:tmpl w:val="ED0ED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C3632E"/>
    <w:multiLevelType w:val="hybridMultilevel"/>
    <w:tmpl w:val="A9E68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F932F1"/>
    <w:multiLevelType w:val="hybridMultilevel"/>
    <w:tmpl w:val="2B92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E26BCB"/>
    <w:multiLevelType w:val="hybridMultilevel"/>
    <w:tmpl w:val="4126D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D41CD8"/>
    <w:multiLevelType w:val="hybridMultilevel"/>
    <w:tmpl w:val="23BE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1A6A1A"/>
    <w:multiLevelType w:val="multilevel"/>
    <w:tmpl w:val="70667A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4773E6A"/>
    <w:multiLevelType w:val="hybridMultilevel"/>
    <w:tmpl w:val="68DAE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783187"/>
    <w:multiLevelType w:val="hybridMultilevel"/>
    <w:tmpl w:val="6760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AB40FC"/>
    <w:multiLevelType w:val="multilevel"/>
    <w:tmpl w:val="AFB89F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63D3B57"/>
    <w:multiLevelType w:val="hybridMultilevel"/>
    <w:tmpl w:val="8A86B3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83828DC"/>
    <w:multiLevelType w:val="multilevel"/>
    <w:tmpl w:val="81ECAA5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9863788"/>
    <w:multiLevelType w:val="multilevel"/>
    <w:tmpl w:val="410A74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C811C0B"/>
    <w:multiLevelType w:val="multilevel"/>
    <w:tmpl w:val="0D9446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9A58FE"/>
    <w:multiLevelType w:val="hybridMultilevel"/>
    <w:tmpl w:val="853C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DB26BB"/>
    <w:multiLevelType w:val="hybridMultilevel"/>
    <w:tmpl w:val="27CAC1D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5FE22B41"/>
    <w:multiLevelType w:val="hybridMultilevel"/>
    <w:tmpl w:val="1BEA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E90CC0"/>
    <w:multiLevelType w:val="multilevel"/>
    <w:tmpl w:val="8CF63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610539D"/>
    <w:multiLevelType w:val="multilevel"/>
    <w:tmpl w:val="F8C8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2661F5"/>
    <w:multiLevelType w:val="multilevel"/>
    <w:tmpl w:val="5D8659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89B544D"/>
    <w:multiLevelType w:val="multilevel"/>
    <w:tmpl w:val="CED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CD4DA9"/>
    <w:multiLevelType w:val="multilevel"/>
    <w:tmpl w:val="1BB8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E02C65"/>
    <w:multiLevelType w:val="hybridMultilevel"/>
    <w:tmpl w:val="B3D479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6EE7529A"/>
    <w:multiLevelType w:val="hybridMultilevel"/>
    <w:tmpl w:val="37FE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F13BEF"/>
    <w:multiLevelType w:val="hybridMultilevel"/>
    <w:tmpl w:val="99722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0D91442"/>
    <w:multiLevelType w:val="multilevel"/>
    <w:tmpl w:val="93C0AE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745953E4"/>
    <w:multiLevelType w:val="multilevel"/>
    <w:tmpl w:val="30FA31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508079E"/>
    <w:multiLevelType w:val="hybridMultilevel"/>
    <w:tmpl w:val="D3F4B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BC3700"/>
    <w:multiLevelType w:val="hybridMultilevel"/>
    <w:tmpl w:val="8E7811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7" w15:restartNumberingAfterBreak="0">
    <w:nsid w:val="78B33B91"/>
    <w:multiLevelType w:val="multilevel"/>
    <w:tmpl w:val="E4C269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78C02405"/>
    <w:multiLevelType w:val="multilevel"/>
    <w:tmpl w:val="3654BD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12664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2546195">
    <w:abstractNumId w:val="1"/>
  </w:num>
  <w:num w:numId="3" w16cid:durableId="831677109">
    <w:abstractNumId w:val="15"/>
  </w:num>
  <w:num w:numId="4" w16cid:durableId="1024794525">
    <w:abstractNumId w:val="35"/>
  </w:num>
  <w:num w:numId="5" w16cid:durableId="6605478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4235159">
    <w:abstractNumId w:val="29"/>
  </w:num>
  <w:num w:numId="7" w16cid:durableId="1020164198">
    <w:abstractNumId w:val="11"/>
  </w:num>
  <w:num w:numId="8" w16cid:durableId="730540641">
    <w:abstractNumId w:val="10"/>
  </w:num>
  <w:num w:numId="9" w16cid:durableId="71437949">
    <w:abstractNumId w:val="45"/>
  </w:num>
  <w:num w:numId="10" w16cid:durableId="1383825116">
    <w:abstractNumId w:val="38"/>
  </w:num>
  <w:num w:numId="11" w16cid:durableId="11079328">
    <w:abstractNumId w:val="39"/>
  </w:num>
  <w:num w:numId="12" w16cid:durableId="62220002">
    <w:abstractNumId w:val="19"/>
  </w:num>
  <w:num w:numId="13" w16cid:durableId="95180314">
    <w:abstractNumId w:val="42"/>
  </w:num>
  <w:num w:numId="14" w16cid:durableId="136534066">
    <w:abstractNumId w:val="21"/>
  </w:num>
  <w:num w:numId="15" w16cid:durableId="981349340">
    <w:abstractNumId w:val="36"/>
  </w:num>
  <w:num w:numId="16" w16cid:durableId="1307122448">
    <w:abstractNumId w:val="24"/>
  </w:num>
  <w:num w:numId="17" w16cid:durableId="1502548656">
    <w:abstractNumId w:val="31"/>
  </w:num>
  <w:num w:numId="18" w16cid:durableId="96627960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9826952">
    <w:abstractNumId w:val="26"/>
  </w:num>
  <w:num w:numId="20" w16cid:durableId="1872958908">
    <w:abstractNumId w:val="18"/>
  </w:num>
  <w:num w:numId="21" w16cid:durableId="2005010987">
    <w:abstractNumId w:val="32"/>
  </w:num>
  <w:num w:numId="22" w16cid:durableId="921647279">
    <w:abstractNumId w:val="46"/>
  </w:num>
  <w:num w:numId="23" w16cid:durableId="1087655713">
    <w:abstractNumId w:val="8"/>
  </w:num>
  <w:num w:numId="24" w16cid:durableId="999965790">
    <w:abstractNumId w:val="44"/>
  </w:num>
  <w:num w:numId="25" w16cid:durableId="1787773902">
    <w:abstractNumId w:val="28"/>
  </w:num>
  <w:num w:numId="26" w16cid:durableId="2145275202">
    <w:abstractNumId w:val="22"/>
  </w:num>
  <w:num w:numId="27" w16cid:durableId="1617055305">
    <w:abstractNumId w:val="12"/>
  </w:num>
  <w:num w:numId="28" w16cid:durableId="1041132594">
    <w:abstractNumId w:val="6"/>
  </w:num>
  <w:num w:numId="29" w16cid:durableId="584264526">
    <w:abstractNumId w:val="3"/>
  </w:num>
  <w:num w:numId="30" w16cid:durableId="554122361">
    <w:abstractNumId w:val="13"/>
  </w:num>
  <w:num w:numId="31" w16cid:durableId="1871019792">
    <w:abstractNumId w:val="34"/>
  </w:num>
  <w:num w:numId="32" w16cid:durableId="818574247">
    <w:abstractNumId w:val="47"/>
  </w:num>
  <w:num w:numId="33" w16cid:durableId="1000623936">
    <w:abstractNumId w:val="4"/>
  </w:num>
  <w:num w:numId="34" w16cid:durableId="1727726713">
    <w:abstractNumId w:val="37"/>
  </w:num>
  <w:num w:numId="35" w16cid:durableId="283116224">
    <w:abstractNumId w:val="9"/>
  </w:num>
  <w:num w:numId="36" w16cid:durableId="933054051">
    <w:abstractNumId w:val="27"/>
  </w:num>
  <w:num w:numId="37" w16cid:durableId="1450859730">
    <w:abstractNumId w:val="16"/>
  </w:num>
  <w:num w:numId="38" w16cid:durableId="1096436854">
    <w:abstractNumId w:val="5"/>
  </w:num>
  <w:num w:numId="39" w16cid:durableId="1183713916">
    <w:abstractNumId w:val="33"/>
  </w:num>
  <w:num w:numId="40" w16cid:durableId="312414805">
    <w:abstractNumId w:val="0"/>
  </w:num>
  <w:num w:numId="41" w16cid:durableId="1655452461">
    <w:abstractNumId w:val="17"/>
  </w:num>
  <w:num w:numId="42" w16cid:durableId="973294619">
    <w:abstractNumId w:val="41"/>
  </w:num>
  <w:num w:numId="43" w16cid:durableId="1051460774">
    <w:abstractNumId w:val="2"/>
  </w:num>
  <w:num w:numId="44" w16cid:durableId="1344354180">
    <w:abstractNumId w:val="7"/>
  </w:num>
  <w:num w:numId="45" w16cid:durableId="2005237509">
    <w:abstractNumId w:val="48"/>
  </w:num>
  <w:num w:numId="46" w16cid:durableId="1622571696">
    <w:abstractNumId w:val="30"/>
  </w:num>
  <w:num w:numId="47" w16cid:durableId="1474055135">
    <w:abstractNumId w:val="43"/>
  </w:num>
  <w:num w:numId="48" w16cid:durableId="1275870443">
    <w:abstractNumId w:val="25"/>
  </w:num>
  <w:num w:numId="49" w16cid:durableId="574052375">
    <w:abstractNumId w:val="14"/>
  </w:num>
  <w:num w:numId="50" w16cid:durableId="1554539311">
    <w:abstractNumId w:val="20"/>
  </w:num>
  <w:num w:numId="51" w16cid:durableId="5885391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11F"/>
    <w:rsid w:val="00171948"/>
    <w:rsid w:val="001721CE"/>
    <w:rsid w:val="00173F77"/>
    <w:rsid w:val="00175033"/>
    <w:rsid w:val="001752A9"/>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62E1"/>
    <w:rsid w:val="001D6A2B"/>
    <w:rsid w:val="001D70E1"/>
    <w:rsid w:val="001E1D0C"/>
    <w:rsid w:val="001E36C2"/>
    <w:rsid w:val="001E3861"/>
    <w:rsid w:val="001E60C3"/>
    <w:rsid w:val="001F0ED1"/>
    <w:rsid w:val="001F22A9"/>
    <w:rsid w:val="001F45A4"/>
    <w:rsid w:val="001F5D64"/>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4E8F"/>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21CD"/>
    <w:rsid w:val="00BF2807"/>
    <w:rsid w:val="00BF2F69"/>
    <w:rsid w:val="00BF41DB"/>
    <w:rsid w:val="00C008B3"/>
    <w:rsid w:val="00C018D2"/>
    <w:rsid w:val="00C0221E"/>
    <w:rsid w:val="00C05530"/>
    <w:rsid w:val="00C05597"/>
    <w:rsid w:val="00C10A69"/>
    <w:rsid w:val="00C15B97"/>
    <w:rsid w:val="00C15FF5"/>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0C2D"/>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445"/>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95621"/>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5621"/>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4.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1399</Words>
  <Characters>7990</Characters>
  <Application>Microsoft Office Word</Application>
  <DocSecurity>0</DocSecurity>
  <Lines>199</Lines>
  <Paragraphs>88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2014-06-05T13:12:00Z</cp:lastPrinted>
  <dcterms:created xsi:type="dcterms:W3CDTF">2026-02-09T10:34:00Z</dcterms:created>
  <dcterms:modified xsi:type="dcterms:W3CDTF">2026-02-09T10:34:00Z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