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5224"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3251A54B" w14:textId="48833947" w:rsidR="24AF2E25" w:rsidRPr="00440D45" w:rsidRDefault="09EF868B" w:rsidP="00440D45">
      <w:pPr>
        <w:spacing w:line="276" w:lineRule="auto"/>
        <w:jc w:val="center"/>
      </w:pPr>
      <w:r w:rsidRPr="24AF2E25">
        <w:rPr>
          <w:rFonts w:ascii="Arial" w:eastAsia="Arial" w:hAnsi="Arial" w:cs="Arial"/>
          <w:b/>
          <w:bCs/>
          <w:sz w:val="28"/>
          <w:szCs w:val="28"/>
        </w:rPr>
        <w:t>CASE OFFICER REPORT</w:t>
      </w:r>
    </w:p>
    <w:p w14:paraId="013EF0B6"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47D9E03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6A52E03"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9E31642" w14:textId="63BB3C92" w:rsidR="37C66106" w:rsidRPr="004424DC" w:rsidRDefault="004424DC" w:rsidP="006251EF">
            <w:pPr>
              <w:spacing w:line="276" w:lineRule="auto"/>
            </w:pPr>
            <w:r w:rsidRPr="004424DC">
              <w:rPr>
                <w:rFonts w:ascii="Arial" w:eastAsia="Arial" w:hAnsi="Arial" w:cs="Arial"/>
                <w:sz w:val="22"/>
                <w:szCs w:val="22"/>
              </w:rPr>
              <w:t>PL/2025/09</w:t>
            </w:r>
            <w:r w:rsidR="00367085">
              <w:rPr>
                <w:rFonts w:ascii="Arial" w:eastAsia="Arial" w:hAnsi="Arial" w:cs="Arial"/>
                <w:sz w:val="22"/>
                <w:szCs w:val="22"/>
              </w:rPr>
              <w:t>020</w:t>
            </w:r>
          </w:p>
        </w:tc>
      </w:tr>
      <w:tr w:rsidR="37C66106" w14:paraId="344C713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C7C13C0"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F0E57D6" w14:textId="3CD55872" w:rsidR="37C66106" w:rsidRPr="004424DC" w:rsidRDefault="00367085" w:rsidP="006251EF">
            <w:pPr>
              <w:spacing w:line="276" w:lineRule="auto"/>
              <w:rPr>
                <w:rFonts w:ascii="Arial" w:eastAsia="Arial" w:hAnsi="Arial" w:cs="Arial"/>
                <w:sz w:val="22"/>
                <w:szCs w:val="22"/>
              </w:rPr>
            </w:pPr>
            <w:r>
              <w:rPr>
                <w:rFonts w:ascii="Arial" w:eastAsia="Arial" w:hAnsi="Arial" w:cs="Arial"/>
                <w:sz w:val="22"/>
                <w:szCs w:val="22"/>
              </w:rPr>
              <w:t>Consent to display an advertisement</w:t>
            </w:r>
          </w:p>
        </w:tc>
      </w:tr>
      <w:tr w:rsidR="37C66106" w14:paraId="61A9FAB8"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3A098A8"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30D5605" w14:textId="77777777" w:rsidR="37C66106" w:rsidRPr="004424DC" w:rsidRDefault="004424DC" w:rsidP="006251EF">
            <w:pPr>
              <w:spacing w:line="276" w:lineRule="auto"/>
            </w:pPr>
            <w:r w:rsidRPr="004424DC">
              <w:rPr>
                <w:rFonts w:ascii="Arial" w:eastAsia="Arial" w:hAnsi="Arial" w:cs="Arial"/>
                <w:sz w:val="22"/>
                <w:szCs w:val="22"/>
              </w:rPr>
              <w:t>THE COURTHOUSE, CASTLE STREET, TROWBRIDGE, BA14 8AN</w:t>
            </w:r>
          </w:p>
        </w:tc>
      </w:tr>
      <w:tr w:rsidR="37C66106" w14:paraId="043ABAA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1045D41"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F7A5C7C" w14:textId="77777777" w:rsidR="37C66106" w:rsidRPr="004424DC" w:rsidRDefault="004424DC" w:rsidP="006251EF">
            <w:pPr>
              <w:spacing w:line="276" w:lineRule="auto"/>
            </w:pPr>
            <w:r w:rsidRPr="004424DC">
              <w:rPr>
                <w:rFonts w:ascii="Arial" w:eastAsia="Arial" w:hAnsi="Arial" w:cs="Arial"/>
                <w:sz w:val="22"/>
                <w:szCs w:val="22"/>
              </w:rPr>
              <w:t>Erection of illuminated and non-illuminated signs to the exterior of the building and redecoration of the exterior of the building</w:t>
            </w:r>
          </w:p>
        </w:tc>
      </w:tr>
      <w:tr w:rsidR="37C66106" w14:paraId="693F22D8"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C17FFBF"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FBB231F"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4E1CEB63" w14:textId="77777777" w:rsidR="008D778B" w:rsidRPr="00C85767" w:rsidRDefault="008D778B" w:rsidP="00052A0F">
      <w:pPr>
        <w:tabs>
          <w:tab w:val="left" w:pos="2520"/>
        </w:tabs>
        <w:jc w:val="both"/>
        <w:rPr>
          <w:rFonts w:ascii="Arial" w:hAnsi="Arial" w:cs="Arial"/>
          <w:sz w:val="20"/>
          <w:szCs w:val="20"/>
        </w:rPr>
      </w:pPr>
    </w:p>
    <w:p w14:paraId="467F15FF" w14:textId="41F49FB1" w:rsidR="0029736D" w:rsidRPr="00440D45" w:rsidRDefault="0029736D" w:rsidP="002E4988">
      <w:pPr>
        <w:spacing w:line="276" w:lineRule="auto"/>
        <w:jc w:val="both"/>
        <w:rPr>
          <w:rFonts w:ascii="Arial" w:hAnsi="Arial" w:cs="Arial"/>
          <w:b/>
          <w:sz w:val="22"/>
          <w:szCs w:val="22"/>
          <w:u w:val="single"/>
        </w:rPr>
      </w:pPr>
      <w:r w:rsidRPr="00440D45">
        <w:rPr>
          <w:rFonts w:ascii="Arial" w:hAnsi="Arial" w:cs="Arial"/>
          <w:b/>
          <w:sz w:val="22"/>
          <w:szCs w:val="22"/>
          <w:u w:val="single"/>
        </w:rPr>
        <w:t>SITE DESCRIPTION</w:t>
      </w:r>
    </w:p>
    <w:p w14:paraId="058178B9" w14:textId="167F6A2D" w:rsidR="008772B6" w:rsidRPr="003A2295" w:rsidRDefault="008772B6" w:rsidP="008772B6">
      <w:pPr>
        <w:rPr>
          <w:rFonts w:ascii="Arial" w:hAnsi="Arial" w:cs="Arial"/>
          <w:sz w:val="22"/>
          <w:szCs w:val="22"/>
        </w:rPr>
      </w:pPr>
      <w:r w:rsidRPr="003A2295">
        <w:rPr>
          <w:rFonts w:ascii="Arial" w:hAnsi="Arial" w:cs="Arial"/>
          <w:sz w:val="22"/>
          <w:szCs w:val="22"/>
        </w:rPr>
        <w:t>The subject building is a GII listed, C19-fronted 3-storey rendered terraced building with wooden front listed as The Sun and a public house since the 1</w:t>
      </w:r>
      <w:r w:rsidRPr="003A2295">
        <w:rPr>
          <w:rFonts w:ascii="Arial" w:hAnsi="Arial" w:cs="Arial"/>
          <w:sz w:val="22"/>
          <w:szCs w:val="22"/>
          <w:vertAlign w:val="superscript"/>
        </w:rPr>
        <w:t>st</w:t>
      </w:r>
      <w:r w:rsidRPr="003A2295">
        <w:rPr>
          <w:rFonts w:ascii="Arial" w:hAnsi="Arial" w:cs="Arial"/>
          <w:sz w:val="22"/>
          <w:szCs w:val="22"/>
        </w:rPr>
        <w:t xml:space="preserve"> epoch mapping. Castle Street is a medieval circuit around the historic site of Trowbridge Saxon Castle. The area is the historic urban core with the historic layout still legible. No’s 1-6 forms a prominent group with Trowbridge Conservation Area</w:t>
      </w:r>
      <w:r w:rsidR="003F726B">
        <w:rPr>
          <w:rFonts w:ascii="Arial" w:hAnsi="Arial" w:cs="Arial"/>
          <w:sz w:val="22"/>
          <w:szCs w:val="22"/>
        </w:rPr>
        <w:t xml:space="preserve"> on a prominent bend within the one-way</w:t>
      </w:r>
      <w:r w:rsidR="0004058A">
        <w:rPr>
          <w:rFonts w:ascii="Arial" w:hAnsi="Arial" w:cs="Arial"/>
          <w:sz w:val="22"/>
          <w:szCs w:val="22"/>
        </w:rPr>
        <w:t xml:space="preserve"> </w:t>
      </w:r>
      <w:r w:rsidR="00CC1903">
        <w:rPr>
          <w:rFonts w:ascii="Arial" w:hAnsi="Arial" w:cs="Arial"/>
          <w:sz w:val="22"/>
          <w:szCs w:val="22"/>
        </w:rPr>
        <w:t xml:space="preserve">Castle Street. </w:t>
      </w:r>
      <w:r w:rsidR="0004058A">
        <w:rPr>
          <w:rFonts w:ascii="Arial" w:hAnsi="Arial" w:cs="Arial"/>
          <w:sz w:val="22"/>
          <w:szCs w:val="22"/>
        </w:rPr>
        <w:t xml:space="preserve"> </w:t>
      </w:r>
    </w:p>
    <w:p w14:paraId="616D090A" w14:textId="77777777" w:rsidR="00B31692" w:rsidRPr="003A2295" w:rsidRDefault="00B31692" w:rsidP="008772B6">
      <w:pPr>
        <w:rPr>
          <w:rFonts w:ascii="Arial" w:hAnsi="Arial" w:cs="Arial"/>
          <w:sz w:val="22"/>
          <w:szCs w:val="22"/>
        </w:rPr>
      </w:pPr>
    </w:p>
    <w:p w14:paraId="4955D0E4" w14:textId="7C3B9A6F" w:rsidR="00B31692" w:rsidRDefault="00B31692" w:rsidP="00440D45">
      <w:pPr>
        <w:jc w:val="center"/>
        <w:rPr>
          <w:rFonts w:ascii="Arial" w:hAnsi="Arial" w:cs="Arial"/>
          <w:sz w:val="22"/>
          <w:szCs w:val="22"/>
        </w:rPr>
      </w:pPr>
      <w:r w:rsidRPr="003A2295">
        <w:rPr>
          <w:rFonts w:ascii="Arial" w:hAnsi="Arial" w:cs="Arial"/>
          <w:noProof/>
          <w:sz w:val="22"/>
          <w:szCs w:val="22"/>
        </w:rPr>
        <w:drawing>
          <wp:inline distT="0" distB="0" distL="0" distR="0" wp14:anchorId="15A08BD6" wp14:editId="4B215FCB">
            <wp:extent cx="2235315" cy="1778091"/>
            <wp:effectExtent l="0" t="0" r="0" b="0"/>
            <wp:docPr id="1260637526"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37526" name="Picture 1" descr="A map of a town&#10;&#10;AI-generated content may be incorrect."/>
                    <pic:cNvPicPr/>
                  </pic:nvPicPr>
                  <pic:blipFill>
                    <a:blip r:embed="rId10"/>
                    <a:stretch>
                      <a:fillRect/>
                    </a:stretch>
                  </pic:blipFill>
                  <pic:spPr>
                    <a:xfrm>
                      <a:off x="0" y="0"/>
                      <a:ext cx="2235315" cy="1778091"/>
                    </a:xfrm>
                    <a:prstGeom prst="rect">
                      <a:avLst/>
                    </a:prstGeom>
                  </pic:spPr>
                </pic:pic>
              </a:graphicData>
            </a:graphic>
          </wp:inline>
        </w:drawing>
      </w:r>
    </w:p>
    <w:p w14:paraId="373A13F5" w14:textId="55D5AB10" w:rsidR="003A6DD0" w:rsidRPr="00440D45" w:rsidRDefault="00440D45" w:rsidP="00440D45">
      <w:pPr>
        <w:jc w:val="center"/>
        <w:rPr>
          <w:rFonts w:ascii="Arial" w:hAnsi="Arial" w:cs="Arial"/>
          <w:b/>
          <w:bCs/>
          <w:sz w:val="22"/>
          <w:szCs w:val="22"/>
        </w:rPr>
      </w:pPr>
      <w:r w:rsidRPr="00440D45">
        <w:rPr>
          <w:rFonts w:ascii="Arial" w:hAnsi="Arial" w:cs="Arial"/>
          <w:b/>
          <w:bCs/>
          <w:sz w:val="22"/>
          <w:szCs w:val="22"/>
        </w:rPr>
        <w:t>Location Plan</w:t>
      </w:r>
    </w:p>
    <w:p w14:paraId="6B9F7138" w14:textId="3B60B747" w:rsidR="003A6DD0" w:rsidRPr="003A2295" w:rsidRDefault="00440D45" w:rsidP="003A6DD0">
      <w:pPr>
        <w:rPr>
          <w:rFonts w:ascii="Arial" w:hAnsi="Arial" w:cs="Arial"/>
          <w:b/>
          <w:bCs/>
          <w:sz w:val="22"/>
          <w:szCs w:val="22"/>
          <w:u w:val="single"/>
        </w:rPr>
      </w:pPr>
      <w:r>
        <w:rPr>
          <w:rFonts w:ascii="Arial" w:hAnsi="Arial" w:cs="Arial"/>
          <w:b/>
          <w:bCs/>
          <w:sz w:val="22"/>
          <w:szCs w:val="22"/>
          <w:u w:val="single"/>
        </w:rPr>
        <w:t>PROPOSAL</w:t>
      </w:r>
    </w:p>
    <w:p w14:paraId="5EC76987" w14:textId="77777777" w:rsidR="003A6DD0" w:rsidRPr="003A2295" w:rsidRDefault="003A6DD0" w:rsidP="003A6DD0">
      <w:pPr>
        <w:rPr>
          <w:rFonts w:ascii="Arial" w:hAnsi="Arial" w:cs="Arial"/>
          <w:sz w:val="22"/>
          <w:szCs w:val="22"/>
        </w:rPr>
      </w:pPr>
      <w:r w:rsidRPr="003A2295">
        <w:rPr>
          <w:rFonts w:ascii="Arial" w:hAnsi="Arial" w:cs="Arial"/>
          <w:sz w:val="22"/>
          <w:szCs w:val="22"/>
        </w:rPr>
        <w:t>The proposal is for the erection of illuminated and non-illuminated signs to the exterior of the building, including:</w:t>
      </w:r>
    </w:p>
    <w:p w14:paraId="2328475F"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fascia, </w:t>
      </w:r>
    </w:p>
    <w:p w14:paraId="5B46CD7E"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pictorial sign fixed to an existing bracket, </w:t>
      </w:r>
    </w:p>
    <w:p w14:paraId="46464DA3"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wall painted sign, </w:t>
      </w:r>
    </w:p>
    <w:p w14:paraId="121D5184"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chalkboards, </w:t>
      </w:r>
    </w:p>
    <w:p w14:paraId="09CCECA1"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8x flood lights,  </w:t>
      </w:r>
    </w:p>
    <w:p w14:paraId="159E8E65"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slimline trough light, </w:t>
      </w:r>
    </w:p>
    <w:p w14:paraId="7EC96B1D" w14:textId="77777777" w:rsidR="003A6DD0" w:rsidRPr="003A2295" w:rsidRDefault="003A6DD0" w:rsidP="003A6DD0">
      <w:pPr>
        <w:pStyle w:val="ListParagraph"/>
        <w:numPr>
          <w:ilvl w:val="0"/>
          <w:numId w:val="38"/>
        </w:numPr>
        <w:spacing w:line="259" w:lineRule="auto"/>
        <w:rPr>
          <w:rFonts w:ascii="Arial" w:hAnsi="Arial" w:cs="Arial"/>
          <w:sz w:val="22"/>
          <w:szCs w:val="22"/>
        </w:rPr>
      </w:pPr>
      <w:r w:rsidRPr="003A2295">
        <w:rPr>
          <w:rFonts w:ascii="Arial" w:hAnsi="Arial" w:cs="Arial"/>
          <w:sz w:val="22"/>
          <w:szCs w:val="22"/>
        </w:rPr>
        <w:t xml:space="preserve">and exterior redecoration.  </w:t>
      </w:r>
    </w:p>
    <w:p w14:paraId="29E28D9A" w14:textId="77777777" w:rsidR="003A6DD0" w:rsidRPr="003A2295" w:rsidRDefault="003A6DD0" w:rsidP="003A6DD0">
      <w:pPr>
        <w:rPr>
          <w:rFonts w:ascii="Arial" w:hAnsi="Arial" w:cs="Arial"/>
          <w:sz w:val="22"/>
          <w:szCs w:val="22"/>
        </w:rPr>
      </w:pPr>
    </w:p>
    <w:p w14:paraId="735F23A2" w14:textId="77777777" w:rsidR="003A6DD0" w:rsidRPr="003A2295" w:rsidRDefault="003A6DD0" w:rsidP="003A6DD0">
      <w:pPr>
        <w:rPr>
          <w:rFonts w:ascii="Arial" w:hAnsi="Arial" w:cs="Arial"/>
          <w:sz w:val="22"/>
          <w:szCs w:val="22"/>
        </w:rPr>
      </w:pPr>
      <w:r w:rsidRPr="003A2295">
        <w:rPr>
          <w:rFonts w:ascii="Arial" w:hAnsi="Arial" w:cs="Arial"/>
          <w:sz w:val="22"/>
          <w:szCs w:val="22"/>
        </w:rPr>
        <w:t>During the lifecycle of the application, amendments have been made in response to comments from the Conservation Officer, namely the reduction x5 additional down lights.</w:t>
      </w:r>
    </w:p>
    <w:p w14:paraId="23E70420" w14:textId="77777777" w:rsidR="003A6DD0" w:rsidRPr="003A2295" w:rsidRDefault="003A6DD0" w:rsidP="003A6DD0">
      <w:pPr>
        <w:rPr>
          <w:rFonts w:ascii="Arial" w:hAnsi="Arial" w:cs="Arial"/>
          <w:color w:val="4F81BD" w:themeColor="accent1"/>
          <w:sz w:val="22"/>
          <w:szCs w:val="22"/>
        </w:rPr>
      </w:pPr>
    </w:p>
    <w:p w14:paraId="467BDD02" w14:textId="468E54F8" w:rsidR="003A6DD0" w:rsidRPr="0004058A" w:rsidRDefault="003A6DD0" w:rsidP="0004058A">
      <w:pPr>
        <w:spacing w:after="160"/>
        <w:rPr>
          <w:rFonts w:ascii="Arial" w:hAnsi="Arial" w:cs="Arial"/>
          <w:color w:val="000000" w:themeColor="text1"/>
          <w:sz w:val="22"/>
          <w:szCs w:val="22"/>
        </w:rPr>
      </w:pPr>
      <w:r w:rsidRPr="003A2295">
        <w:rPr>
          <w:rFonts w:ascii="Arial" w:hAnsi="Arial" w:cs="Arial"/>
          <w:sz w:val="22"/>
          <w:szCs w:val="22"/>
        </w:rPr>
        <w:t xml:space="preserve">The proposal is for like for like </w:t>
      </w:r>
      <w:r w:rsidR="0095266C" w:rsidRPr="003A2295">
        <w:rPr>
          <w:rFonts w:ascii="Arial" w:hAnsi="Arial" w:cs="Arial"/>
          <w:sz w:val="22"/>
          <w:szCs w:val="22"/>
        </w:rPr>
        <w:t>replacements,</w:t>
      </w:r>
      <w:r w:rsidRPr="003A2295">
        <w:rPr>
          <w:rFonts w:ascii="Arial" w:hAnsi="Arial" w:cs="Arial"/>
          <w:sz w:val="22"/>
          <w:szCs w:val="22"/>
        </w:rPr>
        <w:t xml:space="preserve"> but the 5 proposed downlights would have been new additions. </w:t>
      </w:r>
    </w:p>
    <w:p w14:paraId="18DA8273" w14:textId="77777777" w:rsidR="003A6DD0" w:rsidRPr="003A2295" w:rsidRDefault="003A6DD0" w:rsidP="0004058A">
      <w:pPr>
        <w:rPr>
          <w:rFonts w:ascii="Arial" w:hAnsi="Arial" w:cs="Arial"/>
          <w:color w:val="000000" w:themeColor="text1"/>
          <w:sz w:val="22"/>
          <w:szCs w:val="22"/>
        </w:rPr>
      </w:pPr>
      <w:r w:rsidRPr="003A2295">
        <w:rPr>
          <w:rFonts w:ascii="Arial" w:hAnsi="Arial" w:cs="Arial"/>
          <w:color w:val="000000" w:themeColor="text1"/>
          <w:sz w:val="22"/>
          <w:szCs w:val="22"/>
        </w:rPr>
        <w:t>All as per plans and elevations below:</w:t>
      </w:r>
    </w:p>
    <w:p w14:paraId="44C75B5E" w14:textId="77777777" w:rsidR="003A2295" w:rsidRDefault="003A2295" w:rsidP="00674EB6">
      <w:pPr>
        <w:jc w:val="center"/>
        <w:rPr>
          <w:rFonts w:ascii="Arial" w:hAnsi="Arial" w:cs="Arial"/>
          <w:color w:val="000000" w:themeColor="text1"/>
        </w:rPr>
      </w:pPr>
    </w:p>
    <w:p w14:paraId="099AC586" w14:textId="2026BFA0" w:rsidR="003A2295" w:rsidRPr="000F36CD" w:rsidRDefault="003A2295" w:rsidP="00674EB6">
      <w:pPr>
        <w:jc w:val="center"/>
        <w:rPr>
          <w:rFonts w:ascii="Arial" w:hAnsi="Arial" w:cs="Arial"/>
        </w:rPr>
      </w:pPr>
      <w:r w:rsidRPr="003A2295">
        <w:rPr>
          <w:rFonts w:ascii="Arial" w:hAnsi="Arial" w:cs="Arial"/>
        </w:rPr>
        <w:lastRenderedPageBreak/>
        <w:drawing>
          <wp:inline distT="0" distB="0" distL="0" distR="0" wp14:anchorId="0992237C" wp14:editId="16111702">
            <wp:extent cx="5609593" cy="2520950"/>
            <wp:effectExtent l="0" t="0" r="0" b="0"/>
            <wp:docPr id="588052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52903" name=""/>
                    <pic:cNvPicPr/>
                  </pic:nvPicPr>
                  <pic:blipFill>
                    <a:blip r:embed="rId11"/>
                    <a:stretch>
                      <a:fillRect/>
                    </a:stretch>
                  </pic:blipFill>
                  <pic:spPr>
                    <a:xfrm>
                      <a:off x="0" y="0"/>
                      <a:ext cx="5612748" cy="2522368"/>
                    </a:xfrm>
                    <a:prstGeom prst="rect">
                      <a:avLst/>
                    </a:prstGeom>
                  </pic:spPr>
                </pic:pic>
              </a:graphicData>
            </a:graphic>
          </wp:inline>
        </w:drawing>
      </w:r>
    </w:p>
    <w:p w14:paraId="42705CA8" w14:textId="77777777" w:rsidR="003A6DD0" w:rsidRPr="000F36CD" w:rsidRDefault="003A6DD0" w:rsidP="00674EB6">
      <w:pPr>
        <w:jc w:val="center"/>
        <w:rPr>
          <w:rFonts w:ascii="Arial" w:hAnsi="Arial" w:cs="Arial"/>
        </w:rPr>
      </w:pPr>
    </w:p>
    <w:p w14:paraId="32E7F071" w14:textId="2BA53174" w:rsidR="00457D15" w:rsidRPr="00C85767" w:rsidRDefault="00674EB6" w:rsidP="00674EB6">
      <w:pPr>
        <w:spacing w:line="276" w:lineRule="auto"/>
        <w:jc w:val="center"/>
        <w:rPr>
          <w:rFonts w:ascii="Arial" w:hAnsi="Arial" w:cs="Arial"/>
          <w:sz w:val="22"/>
          <w:szCs w:val="22"/>
        </w:rPr>
      </w:pPr>
      <w:r w:rsidRPr="00674EB6">
        <w:rPr>
          <w:rFonts w:ascii="Arial" w:hAnsi="Arial" w:cs="Arial"/>
          <w:sz w:val="22"/>
          <w:szCs w:val="22"/>
        </w:rPr>
        <w:drawing>
          <wp:inline distT="0" distB="0" distL="0" distR="0" wp14:anchorId="7B66EC81" wp14:editId="5B077F6A">
            <wp:extent cx="5631267" cy="3977640"/>
            <wp:effectExtent l="0" t="0" r="7620" b="3810"/>
            <wp:docPr id="57054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45953" name=""/>
                    <pic:cNvPicPr/>
                  </pic:nvPicPr>
                  <pic:blipFill>
                    <a:blip r:embed="rId12"/>
                    <a:stretch>
                      <a:fillRect/>
                    </a:stretch>
                  </pic:blipFill>
                  <pic:spPr>
                    <a:xfrm>
                      <a:off x="0" y="0"/>
                      <a:ext cx="5652067" cy="3992332"/>
                    </a:xfrm>
                    <a:prstGeom prst="rect">
                      <a:avLst/>
                    </a:prstGeom>
                  </pic:spPr>
                </pic:pic>
              </a:graphicData>
            </a:graphic>
          </wp:inline>
        </w:drawing>
      </w:r>
    </w:p>
    <w:p w14:paraId="6B327260" w14:textId="77777777" w:rsidR="001A5353" w:rsidRPr="00C85767" w:rsidRDefault="001A5353" w:rsidP="002E4988">
      <w:pPr>
        <w:spacing w:line="276" w:lineRule="auto"/>
        <w:jc w:val="both"/>
        <w:rPr>
          <w:rFonts w:ascii="Arial" w:hAnsi="Arial" w:cs="Arial"/>
          <w:b/>
          <w:sz w:val="22"/>
          <w:szCs w:val="22"/>
        </w:rPr>
      </w:pPr>
    </w:p>
    <w:p w14:paraId="095AAE83" w14:textId="34ABBA8D" w:rsidR="00B15AD7" w:rsidRPr="00440D45" w:rsidRDefault="008052C1" w:rsidP="002E4988">
      <w:pPr>
        <w:spacing w:line="276" w:lineRule="auto"/>
        <w:jc w:val="both"/>
        <w:rPr>
          <w:rFonts w:ascii="Arial" w:hAnsi="Arial" w:cs="Arial"/>
          <w:b/>
          <w:sz w:val="22"/>
          <w:szCs w:val="22"/>
          <w:u w:val="single"/>
        </w:rPr>
      </w:pPr>
      <w:r w:rsidRPr="00440D45">
        <w:rPr>
          <w:rFonts w:ascii="Arial" w:hAnsi="Arial" w:cs="Arial"/>
          <w:b/>
          <w:sz w:val="22"/>
          <w:szCs w:val="22"/>
          <w:u w:val="single"/>
        </w:rPr>
        <w:t>RELEVANT LEGI</w:t>
      </w:r>
      <w:r w:rsidR="00D558EA" w:rsidRPr="00440D45">
        <w:rPr>
          <w:rFonts w:ascii="Arial" w:hAnsi="Arial" w:cs="Arial"/>
          <w:b/>
          <w:sz w:val="22"/>
          <w:szCs w:val="22"/>
          <w:u w:val="single"/>
        </w:rPr>
        <w:t>S</w:t>
      </w:r>
      <w:r w:rsidRPr="00440D45">
        <w:rPr>
          <w:rFonts w:ascii="Arial" w:hAnsi="Arial" w:cs="Arial"/>
          <w:b/>
          <w:sz w:val="22"/>
          <w:szCs w:val="22"/>
          <w:u w:val="single"/>
        </w:rPr>
        <w:t>LATION</w:t>
      </w:r>
      <w:r w:rsidR="00EC3720" w:rsidRPr="00440D45">
        <w:rPr>
          <w:rFonts w:ascii="Arial" w:hAnsi="Arial" w:cs="Arial"/>
          <w:b/>
          <w:sz w:val="22"/>
          <w:szCs w:val="22"/>
          <w:u w:val="single"/>
        </w:rPr>
        <w:t xml:space="preserve">, POLICIES AND GUIDANCE </w:t>
      </w:r>
      <w:r w:rsidR="00B15AD7" w:rsidRPr="00440D45">
        <w:rPr>
          <w:rFonts w:ascii="Arial" w:hAnsi="Arial" w:cs="Arial"/>
          <w:b/>
          <w:color w:val="FF0000"/>
          <w:sz w:val="22"/>
          <w:szCs w:val="22"/>
          <w:u w:val="single"/>
        </w:rPr>
        <w:t xml:space="preserve"> </w:t>
      </w:r>
    </w:p>
    <w:p w14:paraId="2DC0E30B" w14:textId="77777777" w:rsidR="00D653D6" w:rsidRDefault="00D653D6" w:rsidP="00D653D6">
      <w:pPr>
        <w:pStyle w:val="NoSpacing"/>
        <w:spacing w:line="276" w:lineRule="auto"/>
        <w:jc w:val="both"/>
        <w:rPr>
          <w:rFonts w:ascii="Arial" w:hAnsi="Arial" w:cs="Arial"/>
          <w:color w:val="000000" w:themeColor="text1"/>
        </w:rPr>
      </w:pPr>
      <w:r w:rsidRPr="006B3944">
        <w:rPr>
          <w:rFonts w:ascii="Arial" w:hAnsi="Arial" w:cs="Arial"/>
          <w:color w:val="000000" w:themeColor="text1"/>
        </w:rPr>
        <w:t>The display of advertisements is subject to a separate consent process within the planning system. This is principally set out in the Town and Country Planning (Control of Advertisements) (England) Regulations 2007. Advertisements are controlled with reference to their effect on amenity and public safety only. Those parts of the development plan relevant to the determination of this application are as follow:</w:t>
      </w:r>
    </w:p>
    <w:p w14:paraId="76E57EC6" w14:textId="77777777" w:rsidR="008052C1" w:rsidRDefault="008052C1" w:rsidP="002E4988">
      <w:pPr>
        <w:autoSpaceDE w:val="0"/>
        <w:autoSpaceDN w:val="0"/>
        <w:adjustRightInd w:val="0"/>
        <w:spacing w:line="276" w:lineRule="auto"/>
        <w:jc w:val="both"/>
        <w:rPr>
          <w:rFonts w:ascii="Arial" w:hAnsi="Arial" w:cs="Arial"/>
          <w:sz w:val="22"/>
          <w:szCs w:val="22"/>
        </w:rPr>
      </w:pPr>
    </w:p>
    <w:p w14:paraId="5D3D720E"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194D744E"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4B73996B"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lastRenderedPageBreak/>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2CD189D8"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7DA1F37D"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49070250"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F0934D"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244FBB74"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21D719C0"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27827819"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53461BDE"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1AD8F6E6" w14:textId="77777777" w:rsidR="00B93EE1" w:rsidRPr="00A9636D"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C012CE3" w14:textId="270B6733" w:rsidR="00980A5B" w:rsidRPr="00A9636D" w:rsidRDefault="00980A5B" w:rsidP="00980A5B">
      <w:pPr>
        <w:rPr>
          <w:rFonts w:ascii="Arial" w:hAnsi="Arial" w:cs="Arial"/>
          <w:sz w:val="22"/>
          <w:szCs w:val="22"/>
        </w:rPr>
      </w:pPr>
      <w:r w:rsidRPr="00A9636D">
        <w:rPr>
          <w:rFonts w:ascii="Arial" w:hAnsi="Arial" w:cs="Arial"/>
          <w:sz w:val="22"/>
          <w:szCs w:val="22"/>
        </w:rPr>
        <w:t>Trowbridge has a designated Neighbourhood Plan area but no made plans as yet</w:t>
      </w:r>
      <w:r w:rsidR="00A9636D">
        <w:rPr>
          <w:rFonts w:ascii="Arial" w:hAnsi="Arial" w:cs="Arial"/>
          <w:sz w:val="22"/>
          <w:szCs w:val="22"/>
        </w:rPr>
        <w:t>.</w:t>
      </w:r>
    </w:p>
    <w:p w14:paraId="4744CCAF"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5963560" w14:textId="1E2D5788" w:rsidR="009465D5" w:rsidRPr="00980A5B" w:rsidRDefault="00574D81" w:rsidP="00980A5B">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5E8A6BA8" w14:textId="77777777"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7F50E651" w14:textId="77777777" w:rsidR="00240F43" w:rsidRPr="00C85767" w:rsidRDefault="00240F43" w:rsidP="002E4988">
      <w:pPr>
        <w:spacing w:line="276" w:lineRule="auto"/>
        <w:jc w:val="both"/>
        <w:rPr>
          <w:rFonts w:ascii="Arial" w:hAnsi="Arial" w:cs="Arial"/>
          <w:sz w:val="22"/>
          <w:szCs w:val="22"/>
        </w:rPr>
      </w:pPr>
    </w:p>
    <w:p w14:paraId="7816274E" w14:textId="2A74543A" w:rsidR="006251EF" w:rsidRPr="00D653D6" w:rsidRDefault="006052C5" w:rsidP="00D653D6">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5901BF1E" w14:textId="77777777" w:rsidTr="00B13119">
        <w:trPr>
          <w:trHeight w:hRule="exact" w:val="20"/>
        </w:trPr>
        <w:tc>
          <w:tcPr>
            <w:tcW w:w="8921" w:type="dxa"/>
            <w:tcBorders>
              <w:bottom w:val="single" w:sz="6" w:space="0" w:color="auto"/>
            </w:tcBorders>
            <w:vAlign w:val="center"/>
            <w:hideMark/>
          </w:tcPr>
          <w:p w14:paraId="04EED22D"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4CD58F32" w14:textId="77777777" w:rsidTr="00B13119">
        <w:tc>
          <w:tcPr>
            <w:tcW w:w="8921" w:type="dxa"/>
            <w:tcBorders>
              <w:left w:val="single" w:sz="12" w:space="0" w:color="auto"/>
              <w:bottom w:val="single" w:sz="12" w:space="0" w:color="auto"/>
              <w:right w:val="single" w:sz="12" w:space="0" w:color="auto"/>
            </w:tcBorders>
            <w:vAlign w:val="center"/>
          </w:tcPr>
          <w:p w14:paraId="31F987A5" w14:textId="77777777" w:rsidR="004424DC" w:rsidRPr="00440D45" w:rsidRDefault="004424DC" w:rsidP="00B13119">
            <w:pPr>
              <w:rPr>
                <w:rFonts w:ascii="Arial" w:hAnsi="Arial" w:cs="Arial"/>
                <w:sz w:val="22"/>
                <w:szCs w:val="22"/>
              </w:rPr>
            </w:pPr>
            <w:r w:rsidRPr="00440D45">
              <w:rPr>
                <w:rFonts w:ascii="Arial" w:hAnsi="Arial" w:cs="Arial"/>
                <w:sz w:val="22"/>
                <w:szCs w:val="22"/>
              </w:rPr>
              <w:t>W/75/00049/ADV - Consent to display an advertisement Decision - Approved Date: 8/12/1975 – An internally illuminated A.A. Box sign</w:t>
            </w:r>
          </w:p>
        </w:tc>
      </w:tr>
      <w:tr w:rsidR="004424DC" w:rsidRPr="003E74F7" w14:paraId="25C9D6A6" w14:textId="77777777" w:rsidTr="00B13119">
        <w:tc>
          <w:tcPr>
            <w:tcW w:w="8921" w:type="dxa"/>
            <w:tcBorders>
              <w:left w:val="single" w:sz="12" w:space="0" w:color="auto"/>
              <w:bottom w:val="single" w:sz="12" w:space="0" w:color="auto"/>
              <w:right w:val="single" w:sz="12" w:space="0" w:color="auto"/>
            </w:tcBorders>
            <w:vAlign w:val="center"/>
          </w:tcPr>
          <w:p w14:paraId="37E34B3B" w14:textId="77777777" w:rsidR="004424DC" w:rsidRPr="00440D45" w:rsidRDefault="004424DC" w:rsidP="00B13119">
            <w:pPr>
              <w:rPr>
                <w:rFonts w:ascii="Arial" w:hAnsi="Arial" w:cs="Arial"/>
                <w:sz w:val="22"/>
                <w:szCs w:val="22"/>
              </w:rPr>
            </w:pPr>
            <w:r w:rsidRPr="00440D45">
              <w:rPr>
                <w:rFonts w:ascii="Arial" w:hAnsi="Arial" w:cs="Arial"/>
                <w:sz w:val="22"/>
                <w:szCs w:val="22"/>
              </w:rPr>
              <w:t>W/95/01039/LBC - Listed building consent Decision - Approve with Conditions Date: 17/7/1996 – Internal and external alterations</w:t>
            </w:r>
          </w:p>
        </w:tc>
      </w:tr>
      <w:tr w:rsidR="004424DC" w:rsidRPr="003E74F7" w14:paraId="67EE6B3A" w14:textId="77777777" w:rsidTr="00B13119">
        <w:tc>
          <w:tcPr>
            <w:tcW w:w="8921" w:type="dxa"/>
            <w:tcBorders>
              <w:left w:val="single" w:sz="12" w:space="0" w:color="auto"/>
              <w:bottom w:val="single" w:sz="12" w:space="0" w:color="auto"/>
              <w:right w:val="single" w:sz="12" w:space="0" w:color="auto"/>
            </w:tcBorders>
            <w:vAlign w:val="center"/>
          </w:tcPr>
          <w:p w14:paraId="4B3C6B55" w14:textId="77777777" w:rsidR="004424DC" w:rsidRPr="00440D45" w:rsidRDefault="004424DC" w:rsidP="00B13119">
            <w:pPr>
              <w:rPr>
                <w:rFonts w:ascii="Arial" w:hAnsi="Arial" w:cs="Arial"/>
                <w:sz w:val="22"/>
                <w:szCs w:val="22"/>
              </w:rPr>
            </w:pPr>
            <w:r w:rsidRPr="00440D45">
              <w:rPr>
                <w:rFonts w:ascii="Arial" w:hAnsi="Arial" w:cs="Arial"/>
                <w:sz w:val="22"/>
                <w:szCs w:val="22"/>
              </w:rPr>
              <w:t>W/95/00899/ADV - Consent to display an advertisement Decision - Approved Date: 4/9/1995 – New public house signs</w:t>
            </w:r>
          </w:p>
        </w:tc>
      </w:tr>
      <w:tr w:rsidR="004424DC" w:rsidRPr="003E74F7" w14:paraId="1ABDE9A7" w14:textId="77777777" w:rsidTr="00B13119">
        <w:tc>
          <w:tcPr>
            <w:tcW w:w="8921" w:type="dxa"/>
            <w:tcBorders>
              <w:left w:val="single" w:sz="12" w:space="0" w:color="auto"/>
              <w:bottom w:val="single" w:sz="12" w:space="0" w:color="auto"/>
              <w:right w:val="single" w:sz="12" w:space="0" w:color="auto"/>
            </w:tcBorders>
            <w:vAlign w:val="center"/>
          </w:tcPr>
          <w:p w14:paraId="4094779F" w14:textId="77777777" w:rsidR="004424DC" w:rsidRPr="00440D45" w:rsidRDefault="004424DC" w:rsidP="00B13119">
            <w:pPr>
              <w:rPr>
                <w:rFonts w:ascii="Arial" w:hAnsi="Arial" w:cs="Arial"/>
                <w:sz w:val="22"/>
                <w:szCs w:val="22"/>
              </w:rPr>
            </w:pPr>
            <w:r w:rsidRPr="00440D45">
              <w:rPr>
                <w:rFonts w:ascii="Arial" w:hAnsi="Arial" w:cs="Arial"/>
                <w:sz w:val="22"/>
                <w:szCs w:val="22"/>
              </w:rPr>
              <w:t>W/95/01033/FUL - Full planning permission Decision - Approve with Conditions Date: 17/7/1996 – External and internal alterations</w:t>
            </w:r>
          </w:p>
        </w:tc>
      </w:tr>
      <w:tr w:rsidR="004424DC" w:rsidRPr="003E74F7" w14:paraId="0B010899" w14:textId="77777777" w:rsidTr="00B13119">
        <w:tc>
          <w:tcPr>
            <w:tcW w:w="8921" w:type="dxa"/>
            <w:tcBorders>
              <w:left w:val="single" w:sz="12" w:space="0" w:color="auto"/>
              <w:bottom w:val="single" w:sz="12" w:space="0" w:color="auto"/>
              <w:right w:val="single" w:sz="12" w:space="0" w:color="auto"/>
            </w:tcBorders>
            <w:vAlign w:val="center"/>
          </w:tcPr>
          <w:p w14:paraId="56B57973" w14:textId="77777777" w:rsidR="004424DC" w:rsidRPr="00440D45" w:rsidRDefault="004424DC" w:rsidP="00B13119">
            <w:pPr>
              <w:rPr>
                <w:rFonts w:ascii="Arial" w:hAnsi="Arial" w:cs="Arial"/>
                <w:sz w:val="22"/>
                <w:szCs w:val="22"/>
              </w:rPr>
            </w:pPr>
            <w:r w:rsidRPr="00440D45">
              <w:rPr>
                <w:rFonts w:ascii="Arial" w:hAnsi="Arial" w:cs="Arial"/>
                <w:sz w:val="22"/>
                <w:szCs w:val="22"/>
              </w:rPr>
              <w:t>15/11373/LBC - Listed building consent Decision - Approve with Conditions Date: 4/1/2016 – Full internal  ground foor refurbishment ( no structural alterations) ; existing floor coverings to be retained ; new light fittings throughout ; minor alterations to first floor area ; creation of fire escape ladder</w:t>
            </w:r>
          </w:p>
        </w:tc>
      </w:tr>
      <w:tr w:rsidR="004424DC" w:rsidRPr="003E74F7" w14:paraId="1EF15DE2" w14:textId="77777777" w:rsidTr="00B13119">
        <w:tc>
          <w:tcPr>
            <w:tcW w:w="8921" w:type="dxa"/>
            <w:tcBorders>
              <w:left w:val="single" w:sz="12" w:space="0" w:color="auto"/>
              <w:bottom w:val="single" w:sz="12" w:space="0" w:color="auto"/>
              <w:right w:val="single" w:sz="12" w:space="0" w:color="auto"/>
            </w:tcBorders>
            <w:vAlign w:val="center"/>
          </w:tcPr>
          <w:p w14:paraId="41B38490" w14:textId="77777777" w:rsidR="004424DC" w:rsidRPr="00440D45" w:rsidRDefault="004424DC" w:rsidP="00B13119">
            <w:pPr>
              <w:rPr>
                <w:rFonts w:ascii="Arial" w:hAnsi="Arial" w:cs="Arial"/>
                <w:sz w:val="22"/>
                <w:szCs w:val="22"/>
              </w:rPr>
            </w:pPr>
            <w:r w:rsidRPr="00440D45">
              <w:rPr>
                <w:rFonts w:ascii="Arial" w:hAnsi="Arial" w:cs="Arial"/>
                <w:sz w:val="22"/>
                <w:szCs w:val="22"/>
              </w:rPr>
              <w:t>15/10331/ADV - Consent to display an advertisement Decision - Approve with Conditions Date: 14/12/2015 – Replacement externally illuminated signage comprising hanging sign, fascia signs and sign written lettering</w:t>
            </w:r>
          </w:p>
        </w:tc>
      </w:tr>
      <w:tr w:rsidR="004424DC" w:rsidRPr="003E74F7" w14:paraId="473CD4BA" w14:textId="77777777" w:rsidTr="00B13119">
        <w:tc>
          <w:tcPr>
            <w:tcW w:w="8921" w:type="dxa"/>
            <w:tcBorders>
              <w:left w:val="single" w:sz="12" w:space="0" w:color="auto"/>
              <w:bottom w:val="single" w:sz="12" w:space="0" w:color="auto"/>
              <w:right w:val="single" w:sz="12" w:space="0" w:color="auto"/>
            </w:tcBorders>
            <w:vAlign w:val="center"/>
          </w:tcPr>
          <w:p w14:paraId="2CAB6B36" w14:textId="77777777" w:rsidR="004424DC" w:rsidRPr="00440D45" w:rsidRDefault="004424DC" w:rsidP="00B13119">
            <w:pPr>
              <w:rPr>
                <w:rFonts w:ascii="Arial" w:hAnsi="Arial" w:cs="Arial"/>
                <w:sz w:val="22"/>
                <w:szCs w:val="22"/>
              </w:rPr>
            </w:pPr>
            <w:r w:rsidRPr="00440D45">
              <w:rPr>
                <w:rFonts w:ascii="Arial" w:hAnsi="Arial" w:cs="Arial"/>
                <w:sz w:val="22"/>
                <w:szCs w:val="22"/>
              </w:rPr>
              <w:t>15/10400/LBC - Listed building consent Decision - Approve with Conditions Date: 14/12/2015 – Replacement externally illuminated signage comprising hanging sign, fascia signs and sign written lettering</w:t>
            </w:r>
          </w:p>
        </w:tc>
      </w:tr>
      <w:tr w:rsidR="004424DC" w:rsidRPr="003E74F7" w14:paraId="08732D82" w14:textId="77777777" w:rsidTr="00B13119">
        <w:tc>
          <w:tcPr>
            <w:tcW w:w="8921" w:type="dxa"/>
            <w:tcBorders>
              <w:left w:val="single" w:sz="12" w:space="0" w:color="auto"/>
              <w:bottom w:val="single" w:sz="12" w:space="0" w:color="auto"/>
              <w:right w:val="single" w:sz="12" w:space="0" w:color="auto"/>
            </w:tcBorders>
            <w:vAlign w:val="center"/>
          </w:tcPr>
          <w:p w14:paraId="03B9C2CF" w14:textId="77777777" w:rsidR="004424DC" w:rsidRPr="00440D45" w:rsidRDefault="004424DC" w:rsidP="00B13119">
            <w:pPr>
              <w:rPr>
                <w:rFonts w:ascii="Arial" w:hAnsi="Arial" w:cs="Arial"/>
                <w:sz w:val="22"/>
                <w:szCs w:val="22"/>
              </w:rPr>
            </w:pPr>
            <w:r w:rsidRPr="00440D45">
              <w:rPr>
                <w:rFonts w:ascii="Arial" w:hAnsi="Arial" w:cs="Arial"/>
                <w:sz w:val="22"/>
                <w:szCs w:val="22"/>
              </w:rPr>
              <w:t>PL/2024/05979 - Consent to display an advertisement Decision - Approve with Conditions Date: 3/10/2024 – Replacement external signage comprising new projecting hanging sign, new fascia signs and free standing A Board</w:t>
            </w:r>
          </w:p>
        </w:tc>
      </w:tr>
      <w:tr w:rsidR="004424DC" w:rsidRPr="003E74F7" w14:paraId="7BC9853F" w14:textId="77777777" w:rsidTr="00B13119">
        <w:tc>
          <w:tcPr>
            <w:tcW w:w="8921" w:type="dxa"/>
            <w:tcBorders>
              <w:left w:val="single" w:sz="12" w:space="0" w:color="auto"/>
              <w:bottom w:val="single" w:sz="12" w:space="0" w:color="auto"/>
              <w:right w:val="single" w:sz="12" w:space="0" w:color="auto"/>
            </w:tcBorders>
            <w:vAlign w:val="center"/>
          </w:tcPr>
          <w:p w14:paraId="45A59171" w14:textId="77777777" w:rsidR="004424DC" w:rsidRPr="00440D45" w:rsidRDefault="004424DC" w:rsidP="00B13119">
            <w:pPr>
              <w:rPr>
                <w:rFonts w:ascii="Arial" w:hAnsi="Arial" w:cs="Arial"/>
                <w:sz w:val="22"/>
                <w:szCs w:val="22"/>
              </w:rPr>
            </w:pPr>
            <w:r w:rsidRPr="00440D45">
              <w:rPr>
                <w:rFonts w:ascii="Arial" w:hAnsi="Arial" w:cs="Arial"/>
                <w:sz w:val="22"/>
                <w:szCs w:val="22"/>
              </w:rPr>
              <w:t>PL/2024/06273 - Listed building consent (Alt/Ext) Decision - Approve with Conditions Date: 3/10/2024 – Replacement external signage comprising new projecting hanging sign, new fascia sign</w:t>
            </w:r>
          </w:p>
        </w:tc>
      </w:tr>
      <w:tr w:rsidR="004424DC" w:rsidRPr="003E74F7" w14:paraId="5927991B" w14:textId="77777777" w:rsidTr="00B13119">
        <w:tc>
          <w:tcPr>
            <w:tcW w:w="8921" w:type="dxa"/>
            <w:tcBorders>
              <w:top w:val="single" w:sz="12" w:space="0" w:color="auto"/>
            </w:tcBorders>
            <w:vAlign w:val="center"/>
            <w:hideMark/>
          </w:tcPr>
          <w:p w14:paraId="7D91B05B" w14:textId="77777777" w:rsidR="004424DC" w:rsidRPr="003E74F7" w:rsidRDefault="004424DC" w:rsidP="00B13119">
            <w:pPr>
              <w:rPr>
                <w:rFonts w:cs="Arial"/>
                <w:szCs w:val="22"/>
              </w:rPr>
            </w:pPr>
          </w:p>
        </w:tc>
      </w:tr>
      <w:tr w:rsidR="004424DC" w:rsidRPr="003E74F7" w14:paraId="5513C6D2" w14:textId="77777777" w:rsidTr="00B13119">
        <w:tc>
          <w:tcPr>
            <w:tcW w:w="8921" w:type="dxa"/>
            <w:vAlign w:val="center"/>
            <w:hideMark/>
          </w:tcPr>
          <w:p w14:paraId="5F2978FF" w14:textId="77777777" w:rsidR="004424DC" w:rsidRPr="003E74F7" w:rsidRDefault="004424DC" w:rsidP="00B13119">
            <w:pPr>
              <w:rPr>
                <w:rFonts w:cs="Arial"/>
                <w:szCs w:val="22"/>
              </w:rPr>
            </w:pPr>
          </w:p>
        </w:tc>
      </w:tr>
      <w:bookmarkEnd w:id="0"/>
    </w:tbl>
    <w:p w14:paraId="36E4687C" w14:textId="77777777" w:rsidR="00BF2BBE" w:rsidRPr="00C85767" w:rsidRDefault="00BF2BBE" w:rsidP="002E4988">
      <w:pPr>
        <w:spacing w:line="276" w:lineRule="auto"/>
        <w:jc w:val="both"/>
        <w:rPr>
          <w:rFonts w:ascii="Arial" w:hAnsi="Arial" w:cs="Arial"/>
          <w:sz w:val="22"/>
          <w:szCs w:val="22"/>
        </w:rPr>
      </w:pPr>
    </w:p>
    <w:p w14:paraId="71703B1E" w14:textId="6785BA94" w:rsidR="00EC3720"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79BCBB28" w14:textId="107C05B2" w:rsidR="0044081D"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5864E50A" w14:textId="77777777" w:rsidR="00BF2BBE" w:rsidRPr="00C85767" w:rsidRDefault="00BF2BBE" w:rsidP="002E4988">
      <w:pPr>
        <w:spacing w:line="276" w:lineRule="auto"/>
        <w:jc w:val="both"/>
        <w:rPr>
          <w:rFonts w:ascii="Arial" w:hAnsi="Arial" w:cs="Arial"/>
          <w:sz w:val="22"/>
          <w:szCs w:val="22"/>
        </w:rPr>
      </w:pPr>
    </w:p>
    <w:p w14:paraId="53F5E609" w14:textId="48007FCA" w:rsidR="00EC3720" w:rsidRPr="00BB1CF2"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1B86D2A5"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1E4BC295" w14:textId="77777777" w:rsidR="0032037D" w:rsidRDefault="0032037D" w:rsidP="0032037D">
      <w:pPr>
        <w:spacing w:line="276" w:lineRule="auto"/>
        <w:jc w:val="both"/>
        <w:rPr>
          <w:rFonts w:ascii="Arial" w:hAnsi="Arial" w:cs="Arial"/>
          <w:b/>
          <w:bCs/>
          <w:color w:val="FF0000"/>
          <w:sz w:val="22"/>
          <w:szCs w:val="22"/>
        </w:rPr>
      </w:pPr>
    </w:p>
    <w:p w14:paraId="5B74A246" w14:textId="18C60FE6" w:rsidR="00417B46" w:rsidRPr="00BB1CF2" w:rsidRDefault="00BB1CF2" w:rsidP="0032037D">
      <w:pPr>
        <w:spacing w:line="276" w:lineRule="auto"/>
        <w:jc w:val="both"/>
        <w:rPr>
          <w:rFonts w:ascii="Arial" w:hAnsi="Arial" w:cs="Arial"/>
          <w:sz w:val="22"/>
          <w:szCs w:val="22"/>
          <w:u w:val="single"/>
        </w:rPr>
      </w:pPr>
      <w:r w:rsidRPr="00BB1CF2">
        <w:rPr>
          <w:rFonts w:ascii="Arial" w:hAnsi="Arial" w:cs="Arial"/>
          <w:sz w:val="22"/>
          <w:szCs w:val="22"/>
          <w:u w:val="single"/>
        </w:rPr>
        <w:lastRenderedPageBreak/>
        <w:t xml:space="preserve">Trowbridge </w:t>
      </w:r>
      <w:r w:rsidR="00281961" w:rsidRPr="00BB1CF2">
        <w:rPr>
          <w:rFonts w:ascii="Arial" w:hAnsi="Arial" w:cs="Arial"/>
          <w:sz w:val="22"/>
          <w:szCs w:val="22"/>
          <w:u w:val="single"/>
        </w:rPr>
        <w:t>Town</w:t>
      </w:r>
      <w:r w:rsidR="00417B46" w:rsidRPr="00BB1CF2">
        <w:rPr>
          <w:rFonts w:ascii="Arial" w:hAnsi="Arial" w:cs="Arial"/>
          <w:sz w:val="22"/>
          <w:szCs w:val="22"/>
          <w:u w:val="single"/>
        </w:rPr>
        <w:t xml:space="preserve"> Council</w:t>
      </w:r>
      <w:r w:rsidR="0032037D" w:rsidRPr="00BB1CF2">
        <w:rPr>
          <w:rFonts w:ascii="Arial" w:hAnsi="Arial" w:cs="Arial"/>
          <w:sz w:val="22"/>
          <w:szCs w:val="22"/>
          <w:u w:val="single"/>
        </w:rPr>
        <w:t>:</w:t>
      </w:r>
      <w:r w:rsidRPr="00BB1CF2">
        <w:rPr>
          <w:rFonts w:ascii="Arial" w:hAnsi="Arial" w:cs="Arial"/>
          <w:sz w:val="22"/>
          <w:szCs w:val="22"/>
          <w:u w:val="single"/>
        </w:rPr>
        <w:t xml:space="preserve"> no objection. </w:t>
      </w:r>
    </w:p>
    <w:p w14:paraId="24823099" w14:textId="77777777" w:rsidR="0032037D" w:rsidRPr="0032037D" w:rsidRDefault="0032037D" w:rsidP="0032037D">
      <w:pPr>
        <w:spacing w:line="276" w:lineRule="auto"/>
        <w:jc w:val="both"/>
        <w:rPr>
          <w:rFonts w:ascii="Arial" w:hAnsi="Arial" w:cs="Arial"/>
          <w:sz w:val="22"/>
          <w:szCs w:val="22"/>
        </w:rPr>
      </w:pPr>
    </w:p>
    <w:p w14:paraId="318F16E7" w14:textId="052CC2C9" w:rsidR="00417B46" w:rsidRPr="0032037D" w:rsidRDefault="00417B46" w:rsidP="0032037D">
      <w:pPr>
        <w:spacing w:line="276" w:lineRule="auto"/>
        <w:jc w:val="both"/>
        <w:rPr>
          <w:rFonts w:ascii="Arial" w:hAnsi="Arial" w:cs="Arial"/>
          <w:sz w:val="22"/>
          <w:szCs w:val="22"/>
          <w:u w:val="single"/>
        </w:rPr>
      </w:pPr>
      <w:r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ED4E16">
        <w:rPr>
          <w:rFonts w:ascii="Arial" w:hAnsi="Arial" w:cs="Arial"/>
          <w:sz w:val="22"/>
          <w:szCs w:val="22"/>
          <w:u w:val="single"/>
        </w:rPr>
        <w:t xml:space="preserve"> no objection, subject to conditions. </w:t>
      </w:r>
    </w:p>
    <w:p w14:paraId="596E7408" w14:textId="77777777" w:rsidR="0032037D" w:rsidRPr="0032037D" w:rsidRDefault="0032037D" w:rsidP="0032037D">
      <w:pPr>
        <w:spacing w:line="276" w:lineRule="auto"/>
        <w:jc w:val="both"/>
        <w:rPr>
          <w:rFonts w:ascii="Arial" w:hAnsi="Arial" w:cs="Arial"/>
          <w:sz w:val="22"/>
          <w:szCs w:val="22"/>
        </w:rPr>
      </w:pPr>
    </w:p>
    <w:p w14:paraId="7D66481F" w14:textId="34D38B85" w:rsidR="00D077DB" w:rsidRDefault="00D077DB" w:rsidP="0032037D">
      <w:pPr>
        <w:spacing w:line="276" w:lineRule="auto"/>
        <w:jc w:val="both"/>
        <w:rPr>
          <w:rFonts w:ascii="Arial" w:hAnsi="Arial" w:cs="Arial"/>
          <w:sz w:val="22"/>
          <w:szCs w:val="22"/>
          <w:u w:val="single"/>
        </w:rPr>
      </w:pPr>
      <w:r w:rsidRPr="0032037D">
        <w:rPr>
          <w:rFonts w:ascii="Arial" w:hAnsi="Arial" w:cs="Arial"/>
          <w:sz w:val="22"/>
          <w:szCs w:val="22"/>
          <w:u w:val="single"/>
        </w:rPr>
        <w:t>Conservation Officer</w:t>
      </w:r>
      <w:r w:rsidR="0032037D">
        <w:rPr>
          <w:rFonts w:ascii="Arial" w:hAnsi="Arial" w:cs="Arial"/>
          <w:sz w:val="22"/>
          <w:szCs w:val="22"/>
          <w:u w:val="single"/>
        </w:rPr>
        <w:t>:</w:t>
      </w:r>
      <w:r w:rsidR="001B13D8">
        <w:rPr>
          <w:rFonts w:ascii="Arial" w:hAnsi="Arial" w:cs="Arial"/>
          <w:sz w:val="22"/>
          <w:szCs w:val="22"/>
          <w:u w:val="single"/>
        </w:rPr>
        <w:t xml:space="preserve"> no objection, subject to amendments.</w:t>
      </w:r>
    </w:p>
    <w:p w14:paraId="57E9B8B5" w14:textId="3B10B673" w:rsidR="006052C5" w:rsidRDefault="001B13D8" w:rsidP="008F33F9">
      <w:pPr>
        <w:spacing w:line="276" w:lineRule="auto"/>
        <w:rPr>
          <w:rFonts w:ascii="Arial" w:hAnsi="Arial" w:cs="Arial"/>
          <w:sz w:val="22"/>
          <w:szCs w:val="22"/>
        </w:rPr>
      </w:pPr>
      <w:r w:rsidRPr="001B13D8">
        <w:rPr>
          <w:rFonts w:ascii="Arial" w:hAnsi="Arial" w:cs="Arial"/>
          <w:sz w:val="22"/>
          <w:szCs w:val="22"/>
        </w:rPr>
        <w:t>The Courthouse is a public house dating from the early C19 and located within the conservation area that covers the centre of Trowbridge. Amendments to the current signage and lighting were previously granted consent in 2015 and 2024.</w:t>
      </w:r>
      <w:r w:rsidRPr="001B13D8">
        <w:rPr>
          <w:rFonts w:ascii="Arial" w:hAnsi="Arial" w:cs="Arial"/>
          <w:sz w:val="22"/>
          <w:szCs w:val="22"/>
        </w:rPr>
        <w:br/>
      </w:r>
      <w:r w:rsidRPr="001B13D8">
        <w:rPr>
          <w:rFonts w:ascii="Arial" w:hAnsi="Arial" w:cs="Arial"/>
          <w:sz w:val="22"/>
          <w:szCs w:val="22"/>
        </w:rPr>
        <w:br/>
        <w:t>For the most part the proposed amendments to signage and lighting will mirror the existing situation and will have an overall neutral (or slightly positive due to the use of new fittings and traditional sign writing) impact on the significance of the building.</w:t>
      </w:r>
      <w:r w:rsidRPr="001B13D8">
        <w:rPr>
          <w:rFonts w:ascii="Arial" w:hAnsi="Arial" w:cs="Arial"/>
          <w:sz w:val="22"/>
          <w:szCs w:val="22"/>
        </w:rPr>
        <w:br/>
      </w:r>
      <w:r w:rsidRPr="001B13D8">
        <w:rPr>
          <w:rFonts w:ascii="Arial" w:hAnsi="Arial" w:cs="Arial"/>
          <w:sz w:val="22"/>
          <w:szCs w:val="22"/>
        </w:rPr>
        <w:br/>
        <w:t>However, the additional lower level up-down lights would constitute an unwelcome proliferation of lighting on the elevation, with their location also conflicting with the column capitals which although part of a C20 frontage, are one of the architectural features of the elevation. I would suggest that these be omitted or, alternatively, the existing flood lights above the fascia removed.</w:t>
      </w:r>
      <w:r w:rsidRPr="001B13D8">
        <w:rPr>
          <w:rFonts w:ascii="Arial" w:hAnsi="Arial" w:cs="Arial"/>
          <w:sz w:val="22"/>
          <w:szCs w:val="22"/>
        </w:rPr>
        <w:br/>
      </w:r>
      <w:r w:rsidRPr="001B13D8">
        <w:rPr>
          <w:rFonts w:ascii="Arial" w:hAnsi="Arial" w:cs="Arial"/>
          <w:sz w:val="22"/>
          <w:szCs w:val="22"/>
        </w:rPr>
        <w:br/>
        <w:t>Subject to this amendment, the impact of the proposal would be neutral and no specific justification required, in which case the requirements of current conservation legislation, policy or guidance would be considered to be met and there would be no objection to the approval of the application.</w:t>
      </w:r>
    </w:p>
    <w:p w14:paraId="3C5FE3E0" w14:textId="77777777" w:rsidR="00BF2BBE" w:rsidRPr="00C85767" w:rsidRDefault="00BF2BBE" w:rsidP="002E4988">
      <w:pPr>
        <w:spacing w:line="276" w:lineRule="auto"/>
        <w:jc w:val="both"/>
        <w:rPr>
          <w:rFonts w:ascii="Arial" w:hAnsi="Arial" w:cs="Arial"/>
          <w:sz w:val="22"/>
          <w:szCs w:val="22"/>
        </w:rPr>
      </w:pPr>
    </w:p>
    <w:p w14:paraId="45B5E656"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64CF850B" w14:textId="62EA9146" w:rsidR="008F781C" w:rsidRPr="008F33F9" w:rsidRDefault="00672139" w:rsidP="002E4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 </w:t>
      </w:r>
      <w:r w:rsidR="008F33F9">
        <w:rPr>
          <w:rFonts w:ascii="Arial" w:hAnsi="Arial" w:cs="Arial"/>
          <w:color w:val="000000" w:themeColor="text1"/>
          <w:sz w:val="22"/>
          <w:szCs w:val="22"/>
        </w:rPr>
        <w:t>third-party</w:t>
      </w:r>
      <w:r>
        <w:rPr>
          <w:rFonts w:ascii="Arial" w:hAnsi="Arial" w:cs="Arial"/>
          <w:color w:val="000000" w:themeColor="text1"/>
          <w:sz w:val="22"/>
          <w:szCs w:val="22"/>
        </w:rPr>
        <w:t xml:space="preserve"> comments. </w:t>
      </w:r>
    </w:p>
    <w:p w14:paraId="082FD9D5" w14:textId="77777777" w:rsidR="54609DEE" w:rsidRDefault="54609DEE" w:rsidP="54609DEE">
      <w:pPr>
        <w:spacing w:line="276" w:lineRule="auto"/>
        <w:jc w:val="both"/>
        <w:rPr>
          <w:rFonts w:ascii="Arial" w:hAnsi="Arial" w:cs="Arial"/>
          <w:sz w:val="22"/>
          <w:szCs w:val="22"/>
        </w:rPr>
      </w:pPr>
    </w:p>
    <w:p w14:paraId="2EC463E5"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3F3925C7"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0E6B181D" w14:textId="77777777" w:rsidR="00CC23C3" w:rsidRPr="00CC23C3" w:rsidRDefault="00CC23C3" w:rsidP="002E4988">
      <w:pPr>
        <w:spacing w:line="276" w:lineRule="auto"/>
        <w:jc w:val="both"/>
        <w:rPr>
          <w:rFonts w:ascii="Arial" w:hAnsi="Arial" w:cs="Arial"/>
          <w:bCs/>
          <w:sz w:val="22"/>
          <w:szCs w:val="22"/>
        </w:rPr>
      </w:pPr>
    </w:p>
    <w:p w14:paraId="3D88DBB0"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4660CFE5" w14:textId="77777777" w:rsidR="00CC23C3" w:rsidRPr="000640E7" w:rsidRDefault="00CC23C3" w:rsidP="002E4988">
      <w:pPr>
        <w:spacing w:line="276" w:lineRule="auto"/>
        <w:jc w:val="both"/>
        <w:rPr>
          <w:rFonts w:ascii="Arial" w:hAnsi="Arial" w:cs="Arial"/>
          <w:b/>
          <w:sz w:val="22"/>
          <w:szCs w:val="22"/>
        </w:rPr>
      </w:pPr>
    </w:p>
    <w:p w14:paraId="0B145FAF"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C4362C0" w14:textId="56AC4C3D"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r w:rsidR="00672139" w:rsidRPr="00054D67">
        <w:rPr>
          <w:rFonts w:ascii="Arial" w:hAnsi="Arial" w:cs="Arial"/>
          <w:sz w:val="22"/>
          <w:szCs w:val="22"/>
        </w:rPr>
        <w:t>2007 but</w:t>
      </w:r>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20303638" w14:textId="77777777" w:rsidR="00054D67" w:rsidRPr="00054D67" w:rsidRDefault="00054D67" w:rsidP="00054D67">
      <w:pPr>
        <w:spacing w:line="276" w:lineRule="auto"/>
        <w:jc w:val="both"/>
        <w:rPr>
          <w:rFonts w:ascii="Arial" w:hAnsi="Arial" w:cs="Arial"/>
          <w:sz w:val="22"/>
          <w:szCs w:val="22"/>
        </w:rPr>
      </w:pPr>
    </w:p>
    <w:p w14:paraId="749CCD58"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3E7EA25A" w14:textId="77777777" w:rsidR="00054D67" w:rsidRDefault="00054D67" w:rsidP="00054D67">
      <w:pPr>
        <w:spacing w:line="276" w:lineRule="auto"/>
        <w:jc w:val="both"/>
        <w:rPr>
          <w:rFonts w:ascii="Arial" w:hAnsi="Arial" w:cs="Arial"/>
          <w:sz w:val="22"/>
          <w:szCs w:val="22"/>
        </w:rPr>
      </w:pPr>
    </w:p>
    <w:p w14:paraId="1B273A6D"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lastRenderedPageBreak/>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011DBAEE" w14:textId="77777777" w:rsidR="000F0344" w:rsidRDefault="000F0344" w:rsidP="002E4988">
      <w:pPr>
        <w:spacing w:line="276" w:lineRule="auto"/>
        <w:jc w:val="both"/>
        <w:rPr>
          <w:rFonts w:ascii="Arial" w:hAnsi="Arial" w:cs="Arial"/>
          <w:sz w:val="22"/>
          <w:szCs w:val="22"/>
        </w:rPr>
      </w:pPr>
    </w:p>
    <w:p w14:paraId="4441E474" w14:textId="67C3F7D4" w:rsidR="000F0344" w:rsidRDefault="00B47FBB" w:rsidP="002E4988">
      <w:pPr>
        <w:spacing w:line="276" w:lineRule="auto"/>
        <w:jc w:val="both"/>
        <w:rPr>
          <w:rFonts w:ascii="Arial" w:hAnsi="Arial" w:cs="Arial"/>
          <w:iCs/>
          <w:sz w:val="22"/>
          <w:szCs w:val="22"/>
        </w:rPr>
      </w:pPr>
      <w:r>
        <w:rPr>
          <w:rFonts w:ascii="Arial" w:hAnsi="Arial" w:cs="Arial"/>
          <w:iCs/>
          <w:sz w:val="22"/>
          <w:szCs w:val="22"/>
        </w:rPr>
        <w:t>CP</w:t>
      </w:r>
      <w:r w:rsidR="000F0344" w:rsidRPr="00FC44D1">
        <w:rPr>
          <w:rFonts w:ascii="Arial" w:hAnsi="Arial" w:cs="Arial"/>
          <w:iCs/>
          <w:sz w:val="22"/>
          <w:szCs w:val="22"/>
        </w:rPr>
        <w:t>58 requires that “designated heritage assets and their settings will be conserved, and where appropriate enhanced, in a manner appropriate to their significance.”</w:t>
      </w:r>
    </w:p>
    <w:p w14:paraId="55936795" w14:textId="77777777" w:rsidR="00AE18CA" w:rsidRDefault="00AE18CA" w:rsidP="002E4988">
      <w:pPr>
        <w:spacing w:line="276" w:lineRule="auto"/>
        <w:jc w:val="both"/>
        <w:rPr>
          <w:rFonts w:ascii="Arial" w:hAnsi="Arial" w:cs="Arial"/>
          <w:iCs/>
          <w:sz w:val="22"/>
          <w:szCs w:val="22"/>
        </w:rPr>
      </w:pPr>
    </w:p>
    <w:p w14:paraId="319A2BC6" w14:textId="1E2A2E3A" w:rsidR="00AE18CA" w:rsidRDefault="00AE18CA" w:rsidP="00AE18CA">
      <w:pPr>
        <w:pStyle w:val="NoSpacing"/>
        <w:spacing w:line="276" w:lineRule="auto"/>
        <w:jc w:val="both"/>
        <w:rPr>
          <w:rFonts w:ascii="Arial" w:hAnsi="Arial" w:cs="Arial"/>
        </w:rPr>
      </w:pPr>
      <w:r>
        <w:rPr>
          <w:rFonts w:ascii="Arial" w:hAnsi="Arial" w:cs="Arial"/>
        </w:rPr>
        <w:t xml:space="preserve">The proposal site is surrounded by other listed </w:t>
      </w:r>
      <w:r>
        <w:rPr>
          <w:rFonts w:ascii="Arial" w:hAnsi="Arial" w:cs="Arial"/>
        </w:rPr>
        <w:t>buildings</w:t>
      </w:r>
      <w:r>
        <w:rPr>
          <w:rFonts w:ascii="Arial" w:hAnsi="Arial" w:cs="Arial"/>
        </w:rPr>
        <w:t xml:space="preserve"> and is prominent within the Conservation Area.</w:t>
      </w:r>
      <w:r w:rsidR="002E49B7">
        <w:rPr>
          <w:rFonts w:ascii="Arial" w:hAnsi="Arial" w:cs="Arial"/>
        </w:rPr>
        <w:t xml:space="preserve"> Amendments to the scheme were received in response to </w:t>
      </w:r>
      <w:r w:rsidR="002D40D8">
        <w:rPr>
          <w:rFonts w:ascii="Arial" w:hAnsi="Arial" w:cs="Arial"/>
        </w:rPr>
        <w:t xml:space="preserve">comments by the Conservation Officer. </w:t>
      </w:r>
    </w:p>
    <w:p w14:paraId="1EE838A0" w14:textId="77777777" w:rsidR="00213818" w:rsidRDefault="00213818" w:rsidP="002E4988">
      <w:pPr>
        <w:spacing w:line="276" w:lineRule="auto"/>
        <w:jc w:val="both"/>
        <w:rPr>
          <w:rFonts w:ascii="Arial" w:hAnsi="Arial" w:cs="Arial"/>
          <w:sz w:val="22"/>
          <w:szCs w:val="22"/>
        </w:rPr>
      </w:pPr>
    </w:p>
    <w:p w14:paraId="197811BD" w14:textId="1BD92BCF" w:rsidR="00A041FE" w:rsidRDefault="00213818" w:rsidP="00213818">
      <w:pPr>
        <w:pStyle w:val="NoSpacing"/>
        <w:spacing w:line="276" w:lineRule="auto"/>
        <w:jc w:val="both"/>
        <w:rPr>
          <w:rFonts w:ascii="Arial" w:hAnsi="Arial" w:cs="Arial"/>
        </w:rPr>
      </w:pPr>
      <w:r w:rsidRPr="00E7307E">
        <w:rPr>
          <w:rFonts w:ascii="Arial" w:hAnsi="Arial" w:cs="Arial"/>
        </w:rPr>
        <w:t>The proposed lighting</w:t>
      </w:r>
      <w:r w:rsidR="00AE18CA">
        <w:rPr>
          <w:rFonts w:ascii="Arial" w:hAnsi="Arial" w:cs="Arial"/>
        </w:rPr>
        <w:t xml:space="preserve"> and signage</w:t>
      </w:r>
      <w:r w:rsidRPr="00E7307E">
        <w:rPr>
          <w:rFonts w:ascii="Arial" w:hAnsi="Arial" w:cs="Arial"/>
        </w:rPr>
        <w:t xml:space="preserve"> is </w:t>
      </w:r>
      <w:r w:rsidR="00A041FE">
        <w:rPr>
          <w:rFonts w:ascii="Arial" w:hAnsi="Arial" w:cs="Arial"/>
        </w:rPr>
        <w:t xml:space="preserve">considered to </w:t>
      </w:r>
      <w:r w:rsidR="008D3A9D">
        <w:rPr>
          <w:rFonts w:ascii="Arial" w:hAnsi="Arial" w:cs="Arial"/>
        </w:rPr>
        <w:t>mirror</w:t>
      </w:r>
      <w:r w:rsidR="00A041FE">
        <w:rPr>
          <w:rFonts w:ascii="Arial" w:hAnsi="Arial" w:cs="Arial"/>
        </w:rPr>
        <w:t xml:space="preserve"> existing </w:t>
      </w:r>
      <w:r w:rsidR="00FC1602">
        <w:rPr>
          <w:rFonts w:ascii="Arial" w:hAnsi="Arial" w:cs="Arial"/>
        </w:rPr>
        <w:t xml:space="preserve">signage and lighting, and is considered an improvement </w:t>
      </w:r>
      <w:r w:rsidR="008D3A9D">
        <w:rPr>
          <w:rFonts w:ascii="Arial" w:hAnsi="Arial" w:cs="Arial"/>
        </w:rPr>
        <w:t>by the traditional signwriting</w:t>
      </w:r>
      <w:r w:rsidR="008156EA">
        <w:rPr>
          <w:rFonts w:ascii="Arial" w:hAnsi="Arial" w:cs="Arial"/>
        </w:rPr>
        <w:t xml:space="preserve"> and new paler colour</w:t>
      </w:r>
      <w:r w:rsidR="008D3A9D">
        <w:rPr>
          <w:rFonts w:ascii="Arial" w:hAnsi="Arial" w:cs="Arial"/>
        </w:rPr>
        <w:t xml:space="preserve">, so having an overall neutral impact on the significance of the listed building, setting of neighbouring listed buildings and the character of the Conservation Area. </w:t>
      </w:r>
    </w:p>
    <w:p w14:paraId="3235917C" w14:textId="77777777" w:rsidR="008D3A9D" w:rsidRDefault="008D3A9D" w:rsidP="00213818">
      <w:pPr>
        <w:pStyle w:val="NoSpacing"/>
        <w:spacing w:line="276" w:lineRule="auto"/>
        <w:jc w:val="both"/>
        <w:rPr>
          <w:rFonts w:ascii="Arial" w:hAnsi="Arial" w:cs="Arial"/>
        </w:rPr>
      </w:pPr>
    </w:p>
    <w:p w14:paraId="66499CB2" w14:textId="5FF5739A" w:rsidR="00213818" w:rsidRDefault="006A02A3" w:rsidP="00213818">
      <w:pPr>
        <w:pStyle w:val="NoSpacing"/>
        <w:spacing w:line="276" w:lineRule="auto"/>
        <w:jc w:val="both"/>
        <w:rPr>
          <w:rFonts w:ascii="Arial" w:hAnsi="Arial" w:cs="Arial"/>
        </w:rPr>
      </w:pPr>
      <w:r>
        <w:rPr>
          <w:rFonts w:ascii="Arial" w:hAnsi="Arial" w:cs="Arial"/>
        </w:rPr>
        <w:t xml:space="preserve">A sister LBC application considers the impact upon the listed </w:t>
      </w:r>
      <w:r w:rsidR="008D3A9D">
        <w:rPr>
          <w:rFonts w:ascii="Arial" w:hAnsi="Arial" w:cs="Arial"/>
        </w:rPr>
        <w:t>building</w:t>
      </w:r>
      <w:r>
        <w:rPr>
          <w:rFonts w:ascii="Arial" w:hAnsi="Arial" w:cs="Arial"/>
        </w:rPr>
        <w:t>.</w:t>
      </w:r>
    </w:p>
    <w:p w14:paraId="4AF9385F" w14:textId="77777777" w:rsidR="002D1D5B" w:rsidRDefault="002D1D5B" w:rsidP="002E4988">
      <w:pPr>
        <w:spacing w:line="276" w:lineRule="auto"/>
        <w:jc w:val="both"/>
        <w:rPr>
          <w:rFonts w:ascii="Arial" w:hAnsi="Arial" w:cs="Arial"/>
          <w:sz w:val="22"/>
          <w:szCs w:val="22"/>
        </w:rPr>
      </w:pPr>
    </w:p>
    <w:p w14:paraId="1EC28A8B" w14:textId="719146CD" w:rsidR="00213818" w:rsidRPr="00E7307E" w:rsidRDefault="00213818" w:rsidP="00213818">
      <w:pPr>
        <w:pStyle w:val="NoSpacing"/>
        <w:spacing w:line="276" w:lineRule="auto"/>
        <w:jc w:val="both"/>
        <w:rPr>
          <w:rFonts w:ascii="Arial" w:hAnsi="Arial" w:cs="Arial"/>
        </w:rPr>
      </w:pPr>
      <w:r w:rsidRPr="00E7307E">
        <w:rPr>
          <w:rFonts w:ascii="Arial" w:hAnsi="Arial" w:cs="Arial"/>
        </w:rPr>
        <w:t xml:space="preserve">The proposed signage is of an appropriate scale for the building itself and is very similar to that previously approved for the building, and on surrounding units. </w:t>
      </w:r>
    </w:p>
    <w:p w14:paraId="2F3DEDC8" w14:textId="77777777" w:rsidR="00213818" w:rsidRDefault="00213818" w:rsidP="00213818">
      <w:pPr>
        <w:jc w:val="both"/>
        <w:rPr>
          <w:rFonts w:ascii="Arial" w:hAnsi="Arial" w:cs="Arial"/>
        </w:rPr>
      </w:pPr>
    </w:p>
    <w:p w14:paraId="75D7E8F2" w14:textId="77777777" w:rsidR="00213818" w:rsidRPr="00213818" w:rsidRDefault="00213818" w:rsidP="00213818">
      <w:pPr>
        <w:jc w:val="both"/>
        <w:rPr>
          <w:rFonts w:ascii="Arial" w:hAnsi="Arial" w:cs="Arial"/>
          <w:sz w:val="22"/>
          <w:szCs w:val="22"/>
        </w:rPr>
      </w:pPr>
      <w:r w:rsidRPr="00213818">
        <w:rPr>
          <w:rFonts w:ascii="Arial" w:hAnsi="Arial" w:cs="Arial"/>
          <w:sz w:val="22"/>
          <w:szCs w:val="22"/>
        </w:rPr>
        <w:t xml:space="preserve">The signs would be permanently fixed and so do not have the potential to create a noise disturbance and as such the proposals are acceptable in terms of aural and visual amenity impact. </w:t>
      </w:r>
    </w:p>
    <w:p w14:paraId="6E4D74A0" w14:textId="77777777" w:rsidR="00CE76E7" w:rsidRPr="00CD1752" w:rsidRDefault="00CE76E7" w:rsidP="002E4988">
      <w:pPr>
        <w:spacing w:line="276" w:lineRule="auto"/>
        <w:jc w:val="both"/>
        <w:rPr>
          <w:rFonts w:ascii="Arial" w:hAnsi="Arial" w:cs="Arial"/>
          <w:color w:val="FF0000"/>
          <w:sz w:val="22"/>
          <w:szCs w:val="22"/>
        </w:rPr>
      </w:pPr>
    </w:p>
    <w:p w14:paraId="3DCAB0C5" w14:textId="5292F95E" w:rsidR="005B0F58" w:rsidRDefault="34DB4A45"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advertisement </w:t>
      </w:r>
      <w:r w:rsidRPr="00FE425F">
        <w:rPr>
          <w:rFonts w:ascii="Arial" w:hAnsi="Arial" w:cs="Arial"/>
          <w:sz w:val="22"/>
          <w:szCs w:val="22"/>
        </w:rPr>
        <w:t xml:space="preserve">would not </w:t>
      </w:r>
      <w:r w:rsidRPr="0DAC7A34">
        <w:rPr>
          <w:rFonts w:ascii="Arial" w:hAnsi="Arial" w:cs="Arial"/>
          <w:sz w:val="22"/>
          <w:szCs w:val="22"/>
        </w:rPr>
        <w:t xml:space="preserve">cause harm to the visual amenity of the area, </w:t>
      </w:r>
      <w:r w:rsidR="005B0F58">
        <w:rPr>
          <w:rFonts w:ascii="Arial" w:hAnsi="Arial" w:cs="Arial"/>
          <w:sz w:val="22"/>
          <w:szCs w:val="22"/>
        </w:rPr>
        <w:t>noting</w:t>
      </w:r>
      <w:r w:rsidRPr="0DAC7A34">
        <w:rPr>
          <w:rFonts w:ascii="Arial" w:hAnsi="Arial" w:cs="Arial"/>
          <w:sz w:val="22"/>
          <w:szCs w:val="22"/>
        </w:rPr>
        <w:t xml:space="preserve"> the setting of </w:t>
      </w:r>
      <w:r w:rsidR="00FE425F">
        <w:rPr>
          <w:rFonts w:ascii="Arial" w:hAnsi="Arial" w:cs="Arial"/>
          <w:sz w:val="22"/>
          <w:szCs w:val="22"/>
        </w:rPr>
        <w:t xml:space="preserve">the listed </w:t>
      </w:r>
      <w:r w:rsidR="005B0F58">
        <w:rPr>
          <w:rFonts w:ascii="Arial" w:hAnsi="Arial" w:cs="Arial"/>
          <w:sz w:val="22"/>
          <w:szCs w:val="22"/>
        </w:rPr>
        <w:t>building</w:t>
      </w:r>
      <w:r w:rsidR="00FE425F">
        <w:rPr>
          <w:rFonts w:ascii="Arial" w:hAnsi="Arial" w:cs="Arial"/>
          <w:sz w:val="22"/>
          <w:szCs w:val="22"/>
        </w:rPr>
        <w:t xml:space="preserve">, setting of neighbouring listed buildings and the </w:t>
      </w:r>
      <w:r w:rsidR="005B0F58">
        <w:rPr>
          <w:rFonts w:ascii="Arial" w:hAnsi="Arial" w:cs="Arial"/>
          <w:sz w:val="22"/>
          <w:szCs w:val="22"/>
        </w:rPr>
        <w:t>character of the Conservation Area</w:t>
      </w:r>
      <w:r w:rsidRPr="0DAC7A34">
        <w:rPr>
          <w:rFonts w:ascii="Arial" w:hAnsi="Arial" w:cs="Arial"/>
          <w:sz w:val="22"/>
          <w:szCs w:val="22"/>
        </w:rPr>
        <w:t>, and would therefore comply with the relevant provisions of the Town and Country Planning (Control of Advertisements) Regulations 2007.</w:t>
      </w:r>
    </w:p>
    <w:p w14:paraId="488BAE7F" w14:textId="77777777" w:rsidR="0DAC7A34" w:rsidRDefault="0DAC7A34" w:rsidP="0DAC7A34">
      <w:pPr>
        <w:spacing w:line="276" w:lineRule="auto"/>
        <w:jc w:val="both"/>
        <w:rPr>
          <w:rFonts w:ascii="Arial" w:hAnsi="Arial" w:cs="Arial"/>
          <w:sz w:val="22"/>
          <w:szCs w:val="22"/>
        </w:rPr>
      </w:pPr>
    </w:p>
    <w:p w14:paraId="31B212F5"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3F753B7D" w14:textId="77777777" w:rsidR="0013314C"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3D1044F5" w14:textId="77777777" w:rsidR="00983B82" w:rsidRDefault="00983B82" w:rsidP="0013314C">
      <w:pPr>
        <w:spacing w:line="276" w:lineRule="auto"/>
        <w:jc w:val="both"/>
        <w:rPr>
          <w:rFonts w:ascii="Arial" w:hAnsi="Arial" w:cs="Arial"/>
          <w:sz w:val="22"/>
          <w:szCs w:val="22"/>
        </w:rPr>
      </w:pPr>
    </w:p>
    <w:p w14:paraId="342A983E" w14:textId="77777777" w:rsidR="00983B82" w:rsidRPr="0013314C" w:rsidRDefault="00983B82" w:rsidP="00983B82">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611F4954" w14:textId="77777777" w:rsidR="00983B82" w:rsidRDefault="00983B82" w:rsidP="00983B82">
      <w:pPr>
        <w:spacing w:line="276" w:lineRule="auto"/>
        <w:jc w:val="both"/>
        <w:rPr>
          <w:rFonts w:ascii="Arial" w:hAnsi="Arial" w:cs="Arial"/>
          <w:sz w:val="22"/>
          <w:szCs w:val="22"/>
        </w:rPr>
      </w:pPr>
    </w:p>
    <w:p w14:paraId="099BAC38" w14:textId="4AC29963" w:rsidR="00983B82" w:rsidRDefault="00983B82" w:rsidP="0013314C">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5229EE0D" w14:textId="77777777" w:rsidR="00487908" w:rsidRDefault="00487908" w:rsidP="0013314C">
      <w:pPr>
        <w:spacing w:line="276" w:lineRule="auto"/>
        <w:jc w:val="both"/>
        <w:rPr>
          <w:rFonts w:ascii="Arial" w:hAnsi="Arial" w:cs="Arial"/>
          <w:sz w:val="22"/>
          <w:szCs w:val="22"/>
        </w:rPr>
      </w:pPr>
    </w:p>
    <w:p w14:paraId="71B83987" w14:textId="77777777" w:rsidR="00487908" w:rsidRDefault="00487908" w:rsidP="00487908">
      <w:pPr>
        <w:pStyle w:val="NoSpacing"/>
        <w:spacing w:line="276" w:lineRule="auto"/>
        <w:jc w:val="both"/>
        <w:rPr>
          <w:rFonts w:ascii="Arial" w:hAnsi="Arial" w:cs="Arial"/>
        </w:rPr>
      </w:pPr>
      <w:r w:rsidRPr="00E7307E">
        <w:rPr>
          <w:rFonts w:ascii="Arial" w:hAnsi="Arial" w:cs="Arial"/>
        </w:rPr>
        <w:t xml:space="preserve">Due to location of the site on an established commercial </w:t>
      </w:r>
      <w:r>
        <w:rPr>
          <w:rFonts w:ascii="Arial" w:hAnsi="Arial" w:cs="Arial"/>
        </w:rPr>
        <w:t>s</w:t>
      </w:r>
      <w:r w:rsidRPr="00E7307E">
        <w:rPr>
          <w:rFonts w:ascii="Arial" w:hAnsi="Arial" w:cs="Arial"/>
        </w:rPr>
        <w:t>treet and the signage replacing earlier forms, with projecting signs at a height to not raise any concerns, the proposal is not considered to result in any public safety concerns.</w:t>
      </w:r>
    </w:p>
    <w:p w14:paraId="2F97E620" w14:textId="77777777" w:rsidR="00561A0D" w:rsidRDefault="00561A0D" w:rsidP="00487908">
      <w:pPr>
        <w:pStyle w:val="NoSpacing"/>
        <w:spacing w:line="276" w:lineRule="auto"/>
        <w:jc w:val="both"/>
        <w:rPr>
          <w:rFonts w:ascii="Arial" w:hAnsi="Arial" w:cs="Arial"/>
        </w:rPr>
      </w:pPr>
    </w:p>
    <w:p w14:paraId="2C452BD6" w14:textId="6F808889" w:rsidR="00561A0D" w:rsidRPr="00E7307E" w:rsidRDefault="00561A0D" w:rsidP="00487908">
      <w:pPr>
        <w:pStyle w:val="NoSpacing"/>
        <w:spacing w:line="276" w:lineRule="auto"/>
        <w:jc w:val="both"/>
        <w:rPr>
          <w:rFonts w:ascii="Arial" w:hAnsi="Arial" w:cs="Arial"/>
        </w:rPr>
      </w:pPr>
      <w:r>
        <w:rPr>
          <w:rFonts w:ascii="Arial" w:hAnsi="Arial" w:cs="Arial"/>
        </w:rPr>
        <w:t xml:space="preserve">The proposals do not include additional signs or lighting and in combination with nearby signage does not pose cumulative visual clutter. </w:t>
      </w:r>
    </w:p>
    <w:p w14:paraId="42A1BA6F" w14:textId="2F02AA04" w:rsidR="00B9379A" w:rsidRPr="00561A0D" w:rsidRDefault="00B9379A" w:rsidP="002E4988">
      <w:pPr>
        <w:spacing w:line="276" w:lineRule="auto"/>
        <w:jc w:val="both"/>
        <w:rPr>
          <w:rFonts w:ascii="Arial" w:hAnsi="Arial" w:cs="Arial"/>
          <w:i/>
          <w:iCs/>
          <w:color w:val="FF0000"/>
          <w:sz w:val="22"/>
          <w:szCs w:val="22"/>
        </w:rPr>
      </w:pPr>
    </w:p>
    <w:p w14:paraId="5179FF2D" w14:textId="22B64503" w:rsidR="00D731B6" w:rsidRPr="00C85767" w:rsidRDefault="3E476E13" w:rsidP="0DAC7A34">
      <w:pPr>
        <w:spacing w:line="276" w:lineRule="auto"/>
        <w:jc w:val="both"/>
        <w:rPr>
          <w:rFonts w:ascii="Arial" w:hAnsi="Arial" w:cs="Arial"/>
          <w:sz w:val="22"/>
          <w:szCs w:val="22"/>
        </w:rPr>
      </w:pPr>
      <w:r w:rsidRPr="0DAC7A34">
        <w:rPr>
          <w:rFonts w:ascii="Arial" w:hAnsi="Arial" w:cs="Arial"/>
          <w:sz w:val="22"/>
          <w:szCs w:val="22"/>
        </w:rPr>
        <w:lastRenderedPageBreak/>
        <w:t xml:space="preserve">It is considered that the proposal </w:t>
      </w:r>
      <w:r w:rsidRPr="008F33F9">
        <w:rPr>
          <w:rFonts w:ascii="Arial" w:hAnsi="Arial" w:cs="Arial"/>
          <w:sz w:val="22"/>
          <w:szCs w:val="22"/>
        </w:rPr>
        <w:t xml:space="preserve">would not result </w:t>
      </w:r>
      <w:r w:rsidRPr="0DAC7A34">
        <w:rPr>
          <w:rFonts w:ascii="Arial" w:hAnsi="Arial" w:cs="Arial"/>
          <w:sz w:val="22"/>
          <w:szCs w:val="22"/>
        </w:rPr>
        <w:t>in an unacceptable impact on public safety, either individually or cumulatively, and would therefore satisfy the relevant provisions of the Town and Country Planning (Control of Advertisements) Regulations 2007.</w:t>
      </w:r>
    </w:p>
    <w:p w14:paraId="00B6701B" w14:textId="77777777" w:rsidR="00280C65" w:rsidRPr="00C85767" w:rsidRDefault="00280C65" w:rsidP="002E4988">
      <w:pPr>
        <w:spacing w:line="276" w:lineRule="auto"/>
        <w:jc w:val="both"/>
        <w:rPr>
          <w:rFonts w:ascii="Arial" w:hAnsi="Arial" w:cs="Arial"/>
          <w:sz w:val="22"/>
          <w:szCs w:val="22"/>
        </w:rPr>
      </w:pPr>
    </w:p>
    <w:p w14:paraId="71F76ED5"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720F3AE4"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4D532F3E" w14:textId="77777777" w:rsidR="00460DFA" w:rsidRPr="002D6CF4" w:rsidRDefault="00460DFA" w:rsidP="002D6CF4">
      <w:pPr>
        <w:spacing w:line="276" w:lineRule="auto"/>
        <w:jc w:val="both"/>
        <w:rPr>
          <w:rFonts w:ascii="Arial" w:hAnsi="Arial" w:cs="Arial"/>
          <w:bCs/>
          <w:sz w:val="22"/>
          <w:szCs w:val="22"/>
        </w:rPr>
      </w:pPr>
    </w:p>
    <w:p w14:paraId="0B484574"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6E9D2424" w14:textId="77777777" w:rsidR="00802CCE" w:rsidRPr="002D6CF4" w:rsidRDefault="00802CCE" w:rsidP="002D6CF4">
      <w:pPr>
        <w:spacing w:line="276" w:lineRule="auto"/>
        <w:jc w:val="both"/>
        <w:rPr>
          <w:rFonts w:ascii="Arial" w:hAnsi="Arial" w:cs="Arial"/>
          <w:bCs/>
          <w:sz w:val="22"/>
          <w:szCs w:val="22"/>
        </w:rPr>
      </w:pPr>
    </w:p>
    <w:p w14:paraId="1D807157" w14:textId="21AF8DBB" w:rsid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r w:rsidR="00F77011" w:rsidRPr="002D6CF4">
        <w:rPr>
          <w:rFonts w:ascii="Arial" w:hAnsi="Arial" w:cs="Arial"/>
          <w:bCs/>
          <w:sz w:val="22"/>
          <w:szCs w:val="22"/>
        </w:rPr>
        <w:t>acceptable,</w:t>
      </w:r>
      <w:r w:rsidRPr="002D6CF4">
        <w:rPr>
          <w:rFonts w:ascii="Arial" w:hAnsi="Arial" w:cs="Arial"/>
          <w:bCs/>
          <w:sz w:val="22"/>
          <w:szCs w:val="22"/>
        </w:rPr>
        <w:t xml:space="preserve"> and it is recommended that advertisement consent be granted.</w:t>
      </w:r>
    </w:p>
    <w:p w14:paraId="3CAD0B15" w14:textId="77777777" w:rsidR="002E49B7" w:rsidRDefault="002E49B7" w:rsidP="002D6CF4">
      <w:pPr>
        <w:spacing w:line="276" w:lineRule="auto"/>
        <w:jc w:val="both"/>
        <w:rPr>
          <w:rFonts w:ascii="Arial" w:hAnsi="Arial" w:cs="Arial"/>
          <w:bCs/>
          <w:sz w:val="22"/>
          <w:szCs w:val="22"/>
        </w:rPr>
      </w:pPr>
    </w:p>
    <w:p w14:paraId="2A0DC8DC" w14:textId="77777777" w:rsidR="00EF6D71" w:rsidRDefault="00EF6D71" w:rsidP="002D6CF4">
      <w:pPr>
        <w:spacing w:line="276" w:lineRule="auto"/>
        <w:jc w:val="both"/>
        <w:rPr>
          <w:rFonts w:ascii="Arial" w:hAnsi="Arial" w:cs="Arial"/>
          <w:bCs/>
          <w:sz w:val="22"/>
          <w:szCs w:val="22"/>
        </w:rPr>
      </w:pPr>
    </w:p>
    <w:p w14:paraId="30018E84" w14:textId="77777777" w:rsidR="00EF6D71" w:rsidRDefault="00EF6D71" w:rsidP="002D6CF4">
      <w:pPr>
        <w:spacing w:line="276" w:lineRule="auto"/>
        <w:jc w:val="both"/>
        <w:rPr>
          <w:rFonts w:ascii="Arial" w:hAnsi="Arial" w:cs="Arial"/>
          <w:bCs/>
          <w:sz w:val="22"/>
          <w:szCs w:val="22"/>
        </w:rPr>
      </w:pPr>
    </w:p>
    <w:p w14:paraId="13D55CA2" w14:textId="77777777" w:rsidR="00EF6D71" w:rsidRDefault="00EF6D71" w:rsidP="002D6CF4">
      <w:pPr>
        <w:spacing w:line="276" w:lineRule="auto"/>
        <w:jc w:val="both"/>
        <w:rPr>
          <w:rFonts w:ascii="Arial" w:hAnsi="Arial" w:cs="Arial"/>
          <w:bCs/>
          <w:sz w:val="22"/>
          <w:szCs w:val="22"/>
        </w:rPr>
      </w:pPr>
    </w:p>
    <w:p w14:paraId="242012D0" w14:textId="77777777" w:rsidR="00C07501" w:rsidRPr="00D31891" w:rsidRDefault="00C07501" w:rsidP="00C07501">
      <w:pPr>
        <w:tabs>
          <w:tab w:val="left" w:pos="567"/>
        </w:tabs>
        <w:spacing w:line="276" w:lineRule="auto"/>
        <w:jc w:val="both"/>
        <w:rPr>
          <w:rFonts w:ascii="Arial" w:hAnsi="Arial" w:cs="Arial"/>
          <w:sz w:val="22"/>
          <w:szCs w:val="22"/>
        </w:rPr>
      </w:pPr>
    </w:p>
    <w:p w14:paraId="49D903D8" w14:textId="50385B99"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AFC6" w14:textId="77777777" w:rsidR="00884DBA" w:rsidRDefault="00884DBA" w:rsidP="00AB663B">
      <w:r>
        <w:separator/>
      </w:r>
    </w:p>
  </w:endnote>
  <w:endnote w:type="continuationSeparator" w:id="0">
    <w:p w14:paraId="4A5C2A53" w14:textId="77777777" w:rsidR="00884DBA" w:rsidRDefault="00884DBA" w:rsidP="00AB663B">
      <w:r>
        <w:continuationSeparator/>
      </w:r>
    </w:p>
  </w:endnote>
  <w:endnote w:type="continuationNotice" w:id="1">
    <w:p w14:paraId="7A29A354" w14:textId="77777777" w:rsidR="00884DBA" w:rsidRDefault="00884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E7131" w14:textId="77777777" w:rsidR="00884DBA" w:rsidRDefault="00884DBA" w:rsidP="00AB663B">
      <w:r>
        <w:separator/>
      </w:r>
    </w:p>
  </w:footnote>
  <w:footnote w:type="continuationSeparator" w:id="0">
    <w:p w14:paraId="7B19B23B" w14:textId="77777777" w:rsidR="00884DBA" w:rsidRDefault="00884DBA" w:rsidP="00AB663B">
      <w:r>
        <w:continuationSeparator/>
      </w:r>
    </w:p>
  </w:footnote>
  <w:footnote w:type="continuationNotice" w:id="1">
    <w:p w14:paraId="1C5EA9EE" w14:textId="77777777" w:rsidR="00884DBA" w:rsidRDefault="00884D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391D29"/>
    <w:multiLevelType w:val="hybridMultilevel"/>
    <w:tmpl w:val="811C8180"/>
    <w:lvl w:ilvl="0" w:tplc="3E5E2D4E">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3"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2"/>
  </w:num>
  <w:num w:numId="4" w16cid:durableId="12463620">
    <w:abstractNumId w:val="15"/>
  </w:num>
  <w:num w:numId="5" w16cid:durableId="1301764023">
    <w:abstractNumId w:val="2"/>
  </w:num>
  <w:num w:numId="6" w16cid:durableId="759788909">
    <w:abstractNumId w:val="36"/>
  </w:num>
  <w:num w:numId="7" w16cid:durableId="57637682">
    <w:abstractNumId w:val="3"/>
  </w:num>
  <w:num w:numId="8" w16cid:durableId="718554570">
    <w:abstractNumId w:val="26"/>
  </w:num>
  <w:num w:numId="9" w16cid:durableId="1116831078">
    <w:abstractNumId w:val="14"/>
  </w:num>
  <w:num w:numId="10" w16cid:durableId="1015616814">
    <w:abstractNumId w:val="35"/>
  </w:num>
  <w:num w:numId="11" w16cid:durableId="2125877164">
    <w:abstractNumId w:val="20"/>
  </w:num>
  <w:num w:numId="12" w16cid:durableId="1785072966">
    <w:abstractNumId w:val="27"/>
  </w:num>
  <w:num w:numId="13" w16cid:durableId="1182627999">
    <w:abstractNumId w:val="9"/>
  </w:num>
  <w:num w:numId="14" w16cid:durableId="1715957047">
    <w:abstractNumId w:val="8"/>
  </w:num>
  <w:num w:numId="15" w16cid:durableId="924993579">
    <w:abstractNumId w:val="25"/>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30"/>
  </w:num>
  <w:num w:numId="21" w16cid:durableId="1384675500">
    <w:abstractNumId w:val="6"/>
  </w:num>
  <w:num w:numId="22" w16cid:durableId="1961648952">
    <w:abstractNumId w:val="11"/>
  </w:num>
  <w:num w:numId="23" w16cid:durableId="1942954663">
    <w:abstractNumId w:val="4"/>
  </w:num>
  <w:num w:numId="24" w16cid:durableId="1059524473">
    <w:abstractNumId w:val="24"/>
  </w:num>
  <w:num w:numId="25" w16cid:durableId="1560628128">
    <w:abstractNumId w:val="16"/>
  </w:num>
  <w:num w:numId="26" w16cid:durableId="379673546">
    <w:abstractNumId w:val="28"/>
  </w:num>
  <w:num w:numId="27" w16cid:durableId="1496646154">
    <w:abstractNumId w:val="29"/>
  </w:num>
  <w:num w:numId="28" w16cid:durableId="1488207918">
    <w:abstractNumId w:val="22"/>
  </w:num>
  <w:num w:numId="29" w16cid:durableId="2101490467">
    <w:abstractNumId w:val="21"/>
  </w:num>
  <w:num w:numId="30" w16cid:durableId="463233747">
    <w:abstractNumId w:val="31"/>
  </w:num>
  <w:num w:numId="31" w16cid:durableId="550264846">
    <w:abstractNumId w:val="0"/>
  </w:num>
  <w:num w:numId="32" w16cid:durableId="608241750">
    <w:abstractNumId w:val="19"/>
  </w:num>
  <w:num w:numId="33" w16cid:durableId="1723211191">
    <w:abstractNumId w:val="23"/>
  </w:num>
  <w:num w:numId="34" w16cid:durableId="1157458393">
    <w:abstractNumId w:val="13"/>
  </w:num>
  <w:num w:numId="35" w16cid:durableId="216555174">
    <w:abstractNumId w:val="33"/>
  </w:num>
  <w:num w:numId="36" w16cid:durableId="9383510">
    <w:abstractNumId w:val="18"/>
  </w:num>
  <w:num w:numId="37" w16cid:durableId="335227712">
    <w:abstractNumId w:val="34"/>
  </w:num>
  <w:num w:numId="38" w16cid:durableId="5680807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58A"/>
    <w:rsid w:val="00040F0D"/>
    <w:rsid w:val="00041DD1"/>
    <w:rsid w:val="00042367"/>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5A7"/>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344"/>
    <w:rsid w:val="000F044C"/>
    <w:rsid w:val="000F223A"/>
    <w:rsid w:val="000F25D0"/>
    <w:rsid w:val="000F3631"/>
    <w:rsid w:val="000F526D"/>
    <w:rsid w:val="000F6265"/>
    <w:rsid w:val="000F6698"/>
    <w:rsid w:val="00100606"/>
    <w:rsid w:val="00102C17"/>
    <w:rsid w:val="0010316C"/>
    <w:rsid w:val="00103478"/>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13B"/>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13D8"/>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818"/>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453E"/>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40D8"/>
    <w:rsid w:val="002D60E5"/>
    <w:rsid w:val="002D6556"/>
    <w:rsid w:val="002D6CF4"/>
    <w:rsid w:val="002E0A8A"/>
    <w:rsid w:val="002E1557"/>
    <w:rsid w:val="002E1FBB"/>
    <w:rsid w:val="002E21F7"/>
    <w:rsid w:val="002E33E1"/>
    <w:rsid w:val="002E36E0"/>
    <w:rsid w:val="002E3C38"/>
    <w:rsid w:val="002E47F9"/>
    <w:rsid w:val="002E4988"/>
    <w:rsid w:val="002E49B7"/>
    <w:rsid w:val="002E4C0D"/>
    <w:rsid w:val="002F01AB"/>
    <w:rsid w:val="002F1BF0"/>
    <w:rsid w:val="002F2885"/>
    <w:rsid w:val="002F2A0D"/>
    <w:rsid w:val="002F2C7C"/>
    <w:rsid w:val="002F3064"/>
    <w:rsid w:val="002F369E"/>
    <w:rsid w:val="002F3A93"/>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85"/>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2D15"/>
    <w:rsid w:val="00393438"/>
    <w:rsid w:val="00394448"/>
    <w:rsid w:val="00394938"/>
    <w:rsid w:val="00395075"/>
    <w:rsid w:val="00395D20"/>
    <w:rsid w:val="00396184"/>
    <w:rsid w:val="00397480"/>
    <w:rsid w:val="00397D49"/>
    <w:rsid w:val="00397DFC"/>
    <w:rsid w:val="003A0DD5"/>
    <w:rsid w:val="003A1CD9"/>
    <w:rsid w:val="003A2295"/>
    <w:rsid w:val="003A25F6"/>
    <w:rsid w:val="003A3AA0"/>
    <w:rsid w:val="003A4430"/>
    <w:rsid w:val="003A56B8"/>
    <w:rsid w:val="003A645D"/>
    <w:rsid w:val="003A6740"/>
    <w:rsid w:val="003A6DD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113E"/>
    <w:rsid w:val="003F21CB"/>
    <w:rsid w:val="003F2664"/>
    <w:rsid w:val="003F3474"/>
    <w:rsid w:val="003F3571"/>
    <w:rsid w:val="003F37AA"/>
    <w:rsid w:val="003F47E3"/>
    <w:rsid w:val="003F587A"/>
    <w:rsid w:val="003F5960"/>
    <w:rsid w:val="003F6A5B"/>
    <w:rsid w:val="003F6FB7"/>
    <w:rsid w:val="003F726B"/>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0D45"/>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87908"/>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1132"/>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1A0D"/>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0F58"/>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139"/>
    <w:rsid w:val="00672DF3"/>
    <w:rsid w:val="00674A34"/>
    <w:rsid w:val="00674EB6"/>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2A3"/>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11CA"/>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56EA"/>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2B6"/>
    <w:rsid w:val="00877574"/>
    <w:rsid w:val="00880022"/>
    <w:rsid w:val="00881BE1"/>
    <w:rsid w:val="00881E84"/>
    <w:rsid w:val="008827F1"/>
    <w:rsid w:val="00883A55"/>
    <w:rsid w:val="00883E29"/>
    <w:rsid w:val="00884034"/>
    <w:rsid w:val="0088437D"/>
    <w:rsid w:val="008843B4"/>
    <w:rsid w:val="00884DBA"/>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A9D"/>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33F9"/>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266C"/>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0A5B"/>
    <w:rsid w:val="00983B8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1FE"/>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636D"/>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8CA"/>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692"/>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47FBB"/>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CF2"/>
    <w:rsid w:val="00BB1E83"/>
    <w:rsid w:val="00BB1F68"/>
    <w:rsid w:val="00BB36B4"/>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4F5E"/>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3DE9"/>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903"/>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3D6"/>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13EF"/>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5CA1"/>
    <w:rsid w:val="00EC6FB7"/>
    <w:rsid w:val="00ED0D49"/>
    <w:rsid w:val="00ED1BB2"/>
    <w:rsid w:val="00ED38E2"/>
    <w:rsid w:val="00ED4CA0"/>
    <w:rsid w:val="00ED4E16"/>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D71"/>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B59"/>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011"/>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02"/>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425F"/>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D01AC"/>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D653D6"/>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1553</Words>
  <Characters>9371</Characters>
  <Application>Microsoft Office Word</Application>
  <DocSecurity>0</DocSecurity>
  <Lines>195</Lines>
  <Paragraphs>83</Paragraphs>
  <ScaleCrop>false</ScaleCrop>
  <Company>KDC</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salesforceId:36f97d00-dffd-42c6-9476-e8e8fbe0ebe2</dc:subject>
  <dc:creator>Wright, Georgina</dc:creator>
  <cp:keywords/>
  <dc:description/>
  <cp:lastModifiedBy>Ellis, Angela</cp:lastModifiedBy>
  <cp:revision>53</cp:revision>
  <cp:lastPrinted>2007-12-19T19:51:00Z</cp:lastPrinted>
  <dcterms:created xsi:type="dcterms:W3CDTF">2026-02-05T16:34:00Z</dcterms:created>
  <dcterms:modified xsi:type="dcterms:W3CDTF">2026-02-05T17:51:00Z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069Q300000MGQLJIA5</vt:lpwstr>
  </property>
</Properties>
</file>