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08A5C" w14:textId="158728A8" w:rsidR="00AC1949" w:rsidRDefault="00AC1949" w:rsidP="00AC1949">
      <w:pPr>
        <w:jc w:val="center"/>
        <w:rPr>
          <w:rFonts w:ascii="Arial" w:hAnsi="Arial" w:cs="Arial"/>
          <w:b/>
          <w:bCs/>
          <w:u w:val="single"/>
        </w:rPr>
      </w:pPr>
      <w:r>
        <w:rPr>
          <w:rFonts w:ascii="Arial" w:hAnsi="Arial" w:cs="Arial"/>
          <w:b/>
          <w:bCs/>
          <w:u w:val="single"/>
        </w:rPr>
        <w:t>AGRICULTURAL SUPPORTING STATEMENT</w:t>
      </w:r>
    </w:p>
    <w:p w14:paraId="10C2FABC" w14:textId="01558DAD" w:rsidR="00AC1949" w:rsidRDefault="00F64004">
      <w:pPr>
        <w:jc w:val="center"/>
        <w:rPr>
          <w:rFonts w:ascii="Arial" w:hAnsi="Arial" w:cs="Arial"/>
          <w:b/>
          <w:bCs/>
          <w:u w:val="single"/>
        </w:rPr>
      </w:pPr>
      <w:r>
        <w:rPr>
          <w:rFonts w:ascii="Arial" w:hAnsi="Arial" w:cs="Arial"/>
          <w:b/>
          <w:bCs/>
          <w:u w:val="single"/>
        </w:rPr>
        <w:t xml:space="preserve">Erection of an Agricultural </w:t>
      </w:r>
      <w:r w:rsidR="000F6682">
        <w:rPr>
          <w:rFonts w:ascii="Arial" w:hAnsi="Arial" w:cs="Arial"/>
          <w:b/>
          <w:bCs/>
          <w:u w:val="single"/>
        </w:rPr>
        <w:t>Livestock Building</w:t>
      </w:r>
      <w:r>
        <w:rPr>
          <w:rFonts w:ascii="Arial" w:hAnsi="Arial" w:cs="Arial"/>
          <w:b/>
          <w:bCs/>
          <w:u w:val="single"/>
        </w:rPr>
        <w:t xml:space="preserve"> </w:t>
      </w:r>
    </w:p>
    <w:p w14:paraId="2A7579BC" w14:textId="062A417E" w:rsidR="00AC1949" w:rsidRDefault="00AC1949">
      <w:pPr>
        <w:jc w:val="center"/>
        <w:rPr>
          <w:rFonts w:ascii="Arial" w:hAnsi="Arial" w:cs="Arial"/>
          <w:b/>
          <w:bCs/>
          <w:u w:val="single"/>
        </w:rPr>
      </w:pPr>
    </w:p>
    <w:p w14:paraId="3BF2761B" w14:textId="63425838" w:rsidR="00A864CB" w:rsidRDefault="006A1968">
      <w:pPr>
        <w:ind w:left="360"/>
        <w:jc w:val="center"/>
      </w:pPr>
      <w:r>
        <w:rPr>
          <w:rFonts w:ascii="Arial" w:hAnsi="Arial" w:cs="Arial"/>
          <w:b/>
          <w:bCs/>
        </w:rPr>
        <w:t xml:space="preserve">Middle Green Farm, </w:t>
      </w:r>
      <w:proofErr w:type="spellStart"/>
      <w:r>
        <w:rPr>
          <w:rFonts w:ascii="Arial" w:hAnsi="Arial" w:cs="Arial"/>
          <w:b/>
          <w:bCs/>
        </w:rPr>
        <w:t>Dauntsey</w:t>
      </w:r>
      <w:proofErr w:type="spellEnd"/>
      <w:r w:rsidR="00F64004">
        <w:rPr>
          <w:rFonts w:ascii="Arial" w:hAnsi="Arial" w:cs="Arial"/>
          <w:b/>
          <w:bCs/>
        </w:rPr>
        <w:t>, Chippenham SN15 4</w:t>
      </w:r>
      <w:r>
        <w:rPr>
          <w:rFonts w:ascii="Arial" w:hAnsi="Arial" w:cs="Arial"/>
          <w:b/>
          <w:bCs/>
        </w:rPr>
        <w:t>JL</w:t>
      </w:r>
    </w:p>
    <w:p w14:paraId="5FA9C957" w14:textId="1A9F078F" w:rsidR="00A864CB" w:rsidRDefault="00F9014C">
      <w:pPr>
        <w:ind w:left="360"/>
        <w:jc w:val="center"/>
        <w:rPr>
          <w:rFonts w:ascii="Arial" w:hAnsi="Arial" w:cs="Arial"/>
          <w:b/>
          <w:bCs/>
        </w:rPr>
      </w:pPr>
      <w:r>
        <w:rPr>
          <w:rFonts w:ascii="Arial" w:hAnsi="Arial" w:cs="Arial"/>
          <w:b/>
          <w:bCs/>
        </w:rPr>
        <w:t xml:space="preserve">On behalf of  </w:t>
      </w:r>
      <w:r w:rsidR="006A1968">
        <w:rPr>
          <w:rFonts w:ascii="Arial" w:hAnsi="Arial" w:cs="Arial"/>
          <w:b/>
          <w:bCs/>
        </w:rPr>
        <w:t>F.W. Potter &amp; Son</w:t>
      </w:r>
      <w:r w:rsidR="00F64004">
        <w:rPr>
          <w:rFonts w:ascii="Arial" w:hAnsi="Arial" w:cs="Arial"/>
          <w:b/>
          <w:bCs/>
        </w:rPr>
        <w:t xml:space="preserve"> </w:t>
      </w:r>
    </w:p>
    <w:p w14:paraId="7C9CEDC1" w14:textId="1C0FFF06" w:rsidR="00AC1949" w:rsidRDefault="00AC1949">
      <w:pPr>
        <w:ind w:left="360"/>
        <w:jc w:val="center"/>
        <w:rPr>
          <w:rFonts w:ascii="Arial" w:hAnsi="Arial" w:cs="Arial"/>
          <w:b/>
          <w:bCs/>
        </w:rPr>
      </w:pPr>
    </w:p>
    <w:p w14:paraId="3104D0D9" w14:textId="4C7C1555" w:rsidR="00AC1949" w:rsidRDefault="00F5764F" w:rsidP="00AC1949">
      <w:pPr>
        <w:pStyle w:val="ListParagraph"/>
        <w:numPr>
          <w:ilvl w:val="0"/>
          <w:numId w:val="1"/>
        </w:numPr>
      </w:pPr>
      <w:r>
        <w:rPr>
          <w:rFonts w:ascii="Arial" w:hAnsi="Arial" w:cs="Arial"/>
          <w:u w:val="single"/>
        </w:rPr>
        <w:t xml:space="preserve">Proposed </w:t>
      </w:r>
      <w:r w:rsidR="00F64004">
        <w:rPr>
          <w:rFonts w:ascii="Arial" w:hAnsi="Arial" w:cs="Arial"/>
          <w:u w:val="single"/>
        </w:rPr>
        <w:t>Agricultural Shed</w:t>
      </w:r>
    </w:p>
    <w:p w14:paraId="149BF7CC" w14:textId="77777777" w:rsidR="00090042" w:rsidRDefault="00090042" w:rsidP="00F64004">
      <w:pPr>
        <w:ind w:left="720"/>
        <w:rPr>
          <w:rFonts w:ascii="Arial" w:hAnsi="Arial" w:cs="Arial"/>
        </w:rPr>
      </w:pPr>
      <w:r>
        <w:rPr>
          <w:rFonts w:ascii="Arial" w:hAnsi="Arial" w:cs="Arial"/>
        </w:rPr>
        <w:t xml:space="preserve">Middle Green Farm is situated in the parish of </w:t>
      </w:r>
      <w:proofErr w:type="spellStart"/>
      <w:r>
        <w:rPr>
          <w:rFonts w:ascii="Arial" w:hAnsi="Arial" w:cs="Arial"/>
        </w:rPr>
        <w:t>Dauntsey</w:t>
      </w:r>
      <w:proofErr w:type="spellEnd"/>
      <w:r>
        <w:rPr>
          <w:rFonts w:ascii="Arial" w:hAnsi="Arial" w:cs="Arial"/>
        </w:rPr>
        <w:t xml:space="preserve">, south of the village of Lyneham. The farm comprises a farmhouse, a range of farm buildings and farmland extending in all to 74.95 acres. </w:t>
      </w:r>
      <w:r w:rsidR="00F64004">
        <w:rPr>
          <w:rFonts w:ascii="Arial" w:hAnsi="Arial" w:cs="Arial"/>
        </w:rPr>
        <w:t xml:space="preserve"> </w:t>
      </w:r>
      <w:r>
        <w:rPr>
          <w:rFonts w:ascii="Arial" w:hAnsi="Arial" w:cs="Arial"/>
        </w:rPr>
        <w:t xml:space="preserve">The farm partnership owns and farms a further 94.54 acres south of the M4 motorway and a further 75 acres at Green Farm, Lyneham. </w:t>
      </w:r>
    </w:p>
    <w:p w14:paraId="5DDC0C0F" w14:textId="64C012D0" w:rsidR="00090042" w:rsidRDefault="00F64004" w:rsidP="00F64004">
      <w:pPr>
        <w:ind w:left="720"/>
        <w:rPr>
          <w:rFonts w:ascii="Arial" w:hAnsi="Arial" w:cs="Arial"/>
        </w:rPr>
      </w:pPr>
      <w:r>
        <w:rPr>
          <w:rFonts w:ascii="Arial" w:hAnsi="Arial" w:cs="Arial"/>
        </w:rPr>
        <w:t xml:space="preserve">The farmland is </w:t>
      </w:r>
      <w:r w:rsidR="00090042">
        <w:rPr>
          <w:rFonts w:ascii="Arial" w:hAnsi="Arial" w:cs="Arial"/>
        </w:rPr>
        <w:t>a mixture of arable and</w:t>
      </w:r>
      <w:r>
        <w:rPr>
          <w:rFonts w:ascii="Arial" w:hAnsi="Arial" w:cs="Arial"/>
        </w:rPr>
        <w:t xml:space="preserve"> pasture and is utilised for the production of </w:t>
      </w:r>
      <w:r w:rsidR="00090042">
        <w:rPr>
          <w:rFonts w:ascii="Arial" w:hAnsi="Arial" w:cs="Arial"/>
        </w:rPr>
        <w:t xml:space="preserve">crops, </w:t>
      </w:r>
      <w:r>
        <w:rPr>
          <w:rFonts w:ascii="Arial" w:hAnsi="Arial" w:cs="Arial"/>
        </w:rPr>
        <w:t>fodder</w:t>
      </w:r>
      <w:r w:rsidR="00090042">
        <w:rPr>
          <w:rFonts w:ascii="Arial" w:hAnsi="Arial" w:cs="Arial"/>
        </w:rPr>
        <w:t xml:space="preserve"> and the </w:t>
      </w:r>
      <w:r>
        <w:rPr>
          <w:rFonts w:ascii="Arial" w:hAnsi="Arial" w:cs="Arial"/>
        </w:rPr>
        <w:t xml:space="preserve">grazing of livestock. </w:t>
      </w:r>
      <w:r w:rsidR="000F6682">
        <w:rPr>
          <w:rFonts w:ascii="Arial" w:hAnsi="Arial" w:cs="Arial"/>
        </w:rPr>
        <w:t xml:space="preserve">The farm business currently owns approximately 70 beef animals. </w:t>
      </w:r>
      <w:r>
        <w:rPr>
          <w:rFonts w:ascii="Arial" w:hAnsi="Arial" w:cs="Arial"/>
        </w:rPr>
        <w:t xml:space="preserve">The proposed shed will </w:t>
      </w:r>
      <w:r w:rsidR="000F6682">
        <w:rPr>
          <w:rFonts w:ascii="Arial" w:hAnsi="Arial" w:cs="Arial"/>
        </w:rPr>
        <w:t xml:space="preserve">allow a further 60 animals to be housed allowing the beef rearing unit to expand and spread existing fixed costs. No slurry is and will be produced. Farm Yard Manure is currently stored in the yard and spread over the holding. There is sufficient storage space within the farmyard and farmland to continue muck spreading. </w:t>
      </w:r>
    </w:p>
    <w:p w14:paraId="3BAD1E4D" w14:textId="66FC1980" w:rsidR="00045E5A" w:rsidRDefault="00090042" w:rsidP="00F64004">
      <w:pPr>
        <w:ind w:left="720"/>
        <w:rPr>
          <w:rFonts w:ascii="Arial" w:hAnsi="Arial" w:cs="Arial"/>
        </w:rPr>
      </w:pPr>
      <w:r>
        <w:rPr>
          <w:rFonts w:ascii="Arial" w:hAnsi="Arial" w:cs="Arial"/>
        </w:rPr>
        <w:t>The farm buildings at Green Farm, Lyneham were sold and demolished as part of a 200 unit residential development. The proposed building is to replace one of the previous agricultural sheds</w:t>
      </w:r>
      <w:r w:rsidR="000F6682">
        <w:rPr>
          <w:rFonts w:ascii="Arial" w:hAnsi="Arial" w:cs="Arial"/>
        </w:rPr>
        <w:t xml:space="preserve"> and to allow an expansion of the cattle beef rearing enterprise at Middle Green Farm. </w:t>
      </w:r>
    </w:p>
    <w:p w14:paraId="62B16C56" w14:textId="77777777" w:rsidR="00AF48AB" w:rsidRDefault="00AF48AB" w:rsidP="00045E5A">
      <w:pPr>
        <w:ind w:left="720"/>
        <w:rPr>
          <w:rFonts w:ascii="Arial" w:hAnsi="Arial" w:cs="Arial"/>
        </w:rPr>
      </w:pPr>
    </w:p>
    <w:p w14:paraId="7F9577ED" w14:textId="69DB6753" w:rsidR="00A864CB" w:rsidRDefault="003C2F10">
      <w:pPr>
        <w:pStyle w:val="ListParagraph"/>
        <w:numPr>
          <w:ilvl w:val="0"/>
          <w:numId w:val="1"/>
        </w:numPr>
      </w:pPr>
      <w:r>
        <w:rPr>
          <w:rFonts w:ascii="Arial" w:hAnsi="Arial" w:cs="Arial"/>
          <w:u w:val="single"/>
        </w:rPr>
        <w:t>Shed Location</w:t>
      </w:r>
    </w:p>
    <w:p w14:paraId="7ED482E6" w14:textId="10DCE2AF" w:rsidR="000F6682" w:rsidRPr="000F6682" w:rsidRDefault="00F9014C" w:rsidP="000F6682">
      <w:pPr>
        <w:pStyle w:val="ListParagraph"/>
        <w:rPr>
          <w:rFonts w:ascii="Arial" w:hAnsi="Arial" w:cs="Arial"/>
        </w:rPr>
      </w:pPr>
      <w:r>
        <w:rPr>
          <w:rFonts w:ascii="Arial" w:hAnsi="Arial" w:cs="Arial"/>
        </w:rPr>
        <w:t>The proposal is not within the vicinity or views of neighbouring residential properties</w:t>
      </w:r>
      <w:r w:rsidR="00BB38E8">
        <w:rPr>
          <w:rFonts w:ascii="Arial" w:hAnsi="Arial" w:cs="Arial"/>
        </w:rPr>
        <w:t xml:space="preserve">.  It </w:t>
      </w:r>
      <w:r>
        <w:rPr>
          <w:rFonts w:ascii="Arial" w:hAnsi="Arial" w:cs="Arial"/>
        </w:rPr>
        <w:t>is set back from the main road</w:t>
      </w:r>
      <w:r w:rsidR="000F6682">
        <w:rPr>
          <w:rFonts w:ascii="Arial" w:hAnsi="Arial" w:cs="Arial"/>
        </w:rPr>
        <w:t xml:space="preserve">, against an established tall thick hedge </w:t>
      </w:r>
      <w:r w:rsidR="00BB38E8">
        <w:rPr>
          <w:rFonts w:ascii="Arial" w:hAnsi="Arial" w:cs="Arial"/>
        </w:rPr>
        <w:t>and is still within the farmyard area.</w:t>
      </w:r>
      <w:r>
        <w:rPr>
          <w:rFonts w:ascii="Arial" w:hAnsi="Arial" w:cs="Arial"/>
        </w:rPr>
        <w:t xml:space="preserve"> </w:t>
      </w:r>
    </w:p>
    <w:p w14:paraId="7D32628B" w14:textId="76D4134A" w:rsidR="00A864CB" w:rsidRDefault="00F9014C">
      <w:pPr>
        <w:pStyle w:val="ListParagraph"/>
        <w:rPr>
          <w:rFonts w:ascii="Arial" w:hAnsi="Arial" w:cs="Arial"/>
        </w:rPr>
      </w:pPr>
      <w:r>
        <w:rPr>
          <w:rFonts w:ascii="Arial" w:hAnsi="Arial" w:cs="Arial"/>
        </w:rPr>
        <w:t>The site is not designated within Flood Risk Zone</w:t>
      </w:r>
      <w:r w:rsidR="00C60ED7">
        <w:rPr>
          <w:rFonts w:ascii="Arial" w:hAnsi="Arial" w:cs="Arial"/>
        </w:rPr>
        <w:t>s</w:t>
      </w:r>
      <w:r>
        <w:rPr>
          <w:rFonts w:ascii="Arial" w:hAnsi="Arial" w:cs="Arial"/>
        </w:rPr>
        <w:t xml:space="preserve"> 2 or 3.</w:t>
      </w:r>
    </w:p>
    <w:p w14:paraId="22B1A107" w14:textId="40F4FFCF" w:rsidR="00AF48AB" w:rsidRDefault="00F9014C" w:rsidP="003C2F10">
      <w:pPr>
        <w:pStyle w:val="ListParagraph"/>
        <w:rPr>
          <w:rFonts w:ascii="Arial" w:hAnsi="Arial" w:cs="Arial"/>
        </w:rPr>
      </w:pPr>
      <w:r>
        <w:rPr>
          <w:rFonts w:ascii="Arial" w:hAnsi="Arial" w:cs="Arial"/>
        </w:rPr>
        <w:t>There are no know</w:t>
      </w:r>
      <w:r w:rsidR="00C60ED7">
        <w:rPr>
          <w:rFonts w:ascii="Arial" w:hAnsi="Arial" w:cs="Arial"/>
        </w:rPr>
        <w:t>n</w:t>
      </w:r>
      <w:r>
        <w:rPr>
          <w:rFonts w:ascii="Arial" w:hAnsi="Arial" w:cs="Arial"/>
        </w:rPr>
        <w:t xml:space="preserve"> public rights of way within the vicinity of the proposal</w:t>
      </w:r>
      <w:r w:rsidR="009F0634">
        <w:rPr>
          <w:rFonts w:ascii="Arial" w:hAnsi="Arial" w:cs="Arial"/>
        </w:rPr>
        <w:t>.</w:t>
      </w:r>
    </w:p>
    <w:p w14:paraId="7406CDE0" w14:textId="1D01D930" w:rsidR="00F64004" w:rsidRDefault="00F64004" w:rsidP="003C2F10">
      <w:pPr>
        <w:pStyle w:val="ListParagraph"/>
        <w:rPr>
          <w:rFonts w:ascii="Arial" w:hAnsi="Arial" w:cs="Arial"/>
        </w:rPr>
      </w:pPr>
      <w:r>
        <w:rPr>
          <w:rFonts w:ascii="Arial" w:hAnsi="Arial" w:cs="Arial"/>
        </w:rPr>
        <w:t xml:space="preserve">The site is not within 3km of an aerodrome. Lyneham airfield is no longer an active RAF base and is now know as the Defence School of Elector-Mechanical Engineering. </w:t>
      </w:r>
    </w:p>
    <w:p w14:paraId="4D29720C" w14:textId="77777777" w:rsidR="009F0634" w:rsidRDefault="009F0634" w:rsidP="003C2F10">
      <w:pPr>
        <w:pStyle w:val="ListParagraph"/>
        <w:rPr>
          <w:rFonts w:ascii="Arial" w:hAnsi="Arial" w:cs="Arial"/>
        </w:rPr>
      </w:pPr>
    </w:p>
    <w:p w14:paraId="49747202" w14:textId="3E8E6C86" w:rsidR="00A864CB" w:rsidRDefault="00F9014C">
      <w:pPr>
        <w:pStyle w:val="ListParagraph"/>
        <w:numPr>
          <w:ilvl w:val="0"/>
          <w:numId w:val="1"/>
        </w:numPr>
      </w:pPr>
      <w:r>
        <w:rPr>
          <w:rFonts w:ascii="Arial" w:hAnsi="Arial" w:cs="Arial"/>
          <w:u w:val="single"/>
        </w:rPr>
        <w:t>Character, Design and Scale</w:t>
      </w:r>
    </w:p>
    <w:p w14:paraId="3B03B45F" w14:textId="77777777" w:rsidR="000F6682" w:rsidRDefault="00F9014C" w:rsidP="000F6682">
      <w:pPr>
        <w:pStyle w:val="ListParagraph"/>
        <w:rPr>
          <w:rFonts w:ascii="Arial" w:hAnsi="Arial" w:cs="Arial"/>
        </w:rPr>
      </w:pPr>
      <w:r>
        <w:rPr>
          <w:rFonts w:ascii="Arial" w:hAnsi="Arial" w:cs="Arial"/>
        </w:rPr>
        <w:t>The proposed s</w:t>
      </w:r>
      <w:r w:rsidR="00C60ED7">
        <w:rPr>
          <w:rFonts w:ascii="Arial" w:hAnsi="Arial" w:cs="Arial"/>
        </w:rPr>
        <w:t>hed</w:t>
      </w:r>
      <w:r>
        <w:rPr>
          <w:rFonts w:ascii="Arial" w:hAnsi="Arial" w:cs="Arial"/>
        </w:rPr>
        <w:t xml:space="preserve"> is located for practical purposes</w:t>
      </w:r>
      <w:r w:rsidR="003C2F10">
        <w:rPr>
          <w:rFonts w:ascii="Arial" w:hAnsi="Arial" w:cs="Arial"/>
        </w:rPr>
        <w:t xml:space="preserve"> – </w:t>
      </w:r>
      <w:r w:rsidR="00F64004">
        <w:rPr>
          <w:rFonts w:ascii="Arial" w:hAnsi="Arial" w:cs="Arial"/>
        </w:rPr>
        <w:t xml:space="preserve">within the existing </w:t>
      </w:r>
      <w:r w:rsidR="000F6682">
        <w:rPr>
          <w:rFonts w:ascii="Arial" w:hAnsi="Arial" w:cs="Arial"/>
        </w:rPr>
        <w:t>farmyard and</w:t>
      </w:r>
      <w:r w:rsidR="00F64004">
        <w:rPr>
          <w:rFonts w:ascii="Arial" w:hAnsi="Arial" w:cs="Arial"/>
        </w:rPr>
        <w:t xml:space="preserve"> away from the highway and any neighbouring houses. </w:t>
      </w:r>
      <w:r w:rsidR="000F6682">
        <w:rPr>
          <w:rFonts w:ascii="Arial" w:hAnsi="Arial" w:cs="Arial"/>
        </w:rPr>
        <w:t xml:space="preserve">The building dimensions are 18.29 metres by 36.48 metres. The height of the building is 5.49 metres to the eaves with a 15 degree roof pitch.  </w:t>
      </w:r>
    </w:p>
    <w:p w14:paraId="54481E38" w14:textId="182B6393" w:rsidR="003C2F10" w:rsidRDefault="00F64004" w:rsidP="003C2F10">
      <w:pPr>
        <w:pStyle w:val="ListParagraph"/>
        <w:rPr>
          <w:rFonts w:ascii="Arial" w:hAnsi="Arial" w:cs="Arial"/>
        </w:rPr>
      </w:pPr>
      <w:r>
        <w:rPr>
          <w:rFonts w:ascii="Arial" w:hAnsi="Arial" w:cs="Arial"/>
        </w:rPr>
        <w:t>The height of the building allows modern farm machinery</w:t>
      </w:r>
      <w:r w:rsidR="000F6682">
        <w:rPr>
          <w:rFonts w:ascii="Arial" w:hAnsi="Arial" w:cs="Arial"/>
        </w:rPr>
        <w:t xml:space="preserve"> to enter the building</w:t>
      </w:r>
      <w:r>
        <w:rPr>
          <w:rFonts w:ascii="Arial" w:hAnsi="Arial" w:cs="Arial"/>
        </w:rPr>
        <w:t xml:space="preserve">. </w:t>
      </w:r>
    </w:p>
    <w:p w14:paraId="63A499BF" w14:textId="77777777" w:rsidR="003C2F10" w:rsidRDefault="003C2F10" w:rsidP="003C2F10">
      <w:pPr>
        <w:pStyle w:val="ListParagraph"/>
        <w:rPr>
          <w:rFonts w:ascii="Arial" w:hAnsi="Arial" w:cs="Arial"/>
        </w:rPr>
      </w:pPr>
    </w:p>
    <w:p w14:paraId="58E367E3" w14:textId="094A7859" w:rsidR="00A864CB" w:rsidRPr="009403DB" w:rsidRDefault="000F6682" w:rsidP="00F27D63">
      <w:pPr>
        <w:pStyle w:val="ListParagraph"/>
        <w:numPr>
          <w:ilvl w:val="0"/>
          <w:numId w:val="1"/>
        </w:numPr>
      </w:pPr>
      <w:r>
        <w:rPr>
          <w:rFonts w:ascii="Arial" w:hAnsi="Arial" w:cs="Arial"/>
          <w:u w:val="single"/>
        </w:rPr>
        <w:lastRenderedPageBreak/>
        <w:t>M</w:t>
      </w:r>
      <w:r w:rsidR="00F9014C" w:rsidRPr="009403DB">
        <w:rPr>
          <w:rFonts w:ascii="Arial" w:hAnsi="Arial" w:cs="Arial"/>
          <w:u w:val="single"/>
        </w:rPr>
        <w:t>aterials</w:t>
      </w:r>
    </w:p>
    <w:p w14:paraId="580B8ABB" w14:textId="77223D35" w:rsidR="00A864CB" w:rsidRPr="009403DB" w:rsidRDefault="003C2F10" w:rsidP="003C2F10">
      <w:pPr>
        <w:ind w:left="720"/>
        <w:rPr>
          <w:rFonts w:ascii="Arial" w:hAnsi="Arial" w:cs="Arial"/>
        </w:rPr>
      </w:pPr>
      <w:r w:rsidRPr="009403DB">
        <w:rPr>
          <w:rFonts w:ascii="Arial" w:hAnsi="Arial" w:cs="Arial"/>
        </w:rPr>
        <w:t>Th</w:t>
      </w:r>
      <w:r w:rsidR="009403DB" w:rsidRPr="009403DB">
        <w:rPr>
          <w:rFonts w:ascii="Arial" w:hAnsi="Arial" w:cs="Arial"/>
        </w:rPr>
        <w:t>e gable ends</w:t>
      </w:r>
      <w:r w:rsidR="000F6682">
        <w:rPr>
          <w:rFonts w:ascii="Arial" w:hAnsi="Arial" w:cs="Arial"/>
        </w:rPr>
        <w:t xml:space="preserve"> and west elevation</w:t>
      </w:r>
      <w:r w:rsidR="009403DB" w:rsidRPr="009403DB">
        <w:rPr>
          <w:rFonts w:ascii="Arial" w:hAnsi="Arial" w:cs="Arial"/>
        </w:rPr>
        <w:t xml:space="preserve"> will be clad with </w:t>
      </w:r>
      <w:r w:rsidR="000F6682">
        <w:rPr>
          <w:rFonts w:ascii="Arial" w:hAnsi="Arial" w:cs="Arial"/>
        </w:rPr>
        <w:t>concrete grain walling and timber Yorkshire Boarding</w:t>
      </w:r>
      <w:r w:rsidR="009403DB" w:rsidRPr="009403DB">
        <w:rPr>
          <w:rFonts w:ascii="Arial" w:hAnsi="Arial" w:cs="Arial"/>
        </w:rPr>
        <w:t xml:space="preserve">. The east elevations will be </w:t>
      </w:r>
      <w:r w:rsidR="000F6682">
        <w:rPr>
          <w:rFonts w:ascii="Arial" w:hAnsi="Arial" w:cs="Arial"/>
        </w:rPr>
        <w:t>open to allow ventilation and movement of cattle and farm machinery</w:t>
      </w:r>
      <w:r w:rsidRPr="009403DB">
        <w:rPr>
          <w:rFonts w:ascii="Arial" w:hAnsi="Arial" w:cs="Arial"/>
        </w:rPr>
        <w:t xml:space="preserve">. The </w:t>
      </w:r>
      <w:r w:rsidR="00411EF0" w:rsidRPr="009403DB">
        <w:rPr>
          <w:rFonts w:ascii="Arial" w:hAnsi="Arial" w:cs="Arial"/>
        </w:rPr>
        <w:t xml:space="preserve">pitched </w:t>
      </w:r>
      <w:r w:rsidRPr="009403DB">
        <w:rPr>
          <w:rFonts w:ascii="Arial" w:hAnsi="Arial" w:cs="Arial"/>
        </w:rPr>
        <w:t xml:space="preserve">roof will be cladded with </w:t>
      </w:r>
      <w:r w:rsidR="00AD7184" w:rsidRPr="009403DB">
        <w:rPr>
          <w:rFonts w:ascii="Arial" w:hAnsi="Arial" w:cs="Arial"/>
        </w:rPr>
        <w:t xml:space="preserve">natural grey fibre cement sheets.  </w:t>
      </w:r>
    </w:p>
    <w:p w14:paraId="47B816E7" w14:textId="77777777" w:rsidR="00090042" w:rsidRPr="00AD7184" w:rsidRDefault="00090042" w:rsidP="00AD7184">
      <w:pPr>
        <w:rPr>
          <w:rFonts w:ascii="Arial" w:hAnsi="Arial" w:cs="Arial"/>
        </w:rPr>
      </w:pPr>
    </w:p>
    <w:p w14:paraId="0B8B59C8" w14:textId="77777777" w:rsidR="00A864CB" w:rsidRDefault="00F9014C">
      <w:pPr>
        <w:pStyle w:val="ListParagraph"/>
        <w:numPr>
          <w:ilvl w:val="0"/>
          <w:numId w:val="1"/>
        </w:numPr>
      </w:pPr>
      <w:r>
        <w:rPr>
          <w:rFonts w:ascii="Arial" w:hAnsi="Arial" w:cs="Arial"/>
          <w:u w:val="single"/>
        </w:rPr>
        <w:t>Access</w:t>
      </w:r>
    </w:p>
    <w:p w14:paraId="6933C33C" w14:textId="6D1AAAE5" w:rsidR="00F64004" w:rsidRDefault="00F9014C" w:rsidP="00090042">
      <w:pPr>
        <w:pStyle w:val="ListParagraph"/>
        <w:rPr>
          <w:rFonts w:ascii="Arial" w:hAnsi="Arial" w:cs="Arial"/>
        </w:rPr>
      </w:pPr>
      <w:r>
        <w:rPr>
          <w:rFonts w:ascii="Arial" w:hAnsi="Arial" w:cs="Arial"/>
        </w:rPr>
        <w:t>No new access is required.  No additional traffic will result due to the proposal.</w:t>
      </w:r>
    </w:p>
    <w:p w14:paraId="2F25EE10" w14:textId="77777777" w:rsidR="00090042" w:rsidRPr="00090042" w:rsidRDefault="00090042" w:rsidP="00090042">
      <w:pPr>
        <w:pStyle w:val="ListParagraph"/>
        <w:rPr>
          <w:rFonts w:ascii="Arial" w:hAnsi="Arial" w:cs="Arial"/>
        </w:rPr>
      </w:pPr>
    </w:p>
    <w:p w14:paraId="4D321651" w14:textId="564C5737" w:rsidR="00411EF0" w:rsidRDefault="00411EF0" w:rsidP="00411EF0">
      <w:pPr>
        <w:pStyle w:val="ListParagraph"/>
        <w:numPr>
          <w:ilvl w:val="0"/>
          <w:numId w:val="1"/>
        </w:numPr>
        <w:rPr>
          <w:rFonts w:ascii="Arial" w:hAnsi="Arial" w:cs="Arial"/>
        </w:rPr>
      </w:pPr>
      <w:r>
        <w:rPr>
          <w:rFonts w:ascii="Arial" w:hAnsi="Arial" w:cs="Arial"/>
          <w:u w:val="single"/>
        </w:rPr>
        <w:t>Ecology</w:t>
      </w:r>
    </w:p>
    <w:p w14:paraId="16EFE18E" w14:textId="5C7C04F8" w:rsidR="00E34BEE" w:rsidRDefault="00411EF0" w:rsidP="00F64004">
      <w:pPr>
        <w:pStyle w:val="ListParagraph"/>
        <w:rPr>
          <w:rFonts w:ascii="Arial" w:hAnsi="Arial" w:cs="Arial"/>
        </w:rPr>
      </w:pPr>
      <w:r>
        <w:rPr>
          <w:rFonts w:ascii="Arial" w:hAnsi="Arial" w:cs="Arial"/>
        </w:rPr>
        <w:t xml:space="preserve">The proposal is part brownfield land </w:t>
      </w:r>
      <w:r w:rsidR="00F64004">
        <w:rPr>
          <w:rFonts w:ascii="Arial" w:hAnsi="Arial" w:cs="Arial"/>
        </w:rPr>
        <w:t xml:space="preserve">being part of the existing farm yard. </w:t>
      </w:r>
      <w:r w:rsidR="00E20079">
        <w:rPr>
          <w:rFonts w:ascii="Arial" w:hAnsi="Arial" w:cs="Arial"/>
        </w:rPr>
        <w:t xml:space="preserve">An ecology report for BNG purposes has been submitted as part of the application. </w:t>
      </w:r>
      <w:r w:rsidR="00075EEC">
        <w:rPr>
          <w:rFonts w:ascii="Arial" w:hAnsi="Arial" w:cs="Arial"/>
        </w:rPr>
        <w:t xml:space="preserve">As stated in the report, the proposed development will result in a net gain of </w:t>
      </w:r>
      <w:r w:rsidR="004A21F1">
        <w:rPr>
          <w:rFonts w:ascii="Arial" w:hAnsi="Arial" w:cs="Arial"/>
        </w:rPr>
        <w:t>12.88</w:t>
      </w:r>
      <w:r w:rsidR="00075EEC">
        <w:rPr>
          <w:rFonts w:ascii="Arial" w:hAnsi="Arial" w:cs="Arial"/>
        </w:rPr>
        <w:t xml:space="preserve">% by planting in close proximity of the building, wildflowers/ neutral grassland and allowing scrub growth. The BNG area forms part of the redline of the planning application. </w:t>
      </w:r>
    </w:p>
    <w:p w14:paraId="013CCAFD" w14:textId="77777777" w:rsidR="00F64004" w:rsidRDefault="00F64004" w:rsidP="00F64004">
      <w:pPr>
        <w:pStyle w:val="ListParagraph"/>
        <w:rPr>
          <w:rFonts w:ascii="Arial" w:hAnsi="Arial" w:cs="Arial"/>
        </w:rPr>
      </w:pPr>
    </w:p>
    <w:p w14:paraId="0572577B" w14:textId="77777777" w:rsidR="00A864CB" w:rsidRDefault="00F9014C">
      <w:pPr>
        <w:pStyle w:val="ListParagraph"/>
        <w:numPr>
          <w:ilvl w:val="0"/>
          <w:numId w:val="1"/>
        </w:numPr>
      </w:pPr>
      <w:r>
        <w:rPr>
          <w:rFonts w:ascii="Arial" w:hAnsi="Arial" w:cs="Arial"/>
          <w:u w:val="single"/>
        </w:rPr>
        <w:t>National Planning Policy Framework (NPPF)</w:t>
      </w:r>
    </w:p>
    <w:p w14:paraId="0E92B4B2" w14:textId="63459F8C" w:rsidR="00A864CB" w:rsidRDefault="00F9014C">
      <w:pPr>
        <w:ind w:left="720"/>
        <w:rPr>
          <w:rFonts w:ascii="Arial" w:hAnsi="Arial" w:cs="Arial"/>
        </w:rPr>
      </w:pPr>
      <w:r>
        <w:rPr>
          <w:rFonts w:ascii="Arial" w:hAnsi="Arial" w:cs="Arial"/>
        </w:rPr>
        <w:t xml:space="preserve">The NPPF supports development in the countryside. NPPF Section 6 giving significant weight to support economic growth and productivity taking into account bother local business needs and wider opportunities. </w:t>
      </w:r>
      <w:r w:rsidR="000F6682">
        <w:rPr>
          <w:rFonts w:ascii="Arial" w:hAnsi="Arial" w:cs="Arial"/>
        </w:rPr>
        <w:t xml:space="preserve">The increase in cattle numbers will also the farm business to ensure it continues to make a profit. </w:t>
      </w:r>
      <w:r>
        <w:rPr>
          <w:rFonts w:ascii="Arial" w:hAnsi="Arial" w:cs="Arial"/>
        </w:rPr>
        <w:t xml:space="preserve"> </w:t>
      </w:r>
    </w:p>
    <w:p w14:paraId="7424365C" w14:textId="39782241" w:rsidR="009A1A5C" w:rsidRDefault="009A1A5C" w:rsidP="00BF7CD7">
      <w:pPr>
        <w:ind w:left="720"/>
        <w:rPr>
          <w:rFonts w:ascii="Arial" w:hAnsi="Arial" w:cs="Arial"/>
        </w:rPr>
      </w:pPr>
      <w:r>
        <w:rPr>
          <w:rFonts w:ascii="Arial" w:hAnsi="Arial" w:cs="Arial"/>
        </w:rPr>
        <w:t xml:space="preserve">The proposal will allow for increased </w:t>
      </w:r>
      <w:r w:rsidR="003E7C4D">
        <w:rPr>
          <w:rFonts w:ascii="Arial" w:hAnsi="Arial" w:cs="Arial"/>
        </w:rPr>
        <w:t>productivity</w:t>
      </w:r>
      <w:r w:rsidR="00F64004">
        <w:rPr>
          <w:rFonts w:ascii="Arial" w:hAnsi="Arial" w:cs="Arial"/>
        </w:rPr>
        <w:t xml:space="preserve"> and profitability which in turn will</w:t>
      </w:r>
      <w:r w:rsidR="003E7C4D">
        <w:rPr>
          <w:rFonts w:ascii="Arial" w:hAnsi="Arial" w:cs="Arial"/>
        </w:rPr>
        <w:t xml:space="preserve"> boost this business and local rural businesses</w:t>
      </w:r>
      <w:r w:rsidR="00F64004">
        <w:rPr>
          <w:rFonts w:ascii="Arial" w:hAnsi="Arial" w:cs="Arial"/>
        </w:rPr>
        <w:t>.</w:t>
      </w:r>
      <w:r w:rsidR="00BF7CD7">
        <w:rPr>
          <w:rFonts w:ascii="Arial" w:hAnsi="Arial" w:cs="Arial"/>
        </w:rPr>
        <w:t xml:space="preserve"> </w:t>
      </w:r>
    </w:p>
    <w:p w14:paraId="73A9088E" w14:textId="77777777" w:rsidR="00F05AD4" w:rsidRPr="00143219" w:rsidRDefault="00F05AD4" w:rsidP="00BF7CD7">
      <w:pPr>
        <w:ind w:left="720"/>
        <w:rPr>
          <w:rFonts w:ascii="Arial" w:hAnsi="Arial" w:cs="Arial"/>
        </w:rPr>
      </w:pPr>
    </w:p>
    <w:p w14:paraId="22EE8E7E" w14:textId="77777777" w:rsidR="00A864CB" w:rsidRDefault="00F9014C">
      <w:pPr>
        <w:pStyle w:val="ListParagraph"/>
        <w:numPr>
          <w:ilvl w:val="0"/>
          <w:numId w:val="1"/>
        </w:numPr>
      </w:pPr>
      <w:r>
        <w:rPr>
          <w:rFonts w:ascii="Arial" w:hAnsi="Arial" w:cs="Arial"/>
          <w:u w:val="single"/>
        </w:rPr>
        <w:t>Conclusion</w:t>
      </w:r>
    </w:p>
    <w:p w14:paraId="34DD2B7A" w14:textId="2EC4EF81" w:rsidR="00A864CB" w:rsidRDefault="00F9014C">
      <w:pPr>
        <w:pStyle w:val="ListParagraph"/>
      </w:pPr>
      <w:r>
        <w:rPr>
          <w:rFonts w:ascii="Arial" w:hAnsi="Arial" w:cs="Arial"/>
        </w:rPr>
        <w:t xml:space="preserve">The proposed application does not result in any harm to the surrounding area due to its location, design and materials proposed.  The application itself is supported by the </w:t>
      </w:r>
      <w:r w:rsidR="00AD7184">
        <w:rPr>
          <w:rFonts w:ascii="Arial" w:hAnsi="Arial" w:cs="Arial"/>
        </w:rPr>
        <w:t>N</w:t>
      </w:r>
      <w:r>
        <w:rPr>
          <w:rFonts w:ascii="Arial" w:hAnsi="Arial" w:cs="Arial"/>
        </w:rPr>
        <w:t>PPF.  We therefore see no reason why approval should not be granted.</w:t>
      </w:r>
    </w:p>
    <w:p w14:paraId="23D9A789" w14:textId="77777777" w:rsidR="00A864CB" w:rsidRDefault="00A864CB">
      <w:pPr>
        <w:pStyle w:val="ListParagraph"/>
        <w:rPr>
          <w:rFonts w:ascii="Arial" w:hAnsi="Arial" w:cs="Arial"/>
          <w:b/>
          <w:bCs/>
        </w:rPr>
      </w:pPr>
    </w:p>
    <w:p w14:paraId="6FFCFFCB" w14:textId="77777777" w:rsidR="00A864CB" w:rsidRDefault="00A864CB">
      <w:pPr>
        <w:ind w:left="360"/>
        <w:jc w:val="center"/>
        <w:rPr>
          <w:rFonts w:ascii="Arial" w:hAnsi="Arial" w:cs="Arial"/>
          <w:b/>
          <w:bCs/>
        </w:rPr>
      </w:pPr>
    </w:p>
    <w:p w14:paraId="57EE0475" w14:textId="77777777" w:rsidR="00A864CB" w:rsidRDefault="00A864CB">
      <w:pPr>
        <w:ind w:left="360"/>
        <w:jc w:val="center"/>
        <w:rPr>
          <w:rFonts w:ascii="Arial" w:hAnsi="Arial" w:cs="Arial"/>
          <w:b/>
          <w:bCs/>
        </w:rPr>
      </w:pPr>
    </w:p>
    <w:p w14:paraId="612DE421" w14:textId="77777777" w:rsidR="00A864CB" w:rsidRDefault="00A864CB">
      <w:pPr>
        <w:ind w:left="360"/>
        <w:jc w:val="center"/>
        <w:rPr>
          <w:rFonts w:ascii="Arial" w:hAnsi="Arial" w:cs="Arial"/>
        </w:rPr>
      </w:pPr>
    </w:p>
    <w:p w14:paraId="3895A7D8" w14:textId="77777777" w:rsidR="00A864CB" w:rsidRDefault="00A864CB">
      <w:pPr>
        <w:ind w:left="360"/>
        <w:rPr>
          <w:rFonts w:ascii="Arial" w:hAnsi="Arial" w:cs="Arial"/>
          <w:b/>
          <w:bCs/>
          <w:u w:val="single"/>
        </w:rPr>
      </w:pPr>
    </w:p>
    <w:p w14:paraId="6054EBD9" w14:textId="77777777" w:rsidR="00A864CB" w:rsidRDefault="00A864CB">
      <w:pPr>
        <w:pStyle w:val="ListParagraph"/>
        <w:rPr>
          <w:rFonts w:ascii="Arial" w:hAnsi="Arial" w:cs="Arial"/>
          <w:b/>
          <w:bCs/>
          <w:u w:val="single"/>
        </w:rPr>
      </w:pPr>
    </w:p>
    <w:sectPr w:rsidR="00A864C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0E4F0" w14:textId="77777777" w:rsidR="002C0077" w:rsidRDefault="002C0077">
      <w:pPr>
        <w:spacing w:after="0" w:line="240" w:lineRule="auto"/>
      </w:pPr>
      <w:r>
        <w:separator/>
      </w:r>
    </w:p>
  </w:endnote>
  <w:endnote w:type="continuationSeparator" w:id="0">
    <w:p w14:paraId="1EB58BBE" w14:textId="77777777" w:rsidR="002C0077" w:rsidRDefault="002C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0F7F6" w14:textId="77777777" w:rsidR="002C0077" w:rsidRDefault="002C0077">
      <w:pPr>
        <w:spacing w:after="0" w:line="240" w:lineRule="auto"/>
      </w:pPr>
      <w:r>
        <w:rPr>
          <w:color w:val="000000"/>
        </w:rPr>
        <w:separator/>
      </w:r>
    </w:p>
  </w:footnote>
  <w:footnote w:type="continuationSeparator" w:id="0">
    <w:p w14:paraId="39654F14" w14:textId="77777777" w:rsidR="002C0077" w:rsidRDefault="002C0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D0AFA"/>
    <w:multiLevelType w:val="hybridMultilevel"/>
    <w:tmpl w:val="340E76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EF66FE9"/>
    <w:multiLevelType w:val="multilevel"/>
    <w:tmpl w:val="34228BCC"/>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68AE3A30"/>
    <w:multiLevelType w:val="multilevel"/>
    <w:tmpl w:val="19923B48"/>
    <w:lvl w:ilvl="0">
      <w:start w:val="1"/>
      <w:numFmt w:val="decimal"/>
      <w:lvlText w:val="%1."/>
      <w:lvlJc w:val="left"/>
      <w:pPr>
        <w:ind w:left="720" w:hanging="360"/>
      </w:pPr>
      <w:rPr>
        <w:rFonts w:ascii="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26E4125"/>
    <w:multiLevelType w:val="multilevel"/>
    <w:tmpl w:val="F71A629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839664955">
    <w:abstractNumId w:val="2"/>
  </w:num>
  <w:num w:numId="2" w16cid:durableId="1991445803">
    <w:abstractNumId w:val="1"/>
  </w:num>
  <w:num w:numId="3" w16cid:durableId="802962594">
    <w:abstractNumId w:val="3"/>
  </w:num>
  <w:num w:numId="4" w16cid:durableId="1104302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4CB"/>
    <w:rsid w:val="00014CEC"/>
    <w:rsid w:val="000301FB"/>
    <w:rsid w:val="00036B3A"/>
    <w:rsid w:val="00045E5A"/>
    <w:rsid w:val="000550E5"/>
    <w:rsid w:val="00075EEC"/>
    <w:rsid w:val="00090042"/>
    <w:rsid w:val="000F6682"/>
    <w:rsid w:val="0010136B"/>
    <w:rsid w:val="00105291"/>
    <w:rsid w:val="0011006E"/>
    <w:rsid w:val="00135353"/>
    <w:rsid w:val="00143219"/>
    <w:rsid w:val="00152B9C"/>
    <w:rsid w:val="001B5335"/>
    <w:rsid w:val="00250551"/>
    <w:rsid w:val="00271FF2"/>
    <w:rsid w:val="002934E1"/>
    <w:rsid w:val="00297AF9"/>
    <w:rsid w:val="002C0077"/>
    <w:rsid w:val="002C35B2"/>
    <w:rsid w:val="002C76CE"/>
    <w:rsid w:val="002D16DF"/>
    <w:rsid w:val="00334403"/>
    <w:rsid w:val="00355870"/>
    <w:rsid w:val="00381A77"/>
    <w:rsid w:val="003A32C8"/>
    <w:rsid w:val="003B750A"/>
    <w:rsid w:val="003C2F10"/>
    <w:rsid w:val="003D4C69"/>
    <w:rsid w:val="003E05C6"/>
    <w:rsid w:val="003E1A8B"/>
    <w:rsid w:val="003E7C4D"/>
    <w:rsid w:val="003F0ACC"/>
    <w:rsid w:val="00411EF0"/>
    <w:rsid w:val="00423308"/>
    <w:rsid w:val="00443F9E"/>
    <w:rsid w:val="004A21F1"/>
    <w:rsid w:val="004C3704"/>
    <w:rsid w:val="004F120D"/>
    <w:rsid w:val="00510FFE"/>
    <w:rsid w:val="00513C8C"/>
    <w:rsid w:val="0052429E"/>
    <w:rsid w:val="0054478A"/>
    <w:rsid w:val="005656B0"/>
    <w:rsid w:val="0058322A"/>
    <w:rsid w:val="005B4D87"/>
    <w:rsid w:val="005F4B1C"/>
    <w:rsid w:val="00625E74"/>
    <w:rsid w:val="00650731"/>
    <w:rsid w:val="00652030"/>
    <w:rsid w:val="006A1968"/>
    <w:rsid w:val="006D0D91"/>
    <w:rsid w:val="006F0E55"/>
    <w:rsid w:val="0072353A"/>
    <w:rsid w:val="00794C16"/>
    <w:rsid w:val="00796872"/>
    <w:rsid w:val="007D69B1"/>
    <w:rsid w:val="007F22F8"/>
    <w:rsid w:val="00802B8C"/>
    <w:rsid w:val="008F118C"/>
    <w:rsid w:val="009403DB"/>
    <w:rsid w:val="009A1A5C"/>
    <w:rsid w:val="009A78CE"/>
    <w:rsid w:val="009F0634"/>
    <w:rsid w:val="00A864CB"/>
    <w:rsid w:val="00A96729"/>
    <w:rsid w:val="00AC1949"/>
    <w:rsid w:val="00AD7184"/>
    <w:rsid w:val="00AF48AB"/>
    <w:rsid w:val="00B01A50"/>
    <w:rsid w:val="00BA288B"/>
    <w:rsid w:val="00BA2B18"/>
    <w:rsid w:val="00BB38E8"/>
    <w:rsid w:val="00BC40F8"/>
    <w:rsid w:val="00BE021F"/>
    <w:rsid w:val="00BF7CD7"/>
    <w:rsid w:val="00C60ED7"/>
    <w:rsid w:val="00C64D02"/>
    <w:rsid w:val="00D1108D"/>
    <w:rsid w:val="00D16E5B"/>
    <w:rsid w:val="00D5012F"/>
    <w:rsid w:val="00DB2939"/>
    <w:rsid w:val="00E20079"/>
    <w:rsid w:val="00E34BEE"/>
    <w:rsid w:val="00E53019"/>
    <w:rsid w:val="00E5549F"/>
    <w:rsid w:val="00EA41B5"/>
    <w:rsid w:val="00EC53CA"/>
    <w:rsid w:val="00F05AD4"/>
    <w:rsid w:val="00F2206A"/>
    <w:rsid w:val="00F27D63"/>
    <w:rsid w:val="00F5764F"/>
    <w:rsid w:val="00F64004"/>
    <w:rsid w:val="00F9014C"/>
    <w:rsid w:val="00FA0AD3"/>
    <w:rsid w:val="00FA2F7E"/>
    <w:rsid w:val="00FB10DC"/>
    <w:rsid w:val="00FB2F04"/>
    <w:rsid w:val="00FB37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25103"/>
  <w15:docId w15:val="{9FFE5565-1945-4516-A9DA-0705F5D50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3163</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dc:description/>
  <cp:lastModifiedBy>Anthony Wright</cp:lastModifiedBy>
  <cp:revision>4</cp:revision>
  <cp:lastPrinted>2025-03-27T11:00:00Z</cp:lastPrinted>
  <dcterms:created xsi:type="dcterms:W3CDTF">2026-01-22T11:16:00Z</dcterms:created>
  <dcterms:modified xsi:type="dcterms:W3CDTF">2026-02-02T10:59:00Z</dcterms:modified>
</cp:coreProperties>
</file>