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9EF8A" w14:textId="74ED45D9" w:rsidR="00097010" w:rsidRDefault="00097010" w:rsidP="00C55297">
      <w:pPr>
        <w:spacing w:after="0" w:line="276" w:lineRule="auto"/>
        <w:jc w:val="center"/>
        <w:rPr>
          <w:rFonts w:ascii="Arial" w:eastAsia="Times New Roman" w:hAnsi="Arial" w:cs="Arial"/>
          <w:b/>
          <w:bCs/>
          <w:kern w:val="0"/>
          <w:sz w:val="28"/>
          <w:szCs w:val="28"/>
          <w:lang w:eastAsia="en-GB"/>
          <w14:ligatures w14:val="none"/>
        </w:rPr>
      </w:pPr>
      <w:r w:rsidRPr="00C55297">
        <w:rPr>
          <w:rFonts w:ascii="Arial" w:eastAsia="Times New Roman" w:hAnsi="Arial" w:cs="Arial"/>
          <w:b/>
          <w:bCs/>
          <w:color w:val="000000" w:themeColor="text1"/>
          <w:kern w:val="0"/>
          <w:sz w:val="28"/>
          <w:szCs w:val="28"/>
          <w:lang w:eastAsia="en-GB"/>
          <w14:ligatures w14:val="none"/>
        </w:rPr>
        <w:t xml:space="preserve">APPLICATION FOR </w:t>
      </w:r>
      <w:r w:rsidR="00D22F8E" w:rsidRPr="00C55297">
        <w:rPr>
          <w:rFonts w:ascii="Arial" w:eastAsia="Times New Roman" w:hAnsi="Arial" w:cs="Arial"/>
          <w:b/>
          <w:bCs/>
          <w:color w:val="000000" w:themeColor="text1"/>
          <w:kern w:val="0"/>
          <w:sz w:val="28"/>
          <w:szCs w:val="28"/>
          <w:lang w:eastAsia="en-GB"/>
          <w14:ligatures w14:val="none"/>
        </w:rPr>
        <w:t>HOUSEHOLDER</w:t>
      </w:r>
      <w:r w:rsidRPr="00C55297">
        <w:rPr>
          <w:rFonts w:ascii="Arial" w:eastAsia="Times New Roman" w:hAnsi="Arial" w:cs="Arial"/>
          <w:b/>
          <w:bCs/>
          <w:color w:val="000000" w:themeColor="text1"/>
          <w:kern w:val="0"/>
          <w:sz w:val="28"/>
          <w:szCs w:val="28"/>
          <w:lang w:eastAsia="en-GB"/>
          <w14:ligatures w14:val="none"/>
        </w:rPr>
        <w:t xml:space="preserve"> PLANNING PERMISSION</w:t>
      </w:r>
      <w:r w:rsidR="00CD53DA" w:rsidRPr="00C55297">
        <w:rPr>
          <w:rFonts w:ascii="Arial" w:eastAsia="Times New Roman" w:hAnsi="Arial" w:cs="Arial"/>
          <w:b/>
          <w:bCs/>
          <w:color w:val="000000" w:themeColor="text1"/>
          <w:kern w:val="0"/>
          <w:sz w:val="28"/>
          <w:szCs w:val="28"/>
          <w:lang w:eastAsia="en-GB"/>
          <w14:ligatures w14:val="none"/>
        </w:rPr>
        <w:t xml:space="preserve"> </w:t>
      </w:r>
      <w:r w:rsidR="00C55297">
        <w:rPr>
          <w:rFonts w:ascii="Arial" w:eastAsia="Times New Roman" w:hAnsi="Arial" w:cs="Arial"/>
          <w:b/>
          <w:bCs/>
          <w:color w:val="000000" w:themeColor="text1"/>
          <w:kern w:val="0"/>
          <w:sz w:val="28"/>
          <w:szCs w:val="28"/>
          <w:lang w:eastAsia="en-GB"/>
          <w14:ligatures w14:val="none"/>
        </w:rPr>
        <w:t>AND</w:t>
      </w:r>
      <w:r w:rsidR="00CD53DA" w:rsidRPr="00C55297">
        <w:rPr>
          <w:rFonts w:ascii="Arial" w:eastAsia="Times New Roman" w:hAnsi="Arial" w:cs="Arial"/>
          <w:b/>
          <w:bCs/>
          <w:color w:val="000000" w:themeColor="text1"/>
          <w:kern w:val="0"/>
          <w:sz w:val="28"/>
          <w:szCs w:val="28"/>
          <w:lang w:eastAsia="en-GB"/>
          <w14:ligatures w14:val="none"/>
        </w:rPr>
        <w:t xml:space="preserve"> LISTED BUILDING CONSENT </w:t>
      </w: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755751FA" w14:textId="77777777" w:rsidR="00683C17" w:rsidRPr="00F7609E" w:rsidRDefault="00683C17" w:rsidP="003B0AE0">
      <w:pPr>
        <w:spacing w:after="0" w:line="276" w:lineRule="auto"/>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9C1296" w14:paraId="7B6FB1DF" w14:textId="77777777" w:rsidTr="00683C17">
        <w:tc>
          <w:tcPr>
            <w:tcW w:w="3681" w:type="dxa"/>
          </w:tcPr>
          <w:p w14:paraId="31F0E3A6" w14:textId="77777777" w:rsidR="009C1296" w:rsidRDefault="009C1296" w:rsidP="009C129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15A2CA7" w14:textId="41327993" w:rsidR="009C1296" w:rsidRPr="004908AE" w:rsidRDefault="009C1296" w:rsidP="009C1296">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6C75B0">
              <w:rPr>
                <w:rFonts w:ascii="Arial" w:eastAsia="Times New Roman" w:hAnsi="Arial" w:cs="Arial"/>
                <w:kern w:val="0"/>
                <w:sz w:val="22"/>
                <w:szCs w:val="22"/>
                <w:lang w:eastAsia="en-GB"/>
                <w14:ligatures w14:val="none"/>
              </w:rPr>
              <w:t>PL/2025/08638</w:t>
            </w:r>
            <w:r w:rsidR="00F3576C">
              <w:rPr>
                <w:rFonts w:ascii="Arial" w:eastAsia="Times New Roman" w:hAnsi="Arial" w:cs="Arial"/>
                <w:kern w:val="0"/>
                <w:sz w:val="22"/>
                <w:szCs w:val="22"/>
                <w:lang w:eastAsia="en-GB"/>
                <w14:ligatures w14:val="none"/>
              </w:rPr>
              <w:t xml:space="preserve"> and PL/2025/</w:t>
            </w:r>
            <w:r w:rsidR="00A418D3">
              <w:rPr>
                <w:rFonts w:ascii="Arial" w:eastAsia="Times New Roman" w:hAnsi="Arial" w:cs="Arial"/>
                <w:kern w:val="0"/>
                <w:sz w:val="22"/>
                <w:szCs w:val="22"/>
                <w:lang w:eastAsia="en-GB"/>
                <w14:ligatures w14:val="none"/>
              </w:rPr>
              <w:t>08846</w:t>
            </w:r>
          </w:p>
        </w:tc>
      </w:tr>
      <w:tr w:rsidR="009C1296" w14:paraId="27E762B9" w14:textId="77777777" w:rsidTr="00683C17">
        <w:tc>
          <w:tcPr>
            <w:tcW w:w="3681" w:type="dxa"/>
          </w:tcPr>
          <w:p w14:paraId="0707A27D" w14:textId="77777777" w:rsidR="009C1296" w:rsidRDefault="009C1296" w:rsidP="009C129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AF158C5" w14:textId="3D3D6DFE" w:rsidR="009C1296" w:rsidRDefault="009C1296" w:rsidP="009C129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6C75B0">
              <w:rPr>
                <w:rFonts w:ascii="Arial" w:eastAsia="Times New Roman" w:hAnsi="Arial" w:cs="Arial"/>
                <w:kern w:val="0"/>
                <w:sz w:val="22"/>
                <w:szCs w:val="22"/>
                <w:lang w:eastAsia="en-GB"/>
                <w14:ligatures w14:val="none"/>
              </w:rPr>
              <w:t>Householder planning permission</w:t>
            </w:r>
            <w:r w:rsidR="00A418D3">
              <w:rPr>
                <w:rFonts w:ascii="Arial" w:eastAsia="Times New Roman" w:hAnsi="Arial" w:cs="Arial"/>
                <w:kern w:val="0"/>
                <w:sz w:val="22"/>
                <w:szCs w:val="22"/>
                <w:lang w:eastAsia="en-GB"/>
                <w14:ligatures w14:val="none"/>
              </w:rPr>
              <w:t xml:space="preserve"> and Listed Building Consent</w:t>
            </w:r>
          </w:p>
        </w:tc>
      </w:tr>
      <w:tr w:rsidR="009C1296" w14:paraId="36B67F40" w14:textId="77777777" w:rsidTr="00683C17">
        <w:tc>
          <w:tcPr>
            <w:tcW w:w="3681" w:type="dxa"/>
          </w:tcPr>
          <w:p w14:paraId="72C30EEC" w14:textId="77777777" w:rsidR="009C1296" w:rsidRDefault="009C1296" w:rsidP="009C129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40206B05" w14:textId="612DAE78" w:rsidR="009C1296" w:rsidRDefault="009C1296" w:rsidP="009C129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6C75B0">
              <w:rPr>
                <w:rFonts w:ascii="Arial" w:eastAsia="Times New Roman" w:hAnsi="Arial" w:cs="Arial"/>
                <w:kern w:val="0"/>
                <w:sz w:val="22"/>
                <w:szCs w:val="22"/>
                <w:lang w:eastAsia="en-GB"/>
                <w14:ligatures w14:val="none"/>
              </w:rPr>
              <w:t>The Old Stables, 41A Main Street, Keevil, Trowbridge, BA14 6LX</w:t>
            </w:r>
          </w:p>
        </w:tc>
      </w:tr>
      <w:tr w:rsidR="009C1296" w14:paraId="6AB468B9" w14:textId="77777777" w:rsidTr="00683C17">
        <w:tc>
          <w:tcPr>
            <w:tcW w:w="3681" w:type="dxa"/>
          </w:tcPr>
          <w:p w14:paraId="123C8B53" w14:textId="77777777" w:rsidR="009C1296" w:rsidRDefault="009C1296" w:rsidP="009C129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7B9B729" w14:textId="77777777" w:rsidR="009C1296" w:rsidRDefault="009C1296" w:rsidP="009C129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6C75B0">
              <w:rPr>
                <w:rFonts w:ascii="Arial" w:eastAsia="Times New Roman" w:hAnsi="Arial" w:cs="Arial"/>
                <w:kern w:val="0"/>
                <w:sz w:val="22"/>
                <w:szCs w:val="22"/>
                <w:lang w:eastAsia="en-GB"/>
                <w14:ligatures w14:val="none"/>
              </w:rPr>
              <w:t>Replacement windows and doors, replacement concrete window cill.</w:t>
            </w:r>
          </w:p>
        </w:tc>
      </w:tr>
      <w:tr w:rsidR="00097010" w14:paraId="24175E3F" w14:textId="77777777" w:rsidTr="00683C17">
        <w:tc>
          <w:tcPr>
            <w:tcW w:w="3681" w:type="dxa"/>
          </w:tcPr>
          <w:p w14:paraId="2622705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123C084E" w14:textId="56052B8F"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w:t>
            </w:r>
            <w:r w:rsidR="00A15F64">
              <w:rPr>
                <w:rFonts w:ascii="Arial" w:eastAsia="Times New Roman" w:hAnsi="Arial" w:cs="Arial"/>
                <w:b/>
                <w:bCs/>
                <w:kern w:val="0"/>
                <w:sz w:val="22"/>
                <w:szCs w:val="22"/>
                <w:lang w:eastAsia="en-GB"/>
                <w14:ligatures w14:val="none"/>
              </w:rPr>
              <w:t>/ Listed building consent</w:t>
            </w:r>
            <w:r w:rsidRPr="00F7609E">
              <w:rPr>
                <w:rFonts w:ascii="Arial" w:eastAsia="Times New Roman" w:hAnsi="Arial" w:cs="Arial"/>
                <w:b/>
                <w:bCs/>
                <w:kern w:val="0"/>
                <w:sz w:val="22"/>
                <w:szCs w:val="22"/>
                <w:lang w:eastAsia="en-GB"/>
                <w14:ligatures w14:val="none"/>
              </w:rPr>
              <w:t xml:space="preserve"> be GRANTED</w:t>
            </w:r>
          </w:p>
        </w:tc>
      </w:tr>
    </w:tbl>
    <w:p w14:paraId="2F875C6C" w14:textId="77777777" w:rsid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D525D88" w14:textId="5E0417B8" w:rsidR="00E2572B" w:rsidRDefault="00E2572B" w:rsidP="00F7609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This is a joint report for </w:t>
      </w:r>
      <w:r w:rsidRPr="006C75B0">
        <w:rPr>
          <w:rFonts w:ascii="Arial" w:eastAsia="Times New Roman" w:hAnsi="Arial" w:cs="Arial"/>
          <w:kern w:val="0"/>
          <w:sz w:val="22"/>
          <w:szCs w:val="22"/>
          <w:lang w:eastAsia="en-GB"/>
          <w14:ligatures w14:val="none"/>
        </w:rPr>
        <w:t>PL/2025/08638</w:t>
      </w:r>
      <w:r>
        <w:rPr>
          <w:rFonts w:ascii="Arial" w:eastAsia="Times New Roman" w:hAnsi="Arial" w:cs="Arial"/>
          <w:kern w:val="0"/>
          <w:sz w:val="22"/>
          <w:szCs w:val="22"/>
          <w:lang w:eastAsia="en-GB"/>
          <w14:ligatures w14:val="none"/>
        </w:rPr>
        <w:t xml:space="preserve"> (HPP) and PL/2025/0</w:t>
      </w:r>
      <w:r w:rsidR="00251055">
        <w:rPr>
          <w:rFonts w:ascii="Arial" w:eastAsia="Times New Roman" w:hAnsi="Arial" w:cs="Arial"/>
          <w:kern w:val="0"/>
          <w:sz w:val="22"/>
          <w:szCs w:val="22"/>
          <w:lang w:eastAsia="en-GB"/>
          <w14:ligatures w14:val="none"/>
        </w:rPr>
        <w:t>8846 (LBC).</w:t>
      </w:r>
    </w:p>
    <w:p w14:paraId="687826F7" w14:textId="77777777" w:rsidR="00C93E32" w:rsidRDefault="00C93E32" w:rsidP="00F7609E">
      <w:pPr>
        <w:spacing w:after="0" w:line="276" w:lineRule="auto"/>
        <w:jc w:val="both"/>
        <w:rPr>
          <w:rFonts w:ascii="Arial" w:eastAsia="Times New Roman" w:hAnsi="Arial" w:cs="Arial"/>
          <w:kern w:val="0"/>
          <w:sz w:val="22"/>
          <w:szCs w:val="22"/>
          <w:lang w:eastAsia="en-GB"/>
          <w14:ligatures w14:val="none"/>
        </w:rPr>
      </w:pPr>
    </w:p>
    <w:p w14:paraId="7B4EA538" w14:textId="33001580" w:rsidR="00C93E32" w:rsidRDefault="00C93E32" w:rsidP="00F7609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As the garage/annexe structure is</w:t>
      </w:r>
      <w:r w:rsidR="00523E29">
        <w:rPr>
          <w:rFonts w:ascii="Arial" w:eastAsia="Times New Roman" w:hAnsi="Arial" w:cs="Arial"/>
          <w:kern w:val="0"/>
          <w:sz w:val="22"/>
          <w:szCs w:val="22"/>
          <w:lang w:eastAsia="en-GB"/>
          <w14:ligatures w14:val="none"/>
        </w:rPr>
        <w:t xml:space="preserve"> not considered curtilage-listed as it was built post-1948, LBC </w:t>
      </w:r>
      <w:proofErr w:type="gramStart"/>
      <w:r w:rsidR="00523E29">
        <w:rPr>
          <w:rFonts w:ascii="Arial" w:eastAsia="Times New Roman" w:hAnsi="Arial" w:cs="Arial"/>
          <w:kern w:val="0"/>
          <w:sz w:val="22"/>
          <w:szCs w:val="22"/>
          <w:lang w:eastAsia="en-GB"/>
          <w14:ligatures w14:val="none"/>
        </w:rPr>
        <w:t>is  only</w:t>
      </w:r>
      <w:proofErr w:type="gramEnd"/>
      <w:r w:rsidR="00523E29">
        <w:rPr>
          <w:rFonts w:ascii="Arial" w:eastAsia="Times New Roman" w:hAnsi="Arial" w:cs="Arial"/>
          <w:kern w:val="0"/>
          <w:sz w:val="22"/>
          <w:szCs w:val="22"/>
          <w:lang w:eastAsia="en-GB"/>
          <w14:ligatures w14:val="none"/>
        </w:rPr>
        <w:t xml:space="preserve"> required for the elements relating to GII</w:t>
      </w:r>
      <w:r w:rsidR="006B34E0">
        <w:rPr>
          <w:rFonts w:ascii="Arial" w:eastAsia="Times New Roman" w:hAnsi="Arial" w:cs="Arial"/>
          <w:kern w:val="0"/>
          <w:sz w:val="22"/>
          <w:szCs w:val="22"/>
          <w:lang w:eastAsia="en-GB"/>
          <w14:ligatures w14:val="none"/>
        </w:rPr>
        <w:t>-listed Stable and Carriage House</w:t>
      </w:r>
      <w:r w:rsidR="00C55297">
        <w:rPr>
          <w:rFonts w:ascii="Arial" w:eastAsia="Times New Roman" w:hAnsi="Arial" w:cs="Arial"/>
          <w:kern w:val="0"/>
          <w:sz w:val="22"/>
          <w:szCs w:val="22"/>
          <w:lang w:eastAsia="en-GB"/>
          <w14:ligatures w14:val="none"/>
        </w:rPr>
        <w:t>.</w:t>
      </w:r>
    </w:p>
    <w:p w14:paraId="0ED9481C" w14:textId="77777777" w:rsidR="0043160C" w:rsidRDefault="0043160C" w:rsidP="00F7609E">
      <w:pPr>
        <w:spacing w:after="0" w:line="276" w:lineRule="auto"/>
        <w:jc w:val="both"/>
        <w:rPr>
          <w:rFonts w:ascii="Arial" w:eastAsia="Times New Roman" w:hAnsi="Arial" w:cs="Arial"/>
          <w:kern w:val="0"/>
          <w:sz w:val="22"/>
          <w:szCs w:val="22"/>
          <w:lang w:eastAsia="en-GB"/>
          <w14:ligatures w14:val="none"/>
        </w:rPr>
      </w:pPr>
    </w:p>
    <w:p w14:paraId="1F05B82B" w14:textId="4FCB78F0" w:rsidR="00146A06" w:rsidRPr="00C55297" w:rsidRDefault="0043160C" w:rsidP="00F7609E">
      <w:pPr>
        <w:spacing w:after="0" w:line="276" w:lineRule="auto"/>
        <w:jc w:val="both"/>
        <w:rPr>
          <w:rFonts w:ascii="Arial" w:eastAsia="Times New Roman" w:hAnsi="Arial" w:cs="Arial"/>
          <w:color w:val="000000" w:themeColor="text1"/>
          <w:kern w:val="0"/>
          <w:sz w:val="22"/>
          <w:szCs w:val="22"/>
          <w:lang w:eastAsia="en-GB"/>
          <w14:ligatures w14:val="none"/>
        </w:rPr>
      </w:pPr>
      <w:r w:rsidRPr="00C55297">
        <w:rPr>
          <w:rFonts w:ascii="Arial" w:eastAsia="Times New Roman" w:hAnsi="Arial" w:cs="Arial"/>
          <w:color w:val="000000" w:themeColor="text1"/>
          <w:kern w:val="0"/>
          <w:sz w:val="22"/>
          <w:szCs w:val="22"/>
          <w:lang w:eastAsia="en-GB"/>
          <w14:ligatures w14:val="none"/>
        </w:rPr>
        <w:t xml:space="preserve">Planning Permission is required </w:t>
      </w:r>
      <w:r w:rsidR="00F41EA9" w:rsidRPr="00C55297">
        <w:rPr>
          <w:rFonts w:ascii="Arial" w:eastAsia="Times New Roman" w:hAnsi="Arial" w:cs="Arial"/>
          <w:color w:val="000000" w:themeColor="text1"/>
          <w:kern w:val="0"/>
          <w:sz w:val="22"/>
          <w:szCs w:val="22"/>
          <w:lang w:eastAsia="en-GB"/>
          <w14:ligatures w14:val="none"/>
        </w:rPr>
        <w:t xml:space="preserve">for </w:t>
      </w:r>
      <w:r w:rsidR="00A96154" w:rsidRPr="00C55297">
        <w:rPr>
          <w:rFonts w:ascii="Arial" w:eastAsia="Times New Roman" w:hAnsi="Arial" w:cs="Arial"/>
          <w:color w:val="000000" w:themeColor="text1"/>
          <w:kern w:val="0"/>
          <w:sz w:val="22"/>
          <w:szCs w:val="22"/>
          <w:lang w:eastAsia="en-GB"/>
          <w14:ligatures w14:val="none"/>
        </w:rPr>
        <w:t xml:space="preserve">the garage/annexe element </w:t>
      </w:r>
      <w:r w:rsidR="00F41EA9" w:rsidRPr="00C55297">
        <w:rPr>
          <w:rFonts w:ascii="Arial" w:eastAsia="Times New Roman" w:hAnsi="Arial" w:cs="Arial"/>
          <w:color w:val="000000" w:themeColor="text1"/>
          <w:kern w:val="0"/>
          <w:sz w:val="22"/>
          <w:szCs w:val="22"/>
          <w:lang w:eastAsia="en-GB"/>
          <w14:ligatures w14:val="none"/>
        </w:rPr>
        <w:t xml:space="preserve">as it </w:t>
      </w:r>
      <w:r w:rsidR="00A96154" w:rsidRPr="00C55297">
        <w:rPr>
          <w:rFonts w:ascii="Arial" w:eastAsia="Times New Roman" w:hAnsi="Arial" w:cs="Arial"/>
          <w:color w:val="000000" w:themeColor="text1"/>
          <w:kern w:val="0"/>
          <w:sz w:val="22"/>
          <w:szCs w:val="22"/>
          <w:lang w:eastAsia="en-GB"/>
          <w14:ligatures w14:val="none"/>
        </w:rPr>
        <w:t xml:space="preserve">is </w:t>
      </w:r>
      <w:r w:rsidR="007A52A5" w:rsidRPr="00C55297">
        <w:rPr>
          <w:rFonts w:ascii="Arial" w:eastAsia="Times New Roman" w:hAnsi="Arial" w:cs="Arial"/>
          <w:color w:val="000000" w:themeColor="text1"/>
          <w:kern w:val="0"/>
          <w:sz w:val="22"/>
          <w:szCs w:val="22"/>
          <w:lang w:eastAsia="en-GB"/>
          <w14:ligatures w14:val="none"/>
        </w:rPr>
        <w:t>within the curtilage of a listed buildi</w:t>
      </w:r>
      <w:r w:rsidR="00C55297" w:rsidRPr="00C55297">
        <w:rPr>
          <w:rFonts w:ascii="Arial" w:eastAsia="Times New Roman" w:hAnsi="Arial" w:cs="Arial"/>
          <w:color w:val="000000" w:themeColor="text1"/>
          <w:kern w:val="0"/>
          <w:sz w:val="22"/>
          <w:szCs w:val="22"/>
          <w:lang w:eastAsia="en-GB"/>
          <w14:ligatures w14:val="none"/>
        </w:rPr>
        <w:t>ng.</w:t>
      </w:r>
    </w:p>
    <w:p w14:paraId="1AA688ED" w14:textId="77777777" w:rsidR="00E2572B" w:rsidRDefault="00E2572B" w:rsidP="00F7609E">
      <w:pPr>
        <w:spacing w:after="0" w:line="276" w:lineRule="auto"/>
        <w:jc w:val="both"/>
        <w:rPr>
          <w:rFonts w:ascii="Arial" w:eastAsia="Times New Roman" w:hAnsi="Arial" w:cs="Arial"/>
          <w:kern w:val="0"/>
          <w:sz w:val="22"/>
          <w:szCs w:val="22"/>
          <w:lang w:eastAsia="en-GB"/>
          <w14:ligatures w14:val="none"/>
        </w:rPr>
      </w:pPr>
    </w:p>
    <w:p w14:paraId="6EE153E3" w14:textId="77777777" w:rsidR="00900DD5" w:rsidRDefault="00900DD5" w:rsidP="00900D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DESCRIPTION/CONTEXT</w:t>
      </w:r>
    </w:p>
    <w:p w14:paraId="555C2153" w14:textId="34059AA0" w:rsidR="00900DD5" w:rsidRDefault="00900DD5" w:rsidP="00900DD5">
      <w:pPr>
        <w:spacing w:after="0" w:line="276" w:lineRule="auto"/>
        <w:jc w:val="both"/>
        <w:outlineLvl w:val="2"/>
        <w:rPr>
          <w:rFonts w:ascii="Arial" w:eastAsia="Times New Roman" w:hAnsi="Arial" w:cs="Arial"/>
          <w:kern w:val="0"/>
          <w:sz w:val="22"/>
          <w:szCs w:val="22"/>
          <w:lang w:eastAsia="en-GB"/>
          <w14:ligatures w14:val="none"/>
        </w:rPr>
      </w:pPr>
      <w:r w:rsidRPr="00C3488D">
        <w:rPr>
          <w:rFonts w:ascii="Arial" w:eastAsia="Times New Roman" w:hAnsi="Arial" w:cs="Arial"/>
          <w:kern w:val="0"/>
          <w:sz w:val="22"/>
          <w:szCs w:val="22"/>
          <w:lang w:eastAsia="en-GB"/>
          <w14:ligatures w14:val="none"/>
        </w:rPr>
        <w:t xml:space="preserve">The subject property is a </w:t>
      </w:r>
      <w:r w:rsidR="00A15F64">
        <w:rPr>
          <w:rFonts w:ascii="Arial" w:eastAsia="Times New Roman" w:hAnsi="Arial" w:cs="Arial"/>
          <w:kern w:val="0"/>
          <w:sz w:val="22"/>
          <w:szCs w:val="22"/>
          <w:lang w:eastAsia="en-GB"/>
          <w14:ligatures w14:val="none"/>
        </w:rPr>
        <w:t xml:space="preserve">grade </w:t>
      </w:r>
      <w:r w:rsidRPr="00C3488D">
        <w:rPr>
          <w:rFonts w:ascii="Arial" w:eastAsia="Times New Roman" w:hAnsi="Arial" w:cs="Arial"/>
          <w:kern w:val="0"/>
          <w:sz w:val="22"/>
          <w:szCs w:val="22"/>
          <w:lang w:eastAsia="en-GB"/>
          <w14:ligatures w14:val="none"/>
        </w:rPr>
        <w:t>II listed dwelling, a residential conversion of a 19</w:t>
      </w:r>
      <w:r w:rsidR="00A15F64">
        <w:rPr>
          <w:rFonts w:ascii="Arial" w:eastAsia="Times New Roman" w:hAnsi="Arial" w:cs="Arial"/>
          <w:kern w:val="0"/>
          <w:sz w:val="22"/>
          <w:szCs w:val="22"/>
          <w:lang w:eastAsia="en-GB"/>
          <w14:ligatures w14:val="none"/>
        </w:rPr>
        <w:t>th century</w:t>
      </w:r>
      <w:r w:rsidRPr="00C3488D">
        <w:rPr>
          <w:rFonts w:ascii="Arial" w:eastAsia="Times New Roman" w:hAnsi="Arial" w:cs="Arial"/>
          <w:kern w:val="0"/>
          <w:sz w:val="22"/>
          <w:szCs w:val="22"/>
          <w:lang w:eastAsia="en-GB"/>
          <w14:ligatures w14:val="none"/>
        </w:rPr>
        <w:t xml:space="preserve"> Stable and Carr</w:t>
      </w:r>
      <w:r>
        <w:rPr>
          <w:rFonts w:ascii="Arial" w:eastAsia="Times New Roman" w:hAnsi="Arial" w:cs="Arial"/>
          <w:kern w:val="0"/>
          <w:sz w:val="22"/>
          <w:szCs w:val="22"/>
          <w:lang w:eastAsia="en-GB"/>
          <w14:ligatures w14:val="none"/>
        </w:rPr>
        <w:t>iage</w:t>
      </w:r>
      <w:r w:rsidRPr="00C3488D">
        <w:rPr>
          <w:rFonts w:ascii="Arial" w:eastAsia="Times New Roman" w:hAnsi="Arial" w:cs="Arial"/>
          <w:kern w:val="0"/>
          <w:sz w:val="22"/>
          <w:szCs w:val="22"/>
          <w:lang w:eastAsia="en-GB"/>
          <w14:ligatures w14:val="none"/>
        </w:rPr>
        <w:t xml:space="preserve"> House, which was once part of the historic </w:t>
      </w:r>
      <w:proofErr w:type="spellStart"/>
      <w:r w:rsidRPr="00C3488D">
        <w:rPr>
          <w:rFonts w:ascii="Arial" w:eastAsia="Times New Roman" w:hAnsi="Arial" w:cs="Arial"/>
          <w:kern w:val="0"/>
          <w:sz w:val="22"/>
          <w:szCs w:val="22"/>
          <w:lang w:eastAsia="en-GB"/>
          <w14:ligatures w14:val="none"/>
        </w:rPr>
        <w:t>Longleaze</w:t>
      </w:r>
      <w:proofErr w:type="spellEnd"/>
      <w:r w:rsidRPr="00C3488D">
        <w:rPr>
          <w:rFonts w:ascii="Arial" w:eastAsia="Times New Roman" w:hAnsi="Arial" w:cs="Arial"/>
          <w:kern w:val="0"/>
          <w:sz w:val="22"/>
          <w:szCs w:val="22"/>
          <w:lang w:eastAsia="en-GB"/>
          <w14:ligatures w14:val="none"/>
        </w:rPr>
        <w:t xml:space="preserve"> </w:t>
      </w:r>
      <w:proofErr w:type="gramStart"/>
      <w:r w:rsidRPr="00C3488D">
        <w:rPr>
          <w:rFonts w:ascii="Arial" w:eastAsia="Times New Roman" w:hAnsi="Arial" w:cs="Arial"/>
          <w:kern w:val="0"/>
          <w:sz w:val="22"/>
          <w:szCs w:val="22"/>
          <w:lang w:eastAsia="en-GB"/>
          <w14:ligatures w14:val="none"/>
        </w:rPr>
        <w:t>Farm;</w:t>
      </w:r>
      <w:proofErr w:type="gramEnd"/>
      <w:r w:rsidRPr="00C3488D">
        <w:rPr>
          <w:rFonts w:ascii="Arial" w:eastAsia="Times New Roman" w:hAnsi="Arial" w:cs="Arial"/>
          <w:kern w:val="0"/>
          <w:sz w:val="22"/>
          <w:szCs w:val="22"/>
          <w:lang w:eastAsia="en-GB"/>
          <w14:ligatures w14:val="none"/>
        </w:rPr>
        <w:t xml:space="preserve"> the </w:t>
      </w:r>
      <w:r w:rsidR="00A15F64">
        <w:rPr>
          <w:rFonts w:ascii="Arial" w:eastAsia="Times New Roman" w:hAnsi="Arial" w:cs="Arial"/>
          <w:kern w:val="0"/>
          <w:sz w:val="22"/>
          <w:szCs w:val="22"/>
          <w:lang w:eastAsia="en-GB"/>
          <w14:ligatures w14:val="none"/>
        </w:rPr>
        <w:t xml:space="preserve">grade </w:t>
      </w:r>
      <w:r w:rsidRPr="00C3488D">
        <w:rPr>
          <w:rFonts w:ascii="Arial" w:eastAsia="Times New Roman" w:hAnsi="Arial" w:cs="Arial"/>
          <w:kern w:val="0"/>
          <w:sz w:val="22"/>
          <w:szCs w:val="22"/>
          <w:lang w:eastAsia="en-GB"/>
          <w14:ligatures w14:val="none"/>
        </w:rPr>
        <w:t>II listed 18</w:t>
      </w:r>
      <w:r w:rsidR="00A15F64" w:rsidRPr="00A15F64">
        <w:rPr>
          <w:rFonts w:ascii="Arial" w:eastAsia="Times New Roman" w:hAnsi="Arial" w:cs="Arial"/>
          <w:kern w:val="0"/>
          <w:sz w:val="22"/>
          <w:szCs w:val="22"/>
          <w:vertAlign w:val="superscript"/>
          <w:lang w:eastAsia="en-GB"/>
          <w14:ligatures w14:val="none"/>
        </w:rPr>
        <w:t>th</w:t>
      </w:r>
      <w:r w:rsidR="00A15F64">
        <w:rPr>
          <w:rFonts w:ascii="Arial" w:eastAsia="Times New Roman" w:hAnsi="Arial" w:cs="Arial"/>
          <w:kern w:val="0"/>
          <w:sz w:val="22"/>
          <w:szCs w:val="22"/>
          <w:lang w:eastAsia="en-GB"/>
          <w14:ligatures w14:val="none"/>
        </w:rPr>
        <w:t xml:space="preserve"> century</w:t>
      </w:r>
      <w:r w:rsidRPr="00C3488D">
        <w:rPr>
          <w:rFonts w:ascii="Arial" w:eastAsia="Times New Roman" w:hAnsi="Arial" w:cs="Arial"/>
          <w:kern w:val="0"/>
          <w:sz w:val="22"/>
          <w:szCs w:val="22"/>
          <w:lang w:eastAsia="en-GB"/>
          <w14:ligatures w14:val="none"/>
        </w:rPr>
        <w:t xml:space="preserve"> </w:t>
      </w:r>
      <w:proofErr w:type="spellStart"/>
      <w:r>
        <w:rPr>
          <w:rFonts w:ascii="Arial" w:eastAsia="Times New Roman" w:hAnsi="Arial" w:cs="Arial"/>
          <w:kern w:val="0"/>
          <w:sz w:val="22"/>
          <w:szCs w:val="22"/>
          <w:lang w:eastAsia="en-GB"/>
          <w14:ligatures w14:val="none"/>
        </w:rPr>
        <w:t>Longleaze</w:t>
      </w:r>
      <w:proofErr w:type="spellEnd"/>
      <w:r>
        <w:rPr>
          <w:rFonts w:ascii="Arial" w:eastAsia="Times New Roman" w:hAnsi="Arial" w:cs="Arial"/>
          <w:kern w:val="0"/>
          <w:sz w:val="22"/>
          <w:szCs w:val="22"/>
          <w:lang w:eastAsia="en-GB"/>
          <w14:ligatures w14:val="none"/>
        </w:rPr>
        <w:t xml:space="preserve"> </w:t>
      </w:r>
      <w:r w:rsidRPr="00C3488D">
        <w:rPr>
          <w:rFonts w:ascii="Arial" w:eastAsia="Times New Roman" w:hAnsi="Arial" w:cs="Arial"/>
          <w:kern w:val="0"/>
          <w:sz w:val="22"/>
          <w:szCs w:val="22"/>
          <w:lang w:eastAsia="en-GB"/>
          <w14:ligatures w14:val="none"/>
        </w:rPr>
        <w:t xml:space="preserve">Farmhouse lying </w:t>
      </w:r>
      <w:r w:rsidR="00A15F64">
        <w:rPr>
          <w:rFonts w:ascii="Arial" w:eastAsia="Times New Roman" w:hAnsi="Arial" w:cs="Arial"/>
          <w:kern w:val="0"/>
          <w:sz w:val="22"/>
          <w:szCs w:val="22"/>
          <w:lang w:eastAsia="en-GB"/>
          <w14:ligatures w14:val="none"/>
        </w:rPr>
        <w:t>southeast</w:t>
      </w:r>
      <w:r w:rsidRPr="00C3488D">
        <w:rPr>
          <w:rFonts w:ascii="Arial" w:eastAsia="Times New Roman" w:hAnsi="Arial" w:cs="Arial"/>
          <w:kern w:val="0"/>
          <w:sz w:val="22"/>
          <w:szCs w:val="22"/>
          <w:lang w:eastAsia="en-GB"/>
          <w14:ligatures w14:val="none"/>
        </w:rPr>
        <w:t xml:space="preserve"> of the site,</w:t>
      </w:r>
      <w:r>
        <w:rPr>
          <w:rFonts w:ascii="Arial" w:eastAsia="Times New Roman" w:hAnsi="Arial" w:cs="Arial"/>
          <w:kern w:val="0"/>
          <w:sz w:val="22"/>
          <w:szCs w:val="22"/>
          <w:lang w:eastAsia="en-GB"/>
          <w14:ligatures w14:val="none"/>
        </w:rPr>
        <w:t xml:space="preserve"> and highly visible from the proposal site.</w:t>
      </w:r>
    </w:p>
    <w:p w14:paraId="69C4AAD7" w14:textId="77777777" w:rsidR="00203149" w:rsidRDefault="00203149" w:rsidP="00900DD5">
      <w:pPr>
        <w:spacing w:after="0" w:line="276" w:lineRule="auto"/>
        <w:jc w:val="both"/>
        <w:outlineLvl w:val="2"/>
        <w:rPr>
          <w:rFonts w:ascii="Arial" w:eastAsia="Times New Roman" w:hAnsi="Arial" w:cs="Arial"/>
          <w:kern w:val="0"/>
          <w:sz w:val="22"/>
          <w:szCs w:val="22"/>
          <w:lang w:eastAsia="en-GB"/>
          <w14:ligatures w14:val="none"/>
        </w:rPr>
      </w:pPr>
    </w:p>
    <w:p w14:paraId="4A7762B7" w14:textId="15FA775E" w:rsidR="00900DD5" w:rsidRDefault="00203149" w:rsidP="00900DD5">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site also benefits from a modern </w:t>
      </w:r>
      <w:r w:rsidR="00365A4E">
        <w:rPr>
          <w:rFonts w:ascii="Arial" w:eastAsia="Times New Roman" w:hAnsi="Arial" w:cs="Arial"/>
          <w:kern w:val="0"/>
          <w:sz w:val="22"/>
          <w:szCs w:val="22"/>
          <w:lang w:eastAsia="en-GB"/>
          <w14:ligatures w14:val="none"/>
        </w:rPr>
        <w:t xml:space="preserve">garage/annexe </w:t>
      </w:r>
      <w:r>
        <w:rPr>
          <w:rFonts w:ascii="Arial" w:eastAsia="Times New Roman" w:hAnsi="Arial" w:cs="Arial"/>
          <w:kern w:val="0"/>
          <w:sz w:val="22"/>
          <w:szCs w:val="22"/>
          <w:lang w:eastAsia="en-GB"/>
          <w14:ligatures w14:val="none"/>
        </w:rPr>
        <w:t>building</w:t>
      </w:r>
      <w:r w:rsidR="001241F7">
        <w:rPr>
          <w:rFonts w:ascii="Arial" w:eastAsia="Times New Roman" w:hAnsi="Arial" w:cs="Arial"/>
          <w:kern w:val="0"/>
          <w:sz w:val="22"/>
          <w:szCs w:val="22"/>
          <w:lang w:eastAsia="en-GB"/>
          <w14:ligatures w14:val="none"/>
        </w:rPr>
        <w:t xml:space="preserve"> </w:t>
      </w:r>
      <w:r w:rsidR="007A52A5" w:rsidRPr="00C55297">
        <w:rPr>
          <w:rFonts w:ascii="Arial" w:eastAsia="Times New Roman" w:hAnsi="Arial" w:cs="Arial"/>
          <w:color w:val="000000" w:themeColor="text1"/>
          <w:kern w:val="0"/>
          <w:sz w:val="22"/>
          <w:szCs w:val="22"/>
          <w:lang w:eastAsia="en-GB"/>
          <w14:ligatures w14:val="none"/>
        </w:rPr>
        <w:t>approved</w:t>
      </w:r>
      <w:r w:rsidR="007A52A5" w:rsidRPr="007A52A5">
        <w:rPr>
          <w:rFonts w:ascii="Arial" w:eastAsia="Times New Roman" w:hAnsi="Arial" w:cs="Arial"/>
          <w:color w:val="FF0000"/>
          <w:kern w:val="0"/>
          <w:sz w:val="22"/>
          <w:szCs w:val="22"/>
          <w:lang w:eastAsia="en-GB"/>
          <w14:ligatures w14:val="none"/>
        </w:rPr>
        <w:t xml:space="preserve"> </w:t>
      </w:r>
      <w:r w:rsidR="001241F7">
        <w:rPr>
          <w:rFonts w:ascii="Arial" w:eastAsia="Times New Roman" w:hAnsi="Arial" w:cs="Arial"/>
          <w:kern w:val="0"/>
          <w:sz w:val="22"/>
          <w:szCs w:val="22"/>
          <w:lang w:eastAsia="en-GB"/>
          <w14:ligatures w14:val="none"/>
        </w:rPr>
        <w:t>in 1989</w:t>
      </w:r>
      <w:r w:rsidR="00365A4E">
        <w:rPr>
          <w:rFonts w:ascii="Arial" w:eastAsia="Times New Roman" w:hAnsi="Arial" w:cs="Arial"/>
          <w:kern w:val="0"/>
          <w:sz w:val="22"/>
          <w:szCs w:val="22"/>
          <w:lang w:eastAsia="en-GB"/>
          <w14:ligatures w14:val="none"/>
        </w:rPr>
        <w:t xml:space="preserve"> in parallel across a courtyard, with</w:t>
      </w:r>
      <w:r>
        <w:rPr>
          <w:rFonts w:ascii="Arial" w:eastAsia="Times New Roman" w:hAnsi="Arial" w:cs="Arial"/>
          <w:kern w:val="0"/>
          <w:sz w:val="22"/>
          <w:szCs w:val="22"/>
          <w:lang w:eastAsia="en-GB"/>
          <w14:ligatures w14:val="none"/>
        </w:rPr>
        <w:t xml:space="preserve"> the first floor </w:t>
      </w:r>
      <w:r w:rsidR="00365A4E">
        <w:rPr>
          <w:rFonts w:ascii="Arial" w:eastAsia="Times New Roman" w:hAnsi="Arial" w:cs="Arial"/>
          <w:kern w:val="0"/>
          <w:sz w:val="22"/>
          <w:szCs w:val="22"/>
          <w:lang w:eastAsia="en-GB"/>
          <w14:ligatures w14:val="none"/>
        </w:rPr>
        <w:t xml:space="preserve">and part ground floor </w:t>
      </w:r>
      <w:r>
        <w:rPr>
          <w:rFonts w:ascii="Arial" w:eastAsia="Times New Roman" w:hAnsi="Arial" w:cs="Arial"/>
          <w:kern w:val="0"/>
          <w:sz w:val="22"/>
          <w:szCs w:val="22"/>
          <w:lang w:eastAsia="en-GB"/>
          <w14:ligatures w14:val="none"/>
        </w:rPr>
        <w:t>converted to ancillary residential use</w:t>
      </w:r>
      <w:r w:rsidR="00365A4E">
        <w:rPr>
          <w:rFonts w:ascii="Arial" w:eastAsia="Times New Roman" w:hAnsi="Arial" w:cs="Arial"/>
          <w:kern w:val="0"/>
          <w:sz w:val="22"/>
          <w:szCs w:val="22"/>
          <w:lang w:eastAsia="en-GB"/>
          <w14:ligatures w14:val="none"/>
        </w:rPr>
        <w:t>.</w:t>
      </w:r>
    </w:p>
    <w:p w14:paraId="1BBF9086" w14:textId="77777777" w:rsidR="00900DD5" w:rsidRDefault="00900DD5" w:rsidP="00900DD5">
      <w:pPr>
        <w:spacing w:after="0" w:line="276" w:lineRule="auto"/>
        <w:jc w:val="both"/>
        <w:outlineLvl w:val="2"/>
        <w:rPr>
          <w:rFonts w:ascii="Arial" w:eastAsia="Times New Roman" w:hAnsi="Arial" w:cs="Arial"/>
          <w:kern w:val="0"/>
          <w:sz w:val="22"/>
          <w:szCs w:val="22"/>
          <w:lang w:eastAsia="en-GB"/>
          <w14:ligatures w14:val="none"/>
        </w:rPr>
      </w:pPr>
    </w:p>
    <w:p w14:paraId="5A3AE03E" w14:textId="69B6A8A5" w:rsidR="00900DD5" w:rsidRDefault="00900DD5" w:rsidP="00900DD5">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Pr="00F30CE9">
        <w:rPr>
          <w:rFonts w:ascii="Arial" w:eastAsia="Times New Roman" w:hAnsi="Arial" w:cs="Arial"/>
          <w:b/>
          <w:bCs/>
          <w:noProof/>
          <w:kern w:val="0"/>
          <w:sz w:val="22"/>
          <w:szCs w:val="22"/>
          <w:lang w:eastAsia="en-GB"/>
          <w14:ligatures w14:val="none"/>
        </w:rPr>
        <w:drawing>
          <wp:inline distT="0" distB="0" distL="0" distR="0" wp14:anchorId="2CCCA1CD" wp14:editId="41680246">
            <wp:extent cx="2356703" cy="1920875"/>
            <wp:effectExtent l="0" t="0" r="5715" b="3175"/>
            <wp:docPr id="874861210"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861210" name="Picture 1" descr="A map of a city&#10;&#10;AI-generated content may be incorrect."/>
                    <pic:cNvPicPr/>
                  </pic:nvPicPr>
                  <pic:blipFill>
                    <a:blip r:embed="rId8"/>
                    <a:stretch>
                      <a:fillRect/>
                    </a:stretch>
                  </pic:blipFill>
                  <pic:spPr>
                    <a:xfrm>
                      <a:off x="0" y="0"/>
                      <a:ext cx="2358794" cy="1922579"/>
                    </a:xfrm>
                    <a:prstGeom prst="rect">
                      <a:avLst/>
                    </a:prstGeom>
                  </pic:spPr>
                </pic:pic>
              </a:graphicData>
            </a:graphic>
          </wp:inline>
        </w:drawing>
      </w:r>
      <w:r>
        <w:rPr>
          <w:rFonts w:ascii="Arial" w:eastAsia="Times New Roman" w:hAnsi="Arial" w:cs="Arial"/>
          <w:kern w:val="0"/>
          <w:sz w:val="22"/>
          <w:szCs w:val="22"/>
          <w:lang w:eastAsia="en-GB"/>
          <w14:ligatures w14:val="none"/>
        </w:rPr>
        <w:t xml:space="preserve"> </w:t>
      </w:r>
      <w:r w:rsidRPr="003E349B">
        <w:rPr>
          <w:rFonts w:ascii="Arial" w:eastAsia="Times New Roman" w:hAnsi="Arial" w:cs="Arial"/>
          <w:b/>
          <w:bCs/>
          <w:noProof/>
          <w:kern w:val="0"/>
          <w:sz w:val="22"/>
          <w:szCs w:val="22"/>
          <w:lang w:eastAsia="en-GB"/>
          <w14:ligatures w14:val="none"/>
        </w:rPr>
        <w:drawing>
          <wp:inline distT="0" distB="0" distL="0" distR="0" wp14:anchorId="5113B4EA" wp14:editId="7C105403">
            <wp:extent cx="2800350" cy="1923817"/>
            <wp:effectExtent l="0" t="0" r="0" b="635"/>
            <wp:docPr id="1770805083" name="Picture 1" descr="A tree and a stone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805083" name="Picture 1" descr="A tree and a stone wall&#10;&#10;AI-generated content may be incorrect."/>
                    <pic:cNvPicPr/>
                  </pic:nvPicPr>
                  <pic:blipFill>
                    <a:blip r:embed="rId9"/>
                    <a:stretch>
                      <a:fillRect/>
                    </a:stretch>
                  </pic:blipFill>
                  <pic:spPr>
                    <a:xfrm>
                      <a:off x="0" y="0"/>
                      <a:ext cx="2802672" cy="1925412"/>
                    </a:xfrm>
                    <a:prstGeom prst="rect">
                      <a:avLst/>
                    </a:prstGeom>
                  </pic:spPr>
                </pic:pic>
              </a:graphicData>
            </a:graphic>
          </wp:inline>
        </w:drawing>
      </w:r>
    </w:p>
    <w:p w14:paraId="40BB7ACF" w14:textId="036A83AB" w:rsidR="00900DD5" w:rsidRPr="00900DD5" w:rsidRDefault="00900DD5" w:rsidP="00900DD5">
      <w:pPr>
        <w:spacing w:after="0" w:line="276" w:lineRule="auto"/>
        <w:jc w:val="center"/>
        <w:outlineLvl w:val="2"/>
        <w:rPr>
          <w:rFonts w:ascii="Arial" w:eastAsia="Times New Roman" w:hAnsi="Arial" w:cs="Arial"/>
          <w:b/>
          <w:bCs/>
          <w:kern w:val="0"/>
          <w:sz w:val="22"/>
          <w:szCs w:val="22"/>
          <w:lang w:eastAsia="en-GB"/>
          <w14:ligatures w14:val="none"/>
        </w:rPr>
      </w:pPr>
      <w:r w:rsidRPr="00900DD5">
        <w:rPr>
          <w:rFonts w:ascii="Arial" w:eastAsia="Times New Roman" w:hAnsi="Arial" w:cs="Arial"/>
          <w:b/>
          <w:bCs/>
          <w:kern w:val="0"/>
          <w:sz w:val="22"/>
          <w:szCs w:val="22"/>
          <w:lang w:eastAsia="en-GB"/>
          <w14:ligatures w14:val="none"/>
        </w:rPr>
        <w:t>Location Plan and Google Earth Site Photo</w:t>
      </w:r>
    </w:p>
    <w:p w14:paraId="2C7CBC98" w14:textId="77777777" w:rsidR="00900DD5" w:rsidRDefault="00900DD5" w:rsidP="00900DD5">
      <w:pPr>
        <w:spacing w:after="0" w:line="276" w:lineRule="auto"/>
        <w:jc w:val="both"/>
        <w:outlineLvl w:val="2"/>
        <w:rPr>
          <w:rFonts w:ascii="Arial" w:eastAsia="Times New Roman" w:hAnsi="Arial" w:cs="Arial"/>
          <w:kern w:val="0"/>
          <w:sz w:val="22"/>
          <w:szCs w:val="22"/>
          <w:lang w:eastAsia="en-GB"/>
          <w14:ligatures w14:val="none"/>
        </w:rPr>
      </w:pPr>
    </w:p>
    <w:p w14:paraId="485BE989" w14:textId="5A53F194" w:rsidR="00900DD5" w:rsidRDefault="00900DD5" w:rsidP="00900DD5">
      <w:pPr>
        <w:spacing w:after="0" w:line="276" w:lineRule="auto"/>
        <w:jc w:val="both"/>
        <w:outlineLvl w:val="2"/>
        <w:rPr>
          <w:rFonts w:ascii="Arial" w:eastAsia="Times New Roman" w:hAnsi="Arial" w:cs="Arial"/>
          <w:kern w:val="0"/>
          <w:sz w:val="22"/>
          <w:szCs w:val="22"/>
          <w:lang w:eastAsia="en-GB"/>
          <w14:ligatures w14:val="none"/>
        </w:rPr>
      </w:pPr>
      <w:r w:rsidRPr="00257700">
        <w:rPr>
          <w:rFonts w:ascii="Arial" w:eastAsia="Times New Roman" w:hAnsi="Arial" w:cs="Arial"/>
          <w:kern w:val="0"/>
          <w:sz w:val="22"/>
          <w:szCs w:val="22"/>
          <w:lang w:eastAsia="en-GB"/>
          <w14:ligatures w14:val="none"/>
        </w:rPr>
        <w:t xml:space="preserve">The main dwelling (Coach House) is positioned in the </w:t>
      </w:r>
      <w:r>
        <w:rPr>
          <w:rFonts w:ascii="Arial" w:eastAsia="Times New Roman" w:hAnsi="Arial" w:cs="Arial"/>
          <w:kern w:val="0"/>
          <w:sz w:val="22"/>
          <w:szCs w:val="22"/>
          <w:lang w:eastAsia="en-GB"/>
          <w14:ligatures w14:val="none"/>
        </w:rPr>
        <w:t>junction</w:t>
      </w:r>
      <w:r w:rsidRPr="00257700">
        <w:rPr>
          <w:rFonts w:ascii="Arial" w:eastAsia="Times New Roman" w:hAnsi="Arial" w:cs="Arial"/>
          <w:kern w:val="0"/>
          <w:sz w:val="22"/>
          <w:szCs w:val="22"/>
          <w:lang w:eastAsia="en-GB"/>
          <w14:ligatures w14:val="none"/>
        </w:rPr>
        <w:t xml:space="preserve"> of Martins Road to the west, and Main Street</w:t>
      </w:r>
      <w:r>
        <w:rPr>
          <w:rFonts w:ascii="Arial" w:eastAsia="Times New Roman" w:hAnsi="Arial" w:cs="Arial"/>
          <w:kern w:val="0"/>
          <w:sz w:val="22"/>
          <w:szCs w:val="22"/>
          <w:lang w:eastAsia="en-GB"/>
          <w14:ligatures w14:val="none"/>
        </w:rPr>
        <w:t>. A</w:t>
      </w:r>
      <w:r w:rsidRPr="00257700">
        <w:rPr>
          <w:rFonts w:ascii="Arial" w:eastAsia="Times New Roman" w:hAnsi="Arial" w:cs="Arial"/>
          <w:kern w:val="0"/>
          <w:sz w:val="22"/>
          <w:szCs w:val="22"/>
          <w:lang w:eastAsia="en-GB"/>
          <w14:ligatures w14:val="none"/>
        </w:rPr>
        <w:t xml:space="preserve">ccess </w:t>
      </w:r>
      <w:r>
        <w:rPr>
          <w:rFonts w:ascii="Arial" w:eastAsia="Times New Roman" w:hAnsi="Arial" w:cs="Arial"/>
          <w:kern w:val="0"/>
          <w:sz w:val="22"/>
          <w:szCs w:val="22"/>
          <w:lang w:eastAsia="en-GB"/>
          <w14:ligatures w14:val="none"/>
        </w:rPr>
        <w:t xml:space="preserve">is </w:t>
      </w:r>
      <w:r w:rsidRPr="00257700">
        <w:rPr>
          <w:rFonts w:ascii="Arial" w:eastAsia="Times New Roman" w:hAnsi="Arial" w:cs="Arial"/>
          <w:kern w:val="0"/>
          <w:sz w:val="22"/>
          <w:szCs w:val="22"/>
          <w:lang w:eastAsia="en-GB"/>
          <w14:ligatures w14:val="none"/>
        </w:rPr>
        <w:t>from Main Street into the historic farmyard</w:t>
      </w:r>
      <w:r w:rsidR="000777AC">
        <w:rPr>
          <w:rFonts w:ascii="Arial" w:eastAsia="Times New Roman" w:hAnsi="Arial" w:cs="Arial"/>
          <w:kern w:val="0"/>
          <w:sz w:val="22"/>
          <w:szCs w:val="22"/>
          <w:lang w:eastAsia="en-GB"/>
          <w14:ligatures w14:val="none"/>
        </w:rPr>
        <w:t xml:space="preserve"> as per the site photo above</w:t>
      </w:r>
      <w:r w:rsidRPr="00257700">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Site Photos submitted with the application show that across the current access was </w:t>
      </w:r>
      <w:r>
        <w:rPr>
          <w:rFonts w:ascii="Arial" w:eastAsia="Times New Roman" w:hAnsi="Arial" w:cs="Arial"/>
          <w:kern w:val="0"/>
          <w:sz w:val="22"/>
          <w:szCs w:val="22"/>
          <w:lang w:eastAsia="en-GB"/>
          <w14:ligatures w14:val="none"/>
        </w:rPr>
        <w:lastRenderedPageBreak/>
        <w:t xml:space="preserve">once a barn of considerable size, which was destroyed by storms in 1987. This barn was </w:t>
      </w:r>
      <w:r w:rsidRPr="000777AC">
        <w:rPr>
          <w:rFonts w:ascii="Arial" w:eastAsia="Times New Roman" w:hAnsi="Arial" w:cs="Arial"/>
          <w:kern w:val="0"/>
          <w:sz w:val="22"/>
          <w:szCs w:val="22"/>
          <w:lang w:eastAsia="en-GB"/>
          <w14:ligatures w14:val="none"/>
        </w:rPr>
        <w:t xml:space="preserve">late </w:t>
      </w:r>
      <w:r w:rsidR="00075B95" w:rsidRPr="000777AC">
        <w:rPr>
          <w:rFonts w:ascii="Arial" w:eastAsia="Times New Roman" w:hAnsi="Arial" w:cs="Arial"/>
          <w:kern w:val="0"/>
          <w:sz w:val="22"/>
          <w:szCs w:val="22"/>
          <w:lang w:eastAsia="en-GB"/>
          <w14:ligatures w14:val="none"/>
        </w:rPr>
        <w:t>C18 and</w:t>
      </w:r>
      <w:r w:rsidR="000777AC">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was individually listed and coeval to the farmhouse. </w:t>
      </w:r>
    </w:p>
    <w:p w14:paraId="69C01011" w14:textId="77777777" w:rsidR="00900DD5" w:rsidRDefault="00900DD5" w:rsidP="00900DD5">
      <w:pPr>
        <w:spacing w:after="0" w:line="276" w:lineRule="auto"/>
        <w:jc w:val="both"/>
        <w:outlineLvl w:val="2"/>
        <w:rPr>
          <w:rFonts w:ascii="Arial" w:eastAsia="Times New Roman" w:hAnsi="Arial" w:cs="Arial"/>
          <w:kern w:val="0"/>
          <w:sz w:val="22"/>
          <w:szCs w:val="22"/>
          <w:lang w:eastAsia="en-GB"/>
          <w14:ligatures w14:val="none"/>
        </w:rPr>
      </w:pPr>
    </w:p>
    <w:p w14:paraId="4BE1F5DC" w14:textId="58F7BCC6" w:rsidR="00900DD5" w:rsidRDefault="00900DD5" w:rsidP="00900DD5">
      <w:pPr>
        <w:spacing w:after="0" w:line="276" w:lineRule="auto"/>
        <w:jc w:val="both"/>
        <w:outlineLvl w:val="2"/>
        <w:rPr>
          <w:rFonts w:ascii="Arial" w:eastAsia="Times New Roman" w:hAnsi="Arial" w:cs="Arial"/>
          <w:kern w:val="0"/>
          <w:sz w:val="22"/>
          <w:szCs w:val="22"/>
          <w:lang w:eastAsia="en-GB"/>
          <w14:ligatures w14:val="none"/>
        </w:rPr>
      </w:pPr>
      <w:r w:rsidRPr="00965AB5">
        <w:rPr>
          <w:rFonts w:ascii="Arial" w:eastAsia="Times New Roman" w:hAnsi="Arial" w:cs="Arial"/>
          <w:i/>
          <w:iCs/>
          <w:noProof/>
          <w:color w:val="ED0000"/>
          <w:kern w:val="0"/>
          <w:sz w:val="22"/>
          <w:szCs w:val="22"/>
          <w:lang w:eastAsia="en-GB"/>
          <w14:ligatures w14:val="none"/>
        </w:rPr>
        <w:drawing>
          <wp:inline distT="0" distB="0" distL="0" distR="0" wp14:anchorId="79D46C5C" wp14:editId="36413D5B">
            <wp:extent cx="3018041" cy="1691640"/>
            <wp:effectExtent l="0" t="0" r="0" b="3810"/>
            <wp:docPr id="1561476073" name="Picture 1" descr="A house with a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476073" name="Picture 1" descr="A house with a roof&#10;&#10;AI-generated content may be incorrect."/>
                    <pic:cNvPicPr/>
                  </pic:nvPicPr>
                  <pic:blipFill>
                    <a:blip r:embed="rId10"/>
                    <a:stretch>
                      <a:fillRect/>
                    </a:stretch>
                  </pic:blipFill>
                  <pic:spPr>
                    <a:xfrm>
                      <a:off x="0" y="0"/>
                      <a:ext cx="3034287" cy="1700746"/>
                    </a:xfrm>
                    <a:prstGeom prst="rect">
                      <a:avLst/>
                    </a:prstGeom>
                  </pic:spPr>
                </pic:pic>
              </a:graphicData>
            </a:graphic>
          </wp:inline>
        </w:drawing>
      </w:r>
      <w:r w:rsidR="000A1BB4">
        <w:rPr>
          <w:rFonts w:ascii="Arial" w:eastAsia="Times New Roman" w:hAnsi="Arial" w:cs="Arial"/>
          <w:kern w:val="0"/>
          <w:sz w:val="22"/>
          <w:szCs w:val="22"/>
          <w:lang w:eastAsia="en-GB"/>
          <w14:ligatures w14:val="none"/>
        </w:rPr>
        <w:t xml:space="preserve"> </w:t>
      </w:r>
      <w:r w:rsidR="000A1BB4" w:rsidRPr="000A1BB4">
        <w:rPr>
          <w:rFonts w:ascii="Arial" w:eastAsia="Times New Roman" w:hAnsi="Arial" w:cs="Arial"/>
          <w:noProof/>
          <w:kern w:val="0"/>
          <w:sz w:val="22"/>
          <w:szCs w:val="22"/>
          <w:lang w:eastAsia="en-GB"/>
          <w14:ligatures w14:val="none"/>
        </w:rPr>
        <w:drawing>
          <wp:inline distT="0" distB="0" distL="0" distR="0" wp14:anchorId="3311DB10" wp14:editId="24DA25AE">
            <wp:extent cx="2438400" cy="1692008"/>
            <wp:effectExtent l="0" t="0" r="0" b="3810"/>
            <wp:docPr id="1229300273" name="Picture 1" descr="A map of a t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300273" name="Picture 1" descr="A map of a town&#10;&#10;AI-generated content may be incorrect."/>
                    <pic:cNvPicPr/>
                  </pic:nvPicPr>
                  <pic:blipFill rotWithShape="1">
                    <a:blip r:embed="rId11"/>
                    <a:srcRect r="13747"/>
                    <a:stretch>
                      <a:fillRect/>
                    </a:stretch>
                  </pic:blipFill>
                  <pic:spPr bwMode="auto">
                    <a:xfrm>
                      <a:off x="0" y="0"/>
                      <a:ext cx="2441135" cy="1693906"/>
                    </a:xfrm>
                    <a:prstGeom prst="rect">
                      <a:avLst/>
                    </a:prstGeom>
                    <a:ln>
                      <a:noFill/>
                    </a:ln>
                    <a:extLst>
                      <a:ext uri="{53640926-AAD7-44D8-BBD7-CCE9431645EC}">
                        <a14:shadowObscured xmlns:a14="http://schemas.microsoft.com/office/drawing/2010/main"/>
                      </a:ext>
                    </a:extLst>
                  </pic:spPr>
                </pic:pic>
              </a:graphicData>
            </a:graphic>
          </wp:inline>
        </w:drawing>
      </w:r>
    </w:p>
    <w:p w14:paraId="53F46995" w14:textId="00326B30" w:rsidR="000729FC" w:rsidRDefault="00E71132" w:rsidP="000729FC">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1968</w:t>
      </w:r>
      <w:r w:rsidR="000729FC">
        <w:rPr>
          <w:rFonts w:ascii="Arial" w:eastAsia="Times New Roman" w:hAnsi="Arial" w:cs="Arial"/>
          <w:b/>
          <w:bCs/>
          <w:kern w:val="0"/>
          <w:sz w:val="22"/>
          <w:szCs w:val="22"/>
          <w:lang w:eastAsia="en-GB"/>
          <w14:ligatures w14:val="none"/>
        </w:rPr>
        <w:t xml:space="preserve"> photo of the subject property and lost barn.</w:t>
      </w:r>
    </w:p>
    <w:p w14:paraId="345DCB25" w14:textId="62DF0817" w:rsidR="000729FC" w:rsidRDefault="000729FC" w:rsidP="000729FC">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First epoch mapping reveals the 1868-1899 courtyard arrangement of the agricultural buildings.</w:t>
      </w:r>
    </w:p>
    <w:p w14:paraId="091B1034" w14:textId="77777777" w:rsidR="00900DD5" w:rsidRDefault="00900DD5" w:rsidP="00900DD5">
      <w:pPr>
        <w:spacing w:after="0" w:line="276" w:lineRule="auto"/>
        <w:jc w:val="both"/>
        <w:outlineLvl w:val="2"/>
        <w:rPr>
          <w:rFonts w:ascii="Arial" w:eastAsia="Times New Roman" w:hAnsi="Arial" w:cs="Arial"/>
          <w:kern w:val="0"/>
          <w:sz w:val="22"/>
          <w:szCs w:val="22"/>
          <w:lang w:eastAsia="en-GB"/>
          <w14:ligatures w14:val="none"/>
        </w:rPr>
      </w:pPr>
    </w:p>
    <w:p w14:paraId="7BCC8BE5" w14:textId="6449479D" w:rsidR="00D84575" w:rsidRDefault="00900DD5" w:rsidP="000922C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D84575">
        <w:rPr>
          <w:rFonts w:ascii="Arial" w:eastAsia="Times New Roman" w:hAnsi="Arial" w:cs="Arial"/>
          <w:kern w:val="0"/>
          <w:sz w:val="22"/>
          <w:szCs w:val="22"/>
          <w:lang w:eastAsia="en-GB"/>
          <w14:ligatures w14:val="none"/>
        </w:rPr>
        <w:t>The Coach House reflects its C19 age and contrast to the earlier farmhouse, being part of a development of an older site</w:t>
      </w:r>
      <w:r w:rsidR="00D84575" w:rsidRPr="00D84575">
        <w:rPr>
          <w:rFonts w:ascii="Arial" w:eastAsia="Times New Roman" w:hAnsi="Arial" w:cs="Arial"/>
          <w:kern w:val="0"/>
          <w:sz w:val="22"/>
          <w:szCs w:val="22"/>
          <w:lang w:eastAsia="en-GB"/>
          <w14:ligatures w14:val="none"/>
        </w:rPr>
        <w:t xml:space="preserve"> of traditional farm buildings, by the introduction of these higher status stables</w:t>
      </w:r>
      <w:r w:rsidRPr="00D84575">
        <w:rPr>
          <w:rFonts w:ascii="Arial" w:eastAsia="Times New Roman" w:hAnsi="Arial" w:cs="Arial"/>
          <w:kern w:val="0"/>
          <w:sz w:val="22"/>
          <w:szCs w:val="22"/>
          <w:lang w:eastAsia="en-GB"/>
          <w14:ligatures w14:val="none"/>
        </w:rPr>
        <w:t xml:space="preserve">. It was listed </w:t>
      </w:r>
      <w:proofErr w:type="gramStart"/>
      <w:r w:rsidRPr="00D84575">
        <w:rPr>
          <w:rFonts w:ascii="Arial" w:eastAsia="Times New Roman" w:hAnsi="Arial" w:cs="Arial"/>
          <w:kern w:val="0"/>
          <w:sz w:val="22"/>
          <w:szCs w:val="22"/>
          <w:lang w:eastAsia="en-GB"/>
          <w14:ligatures w14:val="none"/>
        </w:rPr>
        <w:t>in its own right before</w:t>
      </w:r>
      <w:proofErr w:type="gramEnd"/>
      <w:r w:rsidRPr="00D84575">
        <w:rPr>
          <w:rFonts w:ascii="Arial" w:eastAsia="Times New Roman" w:hAnsi="Arial" w:cs="Arial"/>
          <w:kern w:val="0"/>
          <w:sz w:val="22"/>
          <w:szCs w:val="22"/>
          <w:lang w:eastAsia="en-GB"/>
          <w14:ligatures w14:val="none"/>
        </w:rPr>
        <w:t xml:space="preserve"> its 1980s residential conversion. The building once included stabling, </w:t>
      </w:r>
      <w:r w:rsidR="000922C8" w:rsidRPr="00D84575">
        <w:rPr>
          <w:rFonts w:ascii="Arial" w:eastAsia="Times New Roman" w:hAnsi="Arial" w:cs="Arial"/>
          <w:kern w:val="0"/>
          <w:sz w:val="22"/>
          <w:szCs w:val="22"/>
          <w:lang w:eastAsia="en-GB"/>
          <w14:ligatures w14:val="none"/>
        </w:rPr>
        <w:t xml:space="preserve">a </w:t>
      </w:r>
      <w:r w:rsidR="00717CE1" w:rsidRPr="00D84575">
        <w:rPr>
          <w:rFonts w:ascii="Arial" w:eastAsia="Times New Roman" w:hAnsi="Arial" w:cs="Arial"/>
          <w:kern w:val="0"/>
          <w:sz w:val="22"/>
          <w:szCs w:val="22"/>
          <w:lang w:eastAsia="en-GB"/>
          <w14:ligatures w14:val="none"/>
        </w:rPr>
        <w:t>carriage room,</w:t>
      </w:r>
      <w:r w:rsidRPr="00D84575">
        <w:rPr>
          <w:rFonts w:ascii="Arial" w:eastAsia="Times New Roman" w:hAnsi="Arial" w:cs="Arial"/>
          <w:kern w:val="0"/>
          <w:sz w:val="22"/>
          <w:szCs w:val="22"/>
          <w:lang w:eastAsia="en-GB"/>
          <w14:ligatures w14:val="none"/>
        </w:rPr>
        <w:t xml:space="preserve"> tack and feed room with gabled loft over.</w:t>
      </w:r>
      <w:r w:rsidR="000922C8" w:rsidRPr="00D84575">
        <w:rPr>
          <w:rFonts w:ascii="Arial" w:eastAsia="Times New Roman" w:hAnsi="Arial" w:cs="Arial"/>
          <w:kern w:val="0"/>
          <w:sz w:val="22"/>
          <w:szCs w:val="22"/>
          <w:lang w:eastAsia="en-GB"/>
          <w14:ligatures w14:val="none"/>
        </w:rPr>
        <w:t xml:space="preserve"> It </w:t>
      </w:r>
      <w:r w:rsidR="00833E0E" w:rsidRPr="00D84575">
        <w:rPr>
          <w:rFonts w:ascii="Arial" w:eastAsia="Times New Roman" w:hAnsi="Arial" w:cs="Arial"/>
          <w:kern w:val="0"/>
          <w:sz w:val="22"/>
          <w:szCs w:val="22"/>
          <w:lang w:eastAsia="en-GB"/>
          <w14:ligatures w14:val="none"/>
        </w:rPr>
        <w:t>has</w:t>
      </w:r>
      <w:r w:rsidR="000922C8" w:rsidRPr="00D84575">
        <w:rPr>
          <w:rFonts w:ascii="Arial" w:eastAsia="Times New Roman" w:hAnsi="Arial" w:cs="Arial"/>
          <w:kern w:val="0"/>
          <w:sz w:val="22"/>
          <w:szCs w:val="22"/>
          <w:lang w:eastAsia="en-GB"/>
          <w14:ligatures w14:val="none"/>
        </w:rPr>
        <w:t xml:space="preserve"> </w:t>
      </w:r>
      <w:r w:rsidR="000922C8" w:rsidRPr="00D84575">
        <w:rPr>
          <w:rFonts w:ascii="Arial" w:eastAsia="Times New Roman" w:hAnsi="Arial" w:cs="Arial"/>
          <w:color w:val="000000" w:themeColor="text1"/>
          <w:kern w:val="0"/>
          <w:sz w:val="22"/>
          <w:szCs w:val="22"/>
          <w:lang w:eastAsia="en-GB"/>
          <w14:ligatures w14:val="none"/>
        </w:rPr>
        <w:t xml:space="preserve">segmental openings with keystones, segmental-headed planked doors, </w:t>
      </w:r>
      <w:r w:rsidR="00181894" w:rsidRPr="00D84575">
        <w:rPr>
          <w:rFonts w:ascii="Arial" w:eastAsia="Times New Roman" w:hAnsi="Arial" w:cs="Arial"/>
          <w:color w:val="000000" w:themeColor="text1"/>
          <w:kern w:val="0"/>
          <w:sz w:val="22"/>
          <w:szCs w:val="22"/>
          <w:lang w:eastAsia="en-GB"/>
          <w14:ligatures w14:val="none"/>
        </w:rPr>
        <w:t xml:space="preserve">an </w:t>
      </w:r>
      <w:r w:rsidR="000922C8" w:rsidRPr="00D84575">
        <w:rPr>
          <w:rFonts w:ascii="Arial" w:eastAsia="Times New Roman" w:hAnsi="Arial" w:cs="Arial"/>
          <w:color w:val="000000" w:themeColor="text1"/>
          <w:kern w:val="0"/>
          <w:sz w:val="22"/>
          <w:szCs w:val="22"/>
          <w:lang w:eastAsia="en-GB"/>
          <w14:ligatures w14:val="none"/>
        </w:rPr>
        <w:t xml:space="preserve">ashlar stack, </w:t>
      </w:r>
      <w:r w:rsidR="00181894" w:rsidRPr="00D84575">
        <w:rPr>
          <w:rFonts w:ascii="Arial" w:eastAsia="Times New Roman" w:hAnsi="Arial" w:cs="Arial"/>
          <w:color w:val="000000" w:themeColor="text1"/>
          <w:kern w:val="0"/>
          <w:sz w:val="22"/>
          <w:szCs w:val="22"/>
          <w:lang w:eastAsia="en-GB"/>
          <w14:ligatures w14:val="none"/>
        </w:rPr>
        <w:t xml:space="preserve">and a </w:t>
      </w:r>
      <w:r w:rsidR="000922C8" w:rsidRPr="00D84575">
        <w:rPr>
          <w:rFonts w:ascii="Arial" w:eastAsia="Times New Roman" w:hAnsi="Arial" w:cs="Arial"/>
          <w:color w:val="000000" w:themeColor="text1"/>
          <w:kern w:val="0"/>
          <w:sz w:val="22"/>
          <w:szCs w:val="22"/>
          <w:lang w:eastAsia="en-GB"/>
          <w14:ligatures w14:val="none"/>
        </w:rPr>
        <w:t xml:space="preserve">loading </w:t>
      </w:r>
      <w:r w:rsidR="00833E0E" w:rsidRPr="00D84575">
        <w:rPr>
          <w:rFonts w:ascii="Arial" w:eastAsia="Times New Roman" w:hAnsi="Arial" w:cs="Arial"/>
          <w:color w:val="000000" w:themeColor="text1"/>
          <w:kern w:val="0"/>
          <w:sz w:val="22"/>
          <w:szCs w:val="22"/>
          <w:lang w:eastAsia="en-GB"/>
          <w14:ligatures w14:val="none"/>
        </w:rPr>
        <w:t>bay.</w:t>
      </w:r>
      <w:r w:rsidR="007A52A5">
        <w:rPr>
          <w:rFonts w:ascii="Arial" w:eastAsia="Times New Roman" w:hAnsi="Arial" w:cs="Arial"/>
          <w:color w:val="000000" w:themeColor="text1"/>
          <w:kern w:val="0"/>
          <w:sz w:val="22"/>
          <w:szCs w:val="22"/>
          <w:lang w:eastAsia="en-GB"/>
          <w14:ligatures w14:val="none"/>
        </w:rPr>
        <w:t xml:space="preserve"> </w:t>
      </w:r>
    </w:p>
    <w:p w14:paraId="4BA2B3CF" w14:textId="77777777" w:rsidR="00203149" w:rsidRDefault="00203149" w:rsidP="00900DD5">
      <w:pPr>
        <w:spacing w:after="0" w:line="276" w:lineRule="auto"/>
        <w:jc w:val="both"/>
        <w:outlineLvl w:val="2"/>
        <w:rPr>
          <w:rFonts w:ascii="Arial" w:eastAsia="Times New Roman" w:hAnsi="Arial" w:cs="Arial"/>
          <w:kern w:val="0"/>
          <w:sz w:val="22"/>
          <w:szCs w:val="22"/>
          <w:lang w:eastAsia="en-GB"/>
          <w14:ligatures w14:val="none"/>
        </w:rPr>
      </w:pPr>
    </w:p>
    <w:p w14:paraId="220D8C90" w14:textId="26FB32B2" w:rsidR="007A52A5" w:rsidRPr="00D84575" w:rsidRDefault="007A52A5" w:rsidP="00C42722">
      <w:pPr>
        <w:shd w:val="clear" w:color="auto" w:fill="FFFFFF"/>
        <w:jc w:val="both"/>
        <w:rPr>
          <w:rFonts w:ascii="Arial" w:hAnsi="Arial" w:cs="Arial"/>
          <w:color w:val="000000" w:themeColor="text1"/>
          <w:sz w:val="22"/>
          <w:szCs w:val="22"/>
        </w:rPr>
      </w:pPr>
      <w:r w:rsidRPr="00D84575">
        <w:rPr>
          <w:rFonts w:ascii="Arial" w:hAnsi="Arial" w:cs="Arial"/>
          <w:color w:val="000000" w:themeColor="text1"/>
          <w:sz w:val="22"/>
          <w:szCs w:val="22"/>
        </w:rPr>
        <w:t xml:space="preserve">Originally listed as ‘outbuildings to </w:t>
      </w:r>
      <w:proofErr w:type="spellStart"/>
      <w:r w:rsidRPr="00D84575">
        <w:rPr>
          <w:rFonts w:ascii="Arial" w:hAnsi="Arial" w:cs="Arial"/>
          <w:color w:val="000000" w:themeColor="text1"/>
          <w:sz w:val="22"/>
          <w:szCs w:val="22"/>
        </w:rPr>
        <w:t>Longleaze</w:t>
      </w:r>
      <w:proofErr w:type="spellEnd"/>
      <w:r w:rsidRPr="00D84575">
        <w:rPr>
          <w:rFonts w:ascii="Arial" w:hAnsi="Arial" w:cs="Arial"/>
          <w:color w:val="000000" w:themeColor="text1"/>
          <w:sz w:val="22"/>
          <w:szCs w:val="22"/>
        </w:rPr>
        <w:t xml:space="preserve"> Farm’ in 1968, the listing was updated in 1988 to refer to the buildings more specifically as ‘stables and carriage house’.  In the 1980s the site appeared to be in the same ownership, but since the stable was converted to a separate dwelling, the site appears to have been divided into separate ownership, although the association of the farmhouse and its stable block </w:t>
      </w:r>
      <w:proofErr w:type="gramStart"/>
      <w:r w:rsidRPr="00D84575">
        <w:rPr>
          <w:rFonts w:ascii="Arial" w:hAnsi="Arial" w:cs="Arial"/>
          <w:color w:val="000000" w:themeColor="text1"/>
          <w:sz w:val="22"/>
          <w:szCs w:val="22"/>
        </w:rPr>
        <w:t>remains</w:t>
      </w:r>
      <w:proofErr w:type="gramEnd"/>
      <w:r w:rsidRPr="00D84575">
        <w:rPr>
          <w:rFonts w:ascii="Arial" w:hAnsi="Arial" w:cs="Arial"/>
          <w:color w:val="000000" w:themeColor="text1"/>
          <w:sz w:val="22"/>
          <w:szCs w:val="22"/>
        </w:rPr>
        <w:t xml:space="preserve"> close due to their physical relationship with each other.  It </w:t>
      </w:r>
      <w:proofErr w:type="gramStart"/>
      <w:r w:rsidRPr="00D84575">
        <w:rPr>
          <w:rFonts w:ascii="Arial" w:hAnsi="Arial" w:cs="Arial"/>
          <w:color w:val="000000" w:themeColor="text1"/>
          <w:sz w:val="22"/>
          <w:szCs w:val="22"/>
        </w:rPr>
        <w:t>is located in</w:t>
      </w:r>
      <w:proofErr w:type="gramEnd"/>
      <w:r w:rsidRPr="00D84575">
        <w:rPr>
          <w:rFonts w:ascii="Arial" w:hAnsi="Arial" w:cs="Arial"/>
          <w:color w:val="000000" w:themeColor="text1"/>
          <w:sz w:val="22"/>
          <w:szCs w:val="22"/>
        </w:rPr>
        <w:t xml:space="preserve"> a </w:t>
      </w:r>
      <w:proofErr w:type="gramStart"/>
      <w:r w:rsidRPr="00D84575">
        <w:rPr>
          <w:rFonts w:ascii="Arial" w:hAnsi="Arial" w:cs="Arial"/>
          <w:color w:val="000000" w:themeColor="text1"/>
          <w:sz w:val="22"/>
          <w:szCs w:val="22"/>
        </w:rPr>
        <w:t>fairly prominent</w:t>
      </w:r>
      <w:proofErr w:type="gramEnd"/>
      <w:r w:rsidRPr="00D84575">
        <w:rPr>
          <w:rFonts w:ascii="Arial" w:hAnsi="Arial" w:cs="Arial"/>
          <w:color w:val="000000" w:themeColor="text1"/>
          <w:sz w:val="22"/>
          <w:szCs w:val="22"/>
        </w:rPr>
        <w:t xml:space="preserve"> location on the High Street of Keevil village, a rural village, the majority of which is protected by Conservation Area status.</w:t>
      </w:r>
    </w:p>
    <w:p w14:paraId="421C4F00" w14:textId="13E50CA0" w:rsidR="00203149" w:rsidRDefault="00203149" w:rsidP="00203149">
      <w:pPr>
        <w:spacing w:after="0" w:line="276" w:lineRule="auto"/>
        <w:jc w:val="both"/>
        <w:outlineLvl w:val="2"/>
        <w:rPr>
          <w:rFonts w:ascii="Arial" w:eastAsia="Times New Roman" w:hAnsi="Arial" w:cs="Arial"/>
          <w:kern w:val="0"/>
          <w:sz w:val="22"/>
          <w:szCs w:val="22"/>
          <w:lang w:eastAsia="en-GB"/>
          <w14:ligatures w14:val="none"/>
        </w:rPr>
      </w:pPr>
      <w:r w:rsidRPr="006163DE">
        <w:rPr>
          <w:rFonts w:ascii="Arial" w:eastAsia="Times New Roman" w:hAnsi="Arial" w:cs="Arial"/>
          <w:kern w:val="0"/>
          <w:sz w:val="22"/>
          <w:szCs w:val="22"/>
          <w:lang w:eastAsia="en-GB"/>
          <w14:ligatures w14:val="none"/>
        </w:rPr>
        <w:t>The historic form and character of Keevil as a rural village remains legible</w:t>
      </w:r>
      <w:r w:rsidR="00E71132">
        <w:rPr>
          <w:rFonts w:ascii="Arial" w:eastAsia="Times New Roman" w:hAnsi="Arial" w:cs="Arial"/>
          <w:kern w:val="0"/>
          <w:sz w:val="22"/>
          <w:szCs w:val="22"/>
          <w:lang w:eastAsia="en-GB"/>
          <w14:ligatures w14:val="none"/>
        </w:rPr>
        <w:t xml:space="preserve">, such that it is within Keevil’s Conservation Area, </w:t>
      </w:r>
      <w:r w:rsidR="001241F7">
        <w:rPr>
          <w:rFonts w:ascii="Arial" w:eastAsia="Times New Roman" w:hAnsi="Arial" w:cs="Arial"/>
          <w:kern w:val="0"/>
          <w:sz w:val="22"/>
          <w:szCs w:val="22"/>
          <w:lang w:eastAsia="en-GB"/>
          <w14:ligatures w14:val="none"/>
        </w:rPr>
        <w:t xml:space="preserve">with the proposal site making an </w:t>
      </w:r>
      <w:r w:rsidR="00E71132">
        <w:rPr>
          <w:rFonts w:ascii="Arial" w:eastAsia="Times New Roman" w:hAnsi="Arial" w:cs="Arial"/>
          <w:kern w:val="0"/>
          <w:sz w:val="22"/>
          <w:szCs w:val="22"/>
          <w:lang w:eastAsia="en-GB"/>
          <w14:ligatures w14:val="none"/>
        </w:rPr>
        <w:t xml:space="preserve">important and highly visible contribution to the rural character of the village. </w:t>
      </w:r>
    </w:p>
    <w:p w14:paraId="2862BC5F" w14:textId="77777777" w:rsidR="00900DD5" w:rsidRPr="00F7609E" w:rsidRDefault="00900DD5" w:rsidP="00F7609E">
      <w:pPr>
        <w:spacing w:after="0" w:line="276" w:lineRule="auto"/>
        <w:jc w:val="both"/>
        <w:rPr>
          <w:rFonts w:ascii="Arial" w:eastAsia="Times New Roman" w:hAnsi="Arial" w:cs="Arial"/>
          <w:kern w:val="0"/>
          <w:sz w:val="22"/>
          <w:szCs w:val="22"/>
          <w:lang w:eastAsia="en-GB"/>
          <w14:ligatures w14:val="none"/>
        </w:rPr>
      </w:pPr>
    </w:p>
    <w:p w14:paraId="25A1488C" w14:textId="5D366185" w:rsidR="005B0FD5" w:rsidRPr="00E2572B" w:rsidRDefault="005B0FD5" w:rsidP="00E2572B">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54077E43" w14:textId="329C8407" w:rsidR="00A74909" w:rsidRDefault="005B0FD5" w:rsidP="009C1702">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permission </w:t>
      </w:r>
      <w:r w:rsidR="00A15F64">
        <w:rPr>
          <w:rFonts w:ascii="Arial" w:eastAsia="Times New Roman" w:hAnsi="Arial" w:cs="Arial"/>
          <w:color w:val="000000" w:themeColor="text1"/>
          <w:kern w:val="0"/>
          <w:sz w:val="22"/>
          <w:szCs w:val="22"/>
          <w:lang w:eastAsia="en-GB"/>
          <w14:ligatures w14:val="none"/>
        </w:rPr>
        <w:t xml:space="preserve">and listed building consent </w:t>
      </w:r>
      <w:r w:rsidRPr="00BE5F7B">
        <w:rPr>
          <w:rFonts w:ascii="Arial" w:eastAsia="Times New Roman" w:hAnsi="Arial" w:cs="Arial"/>
          <w:color w:val="000000" w:themeColor="text1"/>
          <w:kern w:val="0"/>
          <w:sz w:val="22"/>
          <w:szCs w:val="22"/>
          <w:lang w:eastAsia="en-GB"/>
          <w14:ligatures w14:val="none"/>
        </w:rPr>
        <w:t>for</w:t>
      </w:r>
      <w:r w:rsidRPr="00BE5F7B">
        <w:rPr>
          <w:rFonts w:ascii="Arial" w:eastAsia="Times New Roman" w:hAnsi="Arial" w:cs="Arial"/>
          <w:color w:val="ED0000"/>
          <w:kern w:val="0"/>
          <w:sz w:val="22"/>
          <w:szCs w:val="22"/>
          <w:lang w:eastAsia="en-GB"/>
          <w14:ligatures w14:val="none"/>
        </w:rPr>
        <w:t xml:space="preserve"> </w:t>
      </w:r>
      <w:r w:rsidR="00F30CE9" w:rsidRPr="00596872">
        <w:rPr>
          <w:rFonts w:ascii="Arial" w:eastAsia="Times New Roman" w:hAnsi="Arial" w:cs="Arial"/>
          <w:kern w:val="0"/>
          <w:sz w:val="22"/>
          <w:szCs w:val="22"/>
          <w:lang w:eastAsia="en-GB"/>
          <w14:ligatures w14:val="none"/>
        </w:rPr>
        <w:t>replacement windows and doors</w:t>
      </w:r>
      <w:r w:rsidR="006E1A41" w:rsidRPr="00596872">
        <w:rPr>
          <w:rFonts w:ascii="Arial" w:eastAsia="Times New Roman" w:hAnsi="Arial" w:cs="Arial"/>
          <w:kern w:val="0"/>
          <w:sz w:val="22"/>
          <w:szCs w:val="22"/>
          <w:lang w:eastAsia="en-GB"/>
          <w14:ligatures w14:val="none"/>
        </w:rPr>
        <w:t>. Timber elements are to be replaced with black coloured steel</w:t>
      </w:r>
      <w:r w:rsidR="00AF5B5D">
        <w:rPr>
          <w:rFonts w:ascii="Arial" w:eastAsia="Times New Roman" w:hAnsi="Arial" w:cs="Arial"/>
          <w:kern w:val="0"/>
          <w:sz w:val="22"/>
          <w:szCs w:val="22"/>
          <w:lang w:eastAsia="en-GB"/>
          <w14:ligatures w14:val="none"/>
        </w:rPr>
        <w:t>, all slim 18mm DG units</w:t>
      </w:r>
      <w:r w:rsidR="00134CC1" w:rsidRPr="00596872">
        <w:rPr>
          <w:rFonts w:ascii="Arial" w:eastAsia="Times New Roman" w:hAnsi="Arial" w:cs="Arial"/>
          <w:kern w:val="0"/>
          <w:sz w:val="22"/>
          <w:szCs w:val="22"/>
          <w:lang w:eastAsia="en-GB"/>
          <w14:ligatures w14:val="none"/>
        </w:rPr>
        <w:t>. A concrete window cill to window 7 will also be replaced</w:t>
      </w:r>
      <w:r w:rsidR="00525D47">
        <w:rPr>
          <w:rFonts w:ascii="Arial" w:eastAsia="Times New Roman" w:hAnsi="Arial" w:cs="Arial"/>
          <w:kern w:val="0"/>
          <w:sz w:val="22"/>
          <w:szCs w:val="22"/>
          <w:lang w:eastAsia="en-GB"/>
          <w14:ligatures w14:val="none"/>
        </w:rPr>
        <w:t xml:space="preserve"> by stone</w:t>
      </w:r>
      <w:r w:rsidR="00134CC1" w:rsidRPr="00596872">
        <w:rPr>
          <w:rFonts w:ascii="Arial" w:eastAsia="Times New Roman" w:hAnsi="Arial" w:cs="Arial"/>
          <w:kern w:val="0"/>
          <w:sz w:val="22"/>
          <w:szCs w:val="22"/>
          <w:lang w:eastAsia="en-GB"/>
          <w14:ligatures w14:val="none"/>
        </w:rPr>
        <w:t xml:space="preserve">, </w:t>
      </w:r>
      <w:r w:rsidR="00CC097D">
        <w:rPr>
          <w:rFonts w:ascii="Arial" w:eastAsia="Times New Roman" w:hAnsi="Arial" w:cs="Arial"/>
          <w:kern w:val="0"/>
          <w:sz w:val="22"/>
          <w:szCs w:val="22"/>
          <w:lang w:eastAsia="en-GB"/>
          <w14:ligatures w14:val="none"/>
        </w:rPr>
        <w:t xml:space="preserve">and the position of the windows </w:t>
      </w:r>
      <w:r w:rsidR="00073409">
        <w:rPr>
          <w:rFonts w:ascii="Arial" w:eastAsia="Times New Roman" w:hAnsi="Arial" w:cs="Arial"/>
          <w:kern w:val="0"/>
          <w:sz w:val="22"/>
          <w:szCs w:val="22"/>
          <w:lang w:eastAsia="en-GB"/>
          <w14:ligatures w14:val="none"/>
        </w:rPr>
        <w:t>within</w:t>
      </w:r>
      <w:r w:rsidR="00CC097D">
        <w:rPr>
          <w:rFonts w:ascii="Arial" w:eastAsia="Times New Roman" w:hAnsi="Arial" w:cs="Arial"/>
          <w:kern w:val="0"/>
          <w:sz w:val="22"/>
          <w:szCs w:val="22"/>
          <w:lang w:eastAsia="en-GB"/>
          <w14:ligatures w14:val="none"/>
        </w:rPr>
        <w:t xml:space="preserve"> openings brought forward, as </w:t>
      </w:r>
      <w:r w:rsidR="00073409">
        <w:rPr>
          <w:rFonts w:ascii="Arial" w:eastAsia="Times New Roman" w:hAnsi="Arial" w:cs="Arial"/>
          <w:kern w:val="0"/>
          <w:sz w:val="22"/>
          <w:szCs w:val="22"/>
          <w:lang w:eastAsia="en-GB"/>
          <w14:ligatures w14:val="none"/>
        </w:rPr>
        <w:t>C19 examples</w:t>
      </w:r>
      <w:r w:rsidR="00134CC1" w:rsidRPr="00596872">
        <w:rPr>
          <w:rFonts w:ascii="Arial" w:eastAsia="Times New Roman" w:hAnsi="Arial" w:cs="Arial"/>
          <w:kern w:val="0"/>
          <w:sz w:val="22"/>
          <w:szCs w:val="22"/>
          <w:lang w:eastAsia="en-GB"/>
          <w14:ligatures w14:val="none"/>
        </w:rPr>
        <w:t xml:space="preserve">. </w:t>
      </w:r>
      <w:r w:rsidR="00A74909">
        <w:rPr>
          <w:rFonts w:ascii="Arial" w:eastAsia="Times New Roman" w:hAnsi="Arial" w:cs="Arial"/>
          <w:kern w:val="0"/>
          <w:sz w:val="22"/>
          <w:szCs w:val="22"/>
          <w:lang w:eastAsia="en-GB"/>
          <w14:ligatures w14:val="none"/>
        </w:rPr>
        <w:t xml:space="preserve">Existing windows have been shown to open outwards </w:t>
      </w:r>
      <w:r w:rsidR="00F37D4E">
        <w:rPr>
          <w:rFonts w:ascii="Arial" w:eastAsia="Times New Roman" w:hAnsi="Arial" w:cs="Arial"/>
          <w:kern w:val="0"/>
          <w:sz w:val="22"/>
          <w:szCs w:val="22"/>
          <w:lang w:eastAsia="en-GB"/>
          <w14:ligatures w14:val="none"/>
        </w:rPr>
        <w:t xml:space="preserve">around a central pivot </w:t>
      </w:r>
      <w:r w:rsidR="00A74909">
        <w:rPr>
          <w:rFonts w:ascii="Arial" w:eastAsia="Times New Roman" w:hAnsi="Arial" w:cs="Arial"/>
          <w:kern w:val="0"/>
          <w:sz w:val="22"/>
          <w:szCs w:val="22"/>
          <w:lang w:eastAsia="en-GB"/>
          <w14:ligatures w14:val="none"/>
        </w:rPr>
        <w:t xml:space="preserve">which is unusual, but this is the status quo. </w:t>
      </w:r>
    </w:p>
    <w:p w14:paraId="25D4D5CE" w14:textId="77777777" w:rsidR="003B0AE0" w:rsidRDefault="003B0AE0" w:rsidP="00C97E83">
      <w:pPr>
        <w:spacing w:after="0" w:line="276" w:lineRule="auto"/>
        <w:outlineLvl w:val="2"/>
        <w:rPr>
          <w:rFonts w:ascii="Arial" w:eastAsia="Times New Roman" w:hAnsi="Arial" w:cs="Arial"/>
          <w:b/>
          <w:bCs/>
          <w:kern w:val="0"/>
          <w:sz w:val="22"/>
          <w:szCs w:val="22"/>
          <w:lang w:eastAsia="en-GB"/>
          <w14:ligatures w14:val="none"/>
        </w:rPr>
      </w:pPr>
    </w:p>
    <w:p w14:paraId="44816056" w14:textId="77777777" w:rsidR="00A15F64" w:rsidRDefault="00A15F64" w:rsidP="00D84575">
      <w:pPr>
        <w:spacing w:after="0" w:line="276" w:lineRule="auto"/>
        <w:outlineLvl w:val="2"/>
        <w:rPr>
          <w:rFonts w:ascii="Arial" w:eastAsia="Times New Roman" w:hAnsi="Arial" w:cs="Arial"/>
          <w:b/>
          <w:bCs/>
          <w:kern w:val="0"/>
          <w:sz w:val="22"/>
          <w:szCs w:val="22"/>
          <w:u w:val="single"/>
          <w:lang w:eastAsia="en-GB"/>
          <w14:ligatures w14:val="none"/>
        </w:rPr>
      </w:pPr>
    </w:p>
    <w:p w14:paraId="31FD6B09" w14:textId="77777777" w:rsidR="00A15F64" w:rsidRDefault="00A15F64" w:rsidP="00D84575">
      <w:pPr>
        <w:spacing w:after="0" w:line="276" w:lineRule="auto"/>
        <w:outlineLvl w:val="2"/>
        <w:rPr>
          <w:rFonts w:ascii="Arial" w:eastAsia="Times New Roman" w:hAnsi="Arial" w:cs="Arial"/>
          <w:b/>
          <w:bCs/>
          <w:kern w:val="0"/>
          <w:sz w:val="22"/>
          <w:szCs w:val="22"/>
          <w:u w:val="single"/>
          <w:lang w:eastAsia="en-GB"/>
          <w14:ligatures w14:val="none"/>
        </w:rPr>
      </w:pPr>
    </w:p>
    <w:p w14:paraId="3736B42E" w14:textId="77777777" w:rsidR="00A15F64" w:rsidRDefault="00A15F64" w:rsidP="00D84575">
      <w:pPr>
        <w:spacing w:after="0" w:line="276" w:lineRule="auto"/>
        <w:outlineLvl w:val="2"/>
        <w:rPr>
          <w:rFonts w:ascii="Arial" w:eastAsia="Times New Roman" w:hAnsi="Arial" w:cs="Arial"/>
          <w:b/>
          <w:bCs/>
          <w:kern w:val="0"/>
          <w:sz w:val="22"/>
          <w:szCs w:val="22"/>
          <w:u w:val="single"/>
          <w:lang w:eastAsia="en-GB"/>
          <w14:ligatures w14:val="none"/>
        </w:rPr>
      </w:pPr>
    </w:p>
    <w:p w14:paraId="69CC1C36" w14:textId="77777777" w:rsidR="00A15F64" w:rsidRDefault="00A15F64" w:rsidP="00D84575">
      <w:pPr>
        <w:spacing w:after="0" w:line="276" w:lineRule="auto"/>
        <w:outlineLvl w:val="2"/>
        <w:rPr>
          <w:rFonts w:ascii="Arial" w:eastAsia="Times New Roman" w:hAnsi="Arial" w:cs="Arial"/>
          <w:b/>
          <w:bCs/>
          <w:kern w:val="0"/>
          <w:sz w:val="22"/>
          <w:szCs w:val="22"/>
          <w:u w:val="single"/>
          <w:lang w:eastAsia="en-GB"/>
          <w14:ligatures w14:val="none"/>
        </w:rPr>
      </w:pPr>
    </w:p>
    <w:p w14:paraId="342E7A83" w14:textId="77777777" w:rsidR="00A15F64" w:rsidRDefault="00A15F64" w:rsidP="00D84575">
      <w:pPr>
        <w:spacing w:after="0" w:line="276" w:lineRule="auto"/>
        <w:outlineLvl w:val="2"/>
        <w:rPr>
          <w:rFonts w:ascii="Arial" w:eastAsia="Times New Roman" w:hAnsi="Arial" w:cs="Arial"/>
          <w:b/>
          <w:bCs/>
          <w:kern w:val="0"/>
          <w:sz w:val="22"/>
          <w:szCs w:val="22"/>
          <w:u w:val="single"/>
          <w:lang w:eastAsia="en-GB"/>
          <w14:ligatures w14:val="none"/>
        </w:rPr>
      </w:pPr>
    </w:p>
    <w:p w14:paraId="15883479" w14:textId="77777777" w:rsidR="00A15F64" w:rsidRDefault="00A15F64" w:rsidP="00D84575">
      <w:pPr>
        <w:spacing w:after="0" w:line="276" w:lineRule="auto"/>
        <w:outlineLvl w:val="2"/>
        <w:rPr>
          <w:rFonts w:ascii="Arial" w:eastAsia="Times New Roman" w:hAnsi="Arial" w:cs="Arial"/>
          <w:b/>
          <w:bCs/>
          <w:kern w:val="0"/>
          <w:sz w:val="22"/>
          <w:szCs w:val="22"/>
          <w:u w:val="single"/>
          <w:lang w:eastAsia="en-GB"/>
          <w14:ligatures w14:val="none"/>
        </w:rPr>
      </w:pPr>
    </w:p>
    <w:p w14:paraId="204D69E2" w14:textId="761EC569" w:rsidR="00C97E83" w:rsidRPr="00D84575" w:rsidRDefault="00D84575" w:rsidP="00D84575">
      <w:pPr>
        <w:spacing w:after="0" w:line="276" w:lineRule="auto"/>
        <w:outlineLvl w:val="2"/>
        <w:rPr>
          <w:rFonts w:ascii="Arial" w:eastAsia="Times New Roman" w:hAnsi="Arial" w:cs="Arial"/>
          <w:b/>
          <w:bCs/>
          <w:kern w:val="0"/>
          <w:sz w:val="22"/>
          <w:szCs w:val="22"/>
          <w:u w:val="single"/>
          <w:lang w:eastAsia="en-GB"/>
          <w14:ligatures w14:val="none"/>
        </w:rPr>
      </w:pPr>
      <w:r w:rsidRPr="00D84575">
        <w:rPr>
          <w:rFonts w:ascii="Arial" w:eastAsia="Times New Roman" w:hAnsi="Arial" w:cs="Arial"/>
          <w:b/>
          <w:bCs/>
          <w:kern w:val="0"/>
          <w:sz w:val="22"/>
          <w:szCs w:val="22"/>
          <w:u w:val="single"/>
          <w:lang w:eastAsia="en-GB"/>
          <w14:ligatures w14:val="none"/>
        </w:rPr>
        <w:lastRenderedPageBreak/>
        <w:t>Coach House and Stables:</w:t>
      </w:r>
    </w:p>
    <w:p w14:paraId="7FC98665" w14:textId="44576301" w:rsidR="000B16FE" w:rsidRDefault="000B16FE" w:rsidP="00F30CE9">
      <w:pPr>
        <w:spacing w:after="0" w:line="276" w:lineRule="auto"/>
        <w:jc w:val="both"/>
        <w:outlineLvl w:val="2"/>
        <w:rPr>
          <w:rFonts w:ascii="Arial" w:eastAsia="Times New Roman" w:hAnsi="Arial" w:cs="Arial"/>
          <w:b/>
          <w:bCs/>
          <w:kern w:val="0"/>
          <w:sz w:val="22"/>
          <w:szCs w:val="22"/>
          <w:lang w:eastAsia="en-GB"/>
          <w14:ligatures w14:val="none"/>
        </w:rPr>
      </w:pPr>
      <w:r w:rsidRPr="000B16FE">
        <w:rPr>
          <w:rFonts w:ascii="Arial" w:eastAsia="Times New Roman" w:hAnsi="Arial" w:cs="Arial"/>
          <w:b/>
          <w:bCs/>
          <w:noProof/>
          <w:kern w:val="0"/>
          <w:sz w:val="22"/>
          <w:szCs w:val="22"/>
          <w:lang w:eastAsia="en-GB"/>
          <w14:ligatures w14:val="none"/>
        </w:rPr>
        <w:drawing>
          <wp:inline distT="0" distB="0" distL="0" distR="0" wp14:anchorId="3BC64A18" wp14:editId="519CDA22">
            <wp:extent cx="2771391" cy="1511300"/>
            <wp:effectExtent l="0" t="0" r="0" b="0"/>
            <wp:docPr id="131834566" name="Picture 1" descr="A drawing of a wind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34566" name="Picture 1" descr="A drawing of a window&#10;&#10;AI-generated content may be incorrect."/>
                    <pic:cNvPicPr/>
                  </pic:nvPicPr>
                  <pic:blipFill>
                    <a:blip r:embed="rId12"/>
                    <a:stretch>
                      <a:fillRect/>
                    </a:stretch>
                  </pic:blipFill>
                  <pic:spPr>
                    <a:xfrm>
                      <a:off x="0" y="0"/>
                      <a:ext cx="2775692" cy="1513646"/>
                    </a:xfrm>
                    <a:prstGeom prst="rect">
                      <a:avLst/>
                    </a:prstGeom>
                  </pic:spPr>
                </pic:pic>
              </a:graphicData>
            </a:graphic>
          </wp:inline>
        </w:drawing>
      </w:r>
      <w:r w:rsidRPr="000B16FE">
        <w:rPr>
          <w:noProof/>
        </w:rPr>
        <w:t xml:space="preserve"> </w:t>
      </w:r>
      <w:r w:rsidRPr="000B16FE">
        <w:rPr>
          <w:rFonts w:ascii="Arial" w:eastAsia="Times New Roman" w:hAnsi="Arial" w:cs="Arial"/>
          <w:b/>
          <w:bCs/>
          <w:noProof/>
          <w:kern w:val="0"/>
          <w:sz w:val="22"/>
          <w:szCs w:val="22"/>
          <w:lang w:eastAsia="en-GB"/>
          <w14:ligatures w14:val="none"/>
        </w:rPr>
        <w:drawing>
          <wp:inline distT="0" distB="0" distL="0" distR="0" wp14:anchorId="1A429543" wp14:editId="2C94B143">
            <wp:extent cx="2851382" cy="1549400"/>
            <wp:effectExtent l="0" t="0" r="6350" b="0"/>
            <wp:docPr id="1214933126" name="Picture 1" descr="A drawing of a window and a wind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933126" name="Picture 1" descr="A drawing of a window and a window&#10;&#10;AI-generated content may be incorrect."/>
                    <pic:cNvPicPr/>
                  </pic:nvPicPr>
                  <pic:blipFill>
                    <a:blip r:embed="rId13"/>
                    <a:stretch>
                      <a:fillRect/>
                    </a:stretch>
                  </pic:blipFill>
                  <pic:spPr>
                    <a:xfrm>
                      <a:off x="0" y="0"/>
                      <a:ext cx="2859407" cy="1553760"/>
                    </a:xfrm>
                    <a:prstGeom prst="rect">
                      <a:avLst/>
                    </a:prstGeom>
                  </pic:spPr>
                </pic:pic>
              </a:graphicData>
            </a:graphic>
          </wp:inline>
        </w:drawing>
      </w:r>
    </w:p>
    <w:p w14:paraId="37F37880" w14:textId="06989A4C" w:rsidR="000B16FE" w:rsidRDefault="000B16FE" w:rsidP="00642A41">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Existing and Proposed Window Details – </w:t>
      </w:r>
      <w:r w:rsidR="00642A41">
        <w:rPr>
          <w:rFonts w:ascii="Arial" w:eastAsia="Times New Roman" w:hAnsi="Arial" w:cs="Arial"/>
          <w:b/>
          <w:bCs/>
          <w:kern w:val="0"/>
          <w:sz w:val="22"/>
          <w:szCs w:val="22"/>
          <w:lang w:eastAsia="en-GB"/>
          <w14:ligatures w14:val="none"/>
        </w:rPr>
        <w:t>concrete</w:t>
      </w:r>
      <w:r>
        <w:rPr>
          <w:rFonts w:ascii="Arial" w:eastAsia="Times New Roman" w:hAnsi="Arial" w:cs="Arial"/>
          <w:b/>
          <w:bCs/>
          <w:kern w:val="0"/>
          <w:sz w:val="22"/>
          <w:szCs w:val="22"/>
          <w:lang w:eastAsia="en-GB"/>
          <w14:ligatures w14:val="none"/>
        </w:rPr>
        <w:t xml:space="preserve"> cill </w:t>
      </w:r>
      <w:r w:rsidR="00642A41">
        <w:rPr>
          <w:rFonts w:ascii="Arial" w:eastAsia="Times New Roman" w:hAnsi="Arial" w:cs="Arial"/>
          <w:b/>
          <w:bCs/>
          <w:kern w:val="0"/>
          <w:sz w:val="22"/>
          <w:szCs w:val="22"/>
          <w:lang w:eastAsia="en-GB"/>
          <w14:ligatures w14:val="none"/>
        </w:rPr>
        <w:t xml:space="preserve">to be </w:t>
      </w:r>
      <w:r>
        <w:rPr>
          <w:rFonts w:ascii="Arial" w:eastAsia="Times New Roman" w:hAnsi="Arial" w:cs="Arial"/>
          <w:b/>
          <w:bCs/>
          <w:kern w:val="0"/>
          <w:sz w:val="22"/>
          <w:szCs w:val="22"/>
          <w:lang w:eastAsia="en-GB"/>
          <w14:ligatures w14:val="none"/>
        </w:rPr>
        <w:t>replaced</w:t>
      </w:r>
      <w:r w:rsidR="00642A41">
        <w:rPr>
          <w:rFonts w:ascii="Arial" w:eastAsia="Times New Roman" w:hAnsi="Arial" w:cs="Arial"/>
          <w:b/>
          <w:bCs/>
          <w:kern w:val="0"/>
          <w:sz w:val="22"/>
          <w:szCs w:val="22"/>
          <w:lang w:eastAsia="en-GB"/>
          <w14:ligatures w14:val="none"/>
        </w:rPr>
        <w:t xml:space="preserve"> with stone</w:t>
      </w:r>
    </w:p>
    <w:p w14:paraId="15CCE58B" w14:textId="77777777" w:rsidR="003020BC" w:rsidRDefault="003020BC" w:rsidP="00F30CE9">
      <w:pPr>
        <w:spacing w:after="0" w:line="276" w:lineRule="auto"/>
        <w:jc w:val="both"/>
        <w:outlineLvl w:val="2"/>
        <w:rPr>
          <w:rFonts w:ascii="Arial" w:eastAsia="Times New Roman" w:hAnsi="Arial" w:cs="Arial"/>
          <w:b/>
          <w:bCs/>
          <w:kern w:val="0"/>
          <w:sz w:val="22"/>
          <w:szCs w:val="22"/>
          <w:lang w:eastAsia="en-GB"/>
          <w14:ligatures w14:val="none"/>
        </w:rPr>
      </w:pPr>
    </w:p>
    <w:p w14:paraId="302CA52E" w14:textId="25D9C985" w:rsidR="003020BC" w:rsidRDefault="003020BC" w:rsidP="00F30CE9">
      <w:pPr>
        <w:spacing w:after="0" w:line="276" w:lineRule="auto"/>
        <w:jc w:val="both"/>
        <w:outlineLvl w:val="2"/>
        <w:rPr>
          <w:rFonts w:ascii="Arial" w:eastAsia="Times New Roman" w:hAnsi="Arial" w:cs="Arial"/>
          <w:b/>
          <w:bCs/>
          <w:kern w:val="0"/>
          <w:sz w:val="22"/>
          <w:szCs w:val="22"/>
          <w:lang w:eastAsia="en-GB"/>
          <w14:ligatures w14:val="none"/>
        </w:rPr>
      </w:pPr>
      <w:r w:rsidRPr="003020BC">
        <w:rPr>
          <w:rFonts w:ascii="Arial" w:eastAsia="Times New Roman" w:hAnsi="Arial" w:cs="Arial"/>
          <w:b/>
          <w:bCs/>
          <w:noProof/>
          <w:kern w:val="0"/>
          <w:sz w:val="22"/>
          <w:szCs w:val="22"/>
          <w:lang w:eastAsia="en-GB"/>
          <w14:ligatures w14:val="none"/>
        </w:rPr>
        <w:drawing>
          <wp:inline distT="0" distB="0" distL="0" distR="0" wp14:anchorId="04399C46" wp14:editId="1B7F7D5C">
            <wp:extent cx="3581400" cy="747140"/>
            <wp:effectExtent l="0" t="0" r="0" b="0"/>
            <wp:docPr id="1213831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831919" name=""/>
                    <pic:cNvPicPr/>
                  </pic:nvPicPr>
                  <pic:blipFill rotWithShape="1">
                    <a:blip r:embed="rId14"/>
                    <a:srcRect l="4564" r="7936" b="51237"/>
                    <a:stretch>
                      <a:fillRect/>
                    </a:stretch>
                  </pic:blipFill>
                  <pic:spPr bwMode="auto">
                    <a:xfrm>
                      <a:off x="0" y="0"/>
                      <a:ext cx="3601816" cy="751399"/>
                    </a:xfrm>
                    <a:prstGeom prst="rect">
                      <a:avLst/>
                    </a:prstGeom>
                    <a:ln>
                      <a:noFill/>
                    </a:ln>
                    <a:extLst>
                      <a:ext uri="{53640926-AAD7-44D8-BBD7-CCE9431645EC}">
                        <a14:shadowObscured xmlns:a14="http://schemas.microsoft.com/office/drawing/2010/main"/>
                      </a:ext>
                    </a:extLst>
                  </pic:spPr>
                </pic:pic>
              </a:graphicData>
            </a:graphic>
          </wp:inline>
        </w:drawing>
      </w:r>
      <w:r w:rsidRPr="003020BC">
        <w:rPr>
          <w:rFonts w:ascii="Arial" w:eastAsia="Times New Roman" w:hAnsi="Arial" w:cs="Arial"/>
          <w:b/>
          <w:bCs/>
          <w:kern w:val="0"/>
          <w:sz w:val="22"/>
          <w:szCs w:val="22"/>
          <w:lang w:eastAsia="en-GB"/>
          <w14:ligatures w14:val="none"/>
        </w:rPr>
        <w:t xml:space="preserve"> </w:t>
      </w:r>
      <w:r w:rsidRPr="003020BC">
        <w:rPr>
          <w:rFonts w:ascii="Arial" w:eastAsia="Times New Roman" w:hAnsi="Arial" w:cs="Arial"/>
          <w:b/>
          <w:bCs/>
          <w:noProof/>
          <w:kern w:val="0"/>
          <w:sz w:val="22"/>
          <w:szCs w:val="22"/>
          <w:lang w:eastAsia="en-GB"/>
          <w14:ligatures w14:val="none"/>
        </w:rPr>
        <w:drawing>
          <wp:inline distT="0" distB="0" distL="0" distR="0" wp14:anchorId="0A1648E9" wp14:editId="5DEA7783">
            <wp:extent cx="2114550" cy="637475"/>
            <wp:effectExtent l="0" t="0" r="0" b="0"/>
            <wp:docPr id="22175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75803" name=""/>
                    <pic:cNvPicPr/>
                  </pic:nvPicPr>
                  <pic:blipFill rotWithShape="1">
                    <a:blip r:embed="rId14"/>
                    <a:srcRect l="19643" t="52473" r="26389" b="4064"/>
                    <a:stretch>
                      <a:fillRect/>
                    </a:stretch>
                  </pic:blipFill>
                  <pic:spPr bwMode="auto">
                    <a:xfrm>
                      <a:off x="0" y="0"/>
                      <a:ext cx="2131688" cy="642642"/>
                    </a:xfrm>
                    <a:prstGeom prst="rect">
                      <a:avLst/>
                    </a:prstGeom>
                    <a:ln>
                      <a:noFill/>
                    </a:ln>
                    <a:extLst>
                      <a:ext uri="{53640926-AAD7-44D8-BBD7-CCE9431645EC}">
                        <a14:shadowObscured xmlns:a14="http://schemas.microsoft.com/office/drawing/2010/main"/>
                      </a:ext>
                    </a:extLst>
                  </pic:spPr>
                </pic:pic>
              </a:graphicData>
            </a:graphic>
          </wp:inline>
        </w:drawing>
      </w:r>
    </w:p>
    <w:p w14:paraId="6CDE54ED" w14:textId="62C1CD06" w:rsidR="003020BC" w:rsidRDefault="003020BC" w:rsidP="00F30CE9">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Existing Elevations </w:t>
      </w:r>
    </w:p>
    <w:p w14:paraId="21742807" w14:textId="77777777" w:rsidR="00852BED" w:rsidRDefault="00852BED" w:rsidP="00F30CE9">
      <w:pPr>
        <w:spacing w:after="0" w:line="276" w:lineRule="auto"/>
        <w:jc w:val="both"/>
        <w:outlineLvl w:val="2"/>
        <w:rPr>
          <w:rFonts w:ascii="Arial" w:eastAsia="Times New Roman" w:hAnsi="Arial" w:cs="Arial"/>
          <w:b/>
          <w:bCs/>
          <w:kern w:val="0"/>
          <w:sz w:val="22"/>
          <w:szCs w:val="22"/>
          <w:lang w:eastAsia="en-GB"/>
          <w14:ligatures w14:val="none"/>
        </w:rPr>
      </w:pPr>
    </w:p>
    <w:p w14:paraId="5C32C0D8" w14:textId="1E61E548" w:rsidR="00852BED" w:rsidRDefault="00852BED" w:rsidP="00F30CE9">
      <w:pPr>
        <w:spacing w:after="0" w:line="276" w:lineRule="auto"/>
        <w:jc w:val="both"/>
        <w:outlineLvl w:val="2"/>
        <w:rPr>
          <w:rFonts w:ascii="Arial" w:eastAsia="Times New Roman" w:hAnsi="Arial" w:cs="Arial"/>
          <w:b/>
          <w:bCs/>
          <w:kern w:val="0"/>
          <w:sz w:val="22"/>
          <w:szCs w:val="22"/>
          <w:lang w:eastAsia="en-GB"/>
          <w14:ligatures w14:val="none"/>
        </w:rPr>
      </w:pPr>
      <w:r w:rsidRPr="00852BED">
        <w:rPr>
          <w:rFonts w:ascii="Arial" w:eastAsia="Times New Roman" w:hAnsi="Arial" w:cs="Arial"/>
          <w:b/>
          <w:bCs/>
          <w:noProof/>
          <w:kern w:val="0"/>
          <w:sz w:val="22"/>
          <w:szCs w:val="22"/>
          <w:lang w:eastAsia="en-GB"/>
          <w14:ligatures w14:val="none"/>
        </w:rPr>
        <w:drawing>
          <wp:inline distT="0" distB="0" distL="0" distR="0" wp14:anchorId="698CA10D" wp14:editId="204BCACA">
            <wp:extent cx="3483376" cy="699720"/>
            <wp:effectExtent l="0" t="0" r="3175" b="5715"/>
            <wp:docPr id="956228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228716" name=""/>
                    <pic:cNvPicPr/>
                  </pic:nvPicPr>
                  <pic:blipFill rotWithShape="1">
                    <a:blip r:embed="rId15"/>
                    <a:srcRect l="5532" r="3676" b="52321"/>
                    <a:stretch>
                      <a:fillRect/>
                    </a:stretch>
                  </pic:blipFill>
                  <pic:spPr bwMode="auto">
                    <a:xfrm>
                      <a:off x="0" y="0"/>
                      <a:ext cx="3537435" cy="710579"/>
                    </a:xfrm>
                    <a:prstGeom prst="rect">
                      <a:avLst/>
                    </a:prstGeom>
                    <a:ln>
                      <a:noFill/>
                    </a:ln>
                    <a:extLst>
                      <a:ext uri="{53640926-AAD7-44D8-BBD7-CCE9431645EC}">
                        <a14:shadowObscured xmlns:a14="http://schemas.microsoft.com/office/drawing/2010/main"/>
                      </a:ext>
                    </a:extLst>
                  </pic:spPr>
                </pic:pic>
              </a:graphicData>
            </a:graphic>
          </wp:inline>
        </w:drawing>
      </w:r>
      <w:r w:rsidR="00137E5E">
        <w:rPr>
          <w:rFonts w:ascii="Arial" w:eastAsia="Times New Roman" w:hAnsi="Arial" w:cs="Arial"/>
          <w:b/>
          <w:bCs/>
          <w:kern w:val="0"/>
          <w:sz w:val="22"/>
          <w:szCs w:val="22"/>
          <w:lang w:eastAsia="en-GB"/>
          <w14:ligatures w14:val="none"/>
        </w:rPr>
        <w:t xml:space="preserve"> </w:t>
      </w:r>
      <w:r w:rsidR="00137E5E" w:rsidRPr="00852BED">
        <w:rPr>
          <w:rFonts w:ascii="Arial" w:eastAsia="Times New Roman" w:hAnsi="Arial" w:cs="Arial"/>
          <w:b/>
          <w:bCs/>
          <w:noProof/>
          <w:kern w:val="0"/>
          <w:sz w:val="22"/>
          <w:szCs w:val="22"/>
          <w:lang w:eastAsia="en-GB"/>
          <w14:ligatures w14:val="none"/>
        </w:rPr>
        <w:drawing>
          <wp:inline distT="0" distB="0" distL="0" distR="0" wp14:anchorId="2CA5C796" wp14:editId="01E613A6">
            <wp:extent cx="2009775" cy="612147"/>
            <wp:effectExtent l="0" t="0" r="0" b="6985"/>
            <wp:docPr id="597051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051916" name=""/>
                    <pic:cNvPicPr/>
                  </pic:nvPicPr>
                  <pic:blipFill rotWithShape="1">
                    <a:blip r:embed="rId15"/>
                    <a:srcRect l="21110" t="50893" r="23723" b="5179"/>
                    <a:stretch>
                      <a:fillRect/>
                    </a:stretch>
                  </pic:blipFill>
                  <pic:spPr bwMode="auto">
                    <a:xfrm>
                      <a:off x="0" y="0"/>
                      <a:ext cx="2009775" cy="612147"/>
                    </a:xfrm>
                    <a:prstGeom prst="rect">
                      <a:avLst/>
                    </a:prstGeom>
                    <a:ln>
                      <a:noFill/>
                    </a:ln>
                    <a:extLst>
                      <a:ext uri="{53640926-AAD7-44D8-BBD7-CCE9431645EC}">
                        <a14:shadowObscured xmlns:a14="http://schemas.microsoft.com/office/drawing/2010/main"/>
                      </a:ext>
                    </a:extLst>
                  </pic:spPr>
                </pic:pic>
              </a:graphicData>
            </a:graphic>
          </wp:inline>
        </w:drawing>
      </w:r>
    </w:p>
    <w:p w14:paraId="5A1729E4" w14:textId="6B8E7BF0" w:rsidR="00D84575" w:rsidRDefault="00137E5E" w:rsidP="00F30CE9">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Proposed Elevations </w:t>
      </w:r>
    </w:p>
    <w:p w14:paraId="65E50433" w14:textId="1DDF04E0" w:rsidR="00D84575" w:rsidRDefault="00D84575" w:rsidP="00D84575">
      <w:pPr>
        <w:spacing w:after="0" w:line="276" w:lineRule="auto"/>
        <w:jc w:val="center"/>
        <w:outlineLvl w:val="2"/>
        <w:rPr>
          <w:rFonts w:ascii="Arial" w:eastAsia="Times New Roman" w:hAnsi="Arial" w:cs="Arial"/>
          <w:b/>
          <w:bCs/>
          <w:kern w:val="0"/>
          <w:sz w:val="22"/>
          <w:szCs w:val="22"/>
          <w:lang w:eastAsia="en-GB"/>
          <w14:ligatures w14:val="none"/>
        </w:rPr>
      </w:pPr>
      <w:r w:rsidRPr="000B16FE">
        <w:rPr>
          <w:rFonts w:ascii="Arial" w:eastAsia="Times New Roman" w:hAnsi="Arial" w:cs="Arial"/>
          <w:b/>
          <w:bCs/>
          <w:noProof/>
          <w:kern w:val="0"/>
          <w:sz w:val="22"/>
          <w:szCs w:val="22"/>
          <w:lang w:eastAsia="en-GB"/>
          <w14:ligatures w14:val="none"/>
        </w:rPr>
        <w:drawing>
          <wp:inline distT="0" distB="0" distL="0" distR="0" wp14:anchorId="0FCAD1E1" wp14:editId="340AEA3A">
            <wp:extent cx="3114675" cy="1792270"/>
            <wp:effectExtent l="0" t="0" r="0" b="0"/>
            <wp:docPr id="1209946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946212" name=""/>
                    <pic:cNvPicPr/>
                  </pic:nvPicPr>
                  <pic:blipFill>
                    <a:blip r:embed="rId16"/>
                    <a:stretch>
                      <a:fillRect/>
                    </a:stretch>
                  </pic:blipFill>
                  <pic:spPr>
                    <a:xfrm>
                      <a:off x="0" y="0"/>
                      <a:ext cx="3123593" cy="1797402"/>
                    </a:xfrm>
                    <a:prstGeom prst="rect">
                      <a:avLst/>
                    </a:prstGeom>
                  </pic:spPr>
                </pic:pic>
              </a:graphicData>
            </a:graphic>
          </wp:inline>
        </w:drawing>
      </w:r>
    </w:p>
    <w:p w14:paraId="46D29761" w14:textId="37E0D390" w:rsidR="00D84575" w:rsidRDefault="00D84575" w:rsidP="00D84575">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and Proposed Door Details – timber door with sidelights replaced with steel doors with side lights, with timber shutters to match existing</w:t>
      </w:r>
    </w:p>
    <w:p w14:paraId="03FD612E" w14:textId="77777777" w:rsidR="00D84575" w:rsidRDefault="00D84575" w:rsidP="00F30CE9">
      <w:pPr>
        <w:spacing w:after="0" w:line="276" w:lineRule="auto"/>
        <w:jc w:val="both"/>
        <w:outlineLvl w:val="2"/>
        <w:rPr>
          <w:rFonts w:ascii="Arial" w:eastAsia="Times New Roman" w:hAnsi="Arial" w:cs="Arial"/>
          <w:b/>
          <w:bCs/>
          <w:kern w:val="0"/>
          <w:sz w:val="22"/>
          <w:szCs w:val="22"/>
          <w:lang w:eastAsia="en-GB"/>
          <w14:ligatures w14:val="none"/>
        </w:rPr>
      </w:pPr>
    </w:p>
    <w:p w14:paraId="135C7E42" w14:textId="3470EF06" w:rsidR="00D84575" w:rsidRPr="00D84575" w:rsidRDefault="00D84575" w:rsidP="00F30CE9">
      <w:pPr>
        <w:spacing w:after="0" w:line="276" w:lineRule="auto"/>
        <w:jc w:val="both"/>
        <w:outlineLvl w:val="2"/>
        <w:rPr>
          <w:rFonts w:ascii="Arial" w:eastAsia="Times New Roman" w:hAnsi="Arial" w:cs="Arial"/>
          <w:b/>
          <w:bCs/>
          <w:kern w:val="0"/>
          <w:sz w:val="22"/>
          <w:szCs w:val="22"/>
          <w:u w:val="single"/>
          <w:lang w:eastAsia="en-GB"/>
          <w14:ligatures w14:val="none"/>
        </w:rPr>
      </w:pPr>
      <w:r w:rsidRPr="00D84575">
        <w:rPr>
          <w:rFonts w:ascii="Arial" w:eastAsia="Times New Roman" w:hAnsi="Arial" w:cs="Arial"/>
          <w:b/>
          <w:bCs/>
          <w:kern w:val="0"/>
          <w:sz w:val="22"/>
          <w:szCs w:val="22"/>
          <w:u w:val="single"/>
          <w:lang w:eastAsia="en-GB"/>
          <w14:ligatures w14:val="none"/>
        </w:rPr>
        <w:t>Annexe:</w:t>
      </w:r>
    </w:p>
    <w:p w14:paraId="434EE5A4" w14:textId="0C873914" w:rsidR="00D84575" w:rsidRDefault="00D84575" w:rsidP="00F30CE9">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       </w:t>
      </w:r>
      <w:r w:rsidRPr="00F30CE9">
        <w:rPr>
          <w:rFonts w:ascii="Arial" w:eastAsia="Times New Roman" w:hAnsi="Arial" w:cs="Arial"/>
          <w:b/>
          <w:bCs/>
          <w:noProof/>
          <w:kern w:val="0"/>
          <w:sz w:val="22"/>
          <w:szCs w:val="22"/>
          <w:lang w:eastAsia="en-GB"/>
          <w14:ligatures w14:val="none"/>
        </w:rPr>
        <w:drawing>
          <wp:inline distT="0" distB="0" distL="0" distR="0" wp14:anchorId="7A113317" wp14:editId="00E1F285">
            <wp:extent cx="2590800" cy="1205214"/>
            <wp:effectExtent l="0" t="0" r="0" b="0"/>
            <wp:docPr id="1586137570" name="Picture 1" descr="A floor plan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137570" name="Picture 1" descr="A floor plan of a house&#10;&#10;AI-generated content may be incorrect."/>
                    <pic:cNvPicPr/>
                  </pic:nvPicPr>
                  <pic:blipFill rotWithShape="1">
                    <a:blip r:embed="rId17"/>
                    <a:srcRect b="57018"/>
                    <a:stretch>
                      <a:fillRect/>
                    </a:stretch>
                  </pic:blipFill>
                  <pic:spPr bwMode="auto">
                    <a:xfrm>
                      <a:off x="0" y="0"/>
                      <a:ext cx="2597119" cy="1208154"/>
                    </a:xfrm>
                    <a:prstGeom prst="rect">
                      <a:avLst/>
                    </a:prstGeom>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b/>
          <w:bCs/>
          <w:kern w:val="0"/>
          <w:sz w:val="22"/>
          <w:szCs w:val="22"/>
          <w:lang w:eastAsia="en-GB"/>
          <w14:ligatures w14:val="none"/>
        </w:rPr>
        <w:t xml:space="preserve"> </w:t>
      </w:r>
      <w:r w:rsidRPr="000B16FE">
        <w:rPr>
          <w:rFonts w:ascii="Arial" w:eastAsia="Times New Roman" w:hAnsi="Arial" w:cs="Arial"/>
          <w:b/>
          <w:bCs/>
          <w:noProof/>
          <w:kern w:val="0"/>
          <w:sz w:val="22"/>
          <w:szCs w:val="22"/>
          <w:lang w:eastAsia="en-GB"/>
          <w14:ligatures w14:val="none"/>
        </w:rPr>
        <w:drawing>
          <wp:inline distT="0" distB="0" distL="0" distR="0" wp14:anchorId="6AD8976F" wp14:editId="1236718B">
            <wp:extent cx="2553758" cy="1209675"/>
            <wp:effectExtent l="0" t="0" r="0" b="0"/>
            <wp:docPr id="239987886" name="Picture 1" descr="A floor plan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987886" name="Picture 1" descr="A floor plan of a house&#10;&#10;AI-generated content may be incorrect."/>
                    <pic:cNvPicPr/>
                  </pic:nvPicPr>
                  <pic:blipFill rotWithShape="1">
                    <a:blip r:embed="rId18"/>
                    <a:srcRect b="58739"/>
                    <a:stretch>
                      <a:fillRect/>
                    </a:stretch>
                  </pic:blipFill>
                  <pic:spPr bwMode="auto">
                    <a:xfrm>
                      <a:off x="0" y="0"/>
                      <a:ext cx="2557301" cy="1211353"/>
                    </a:xfrm>
                    <a:prstGeom prst="rect">
                      <a:avLst/>
                    </a:prstGeom>
                    <a:ln>
                      <a:noFill/>
                    </a:ln>
                    <a:extLst>
                      <a:ext uri="{53640926-AAD7-44D8-BBD7-CCE9431645EC}">
                        <a14:shadowObscured xmlns:a14="http://schemas.microsoft.com/office/drawing/2010/main"/>
                      </a:ext>
                    </a:extLst>
                  </pic:spPr>
                </pic:pic>
              </a:graphicData>
            </a:graphic>
          </wp:inline>
        </w:drawing>
      </w:r>
    </w:p>
    <w:p w14:paraId="74983C2A" w14:textId="77777777" w:rsidR="00D84575" w:rsidRDefault="00D84575" w:rsidP="00D84575">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and Proposed Ground Floor</w:t>
      </w:r>
    </w:p>
    <w:p w14:paraId="5FF3F581" w14:textId="77777777" w:rsidR="00D84575" w:rsidRDefault="00D84575" w:rsidP="00D84575">
      <w:pPr>
        <w:spacing w:after="0" w:line="276" w:lineRule="auto"/>
        <w:jc w:val="center"/>
        <w:outlineLvl w:val="2"/>
        <w:rPr>
          <w:rFonts w:ascii="Arial" w:eastAsia="Times New Roman" w:hAnsi="Arial" w:cs="Arial"/>
          <w:b/>
          <w:bCs/>
          <w:kern w:val="0"/>
          <w:sz w:val="22"/>
          <w:szCs w:val="22"/>
          <w:lang w:eastAsia="en-GB"/>
          <w14:ligatures w14:val="none"/>
        </w:rPr>
      </w:pPr>
    </w:p>
    <w:p w14:paraId="3DD84676" w14:textId="3F766B79" w:rsidR="00D84575" w:rsidRDefault="00D84575" w:rsidP="00D84575">
      <w:pPr>
        <w:spacing w:after="0" w:line="276" w:lineRule="auto"/>
        <w:jc w:val="center"/>
        <w:outlineLvl w:val="2"/>
        <w:rPr>
          <w:rFonts w:ascii="Arial" w:eastAsia="Times New Roman" w:hAnsi="Arial" w:cs="Arial"/>
          <w:b/>
          <w:bCs/>
          <w:kern w:val="0"/>
          <w:sz w:val="22"/>
          <w:szCs w:val="22"/>
          <w:lang w:eastAsia="en-GB"/>
          <w14:ligatures w14:val="none"/>
        </w:rPr>
      </w:pPr>
      <w:r w:rsidRPr="00F30CE9">
        <w:rPr>
          <w:rFonts w:ascii="Arial" w:eastAsia="Times New Roman" w:hAnsi="Arial" w:cs="Arial"/>
          <w:b/>
          <w:bCs/>
          <w:noProof/>
          <w:kern w:val="0"/>
          <w:sz w:val="22"/>
          <w:szCs w:val="22"/>
          <w:lang w:eastAsia="en-GB"/>
          <w14:ligatures w14:val="none"/>
        </w:rPr>
        <w:lastRenderedPageBreak/>
        <w:drawing>
          <wp:inline distT="0" distB="0" distL="0" distR="0" wp14:anchorId="73A13BC4" wp14:editId="0B7EC15F">
            <wp:extent cx="2702994" cy="1218914"/>
            <wp:effectExtent l="0" t="0" r="2540" b="635"/>
            <wp:docPr id="521570868" name="Picture 1" descr="A floor plan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570868" name="Picture 1" descr="A floor plan of a house&#10;&#10;AI-generated content may be incorrect."/>
                    <pic:cNvPicPr/>
                  </pic:nvPicPr>
                  <pic:blipFill rotWithShape="1">
                    <a:blip r:embed="rId17"/>
                    <a:srcRect t="53948" b="4385"/>
                    <a:stretch>
                      <a:fillRect/>
                    </a:stretch>
                  </pic:blipFill>
                  <pic:spPr bwMode="auto">
                    <a:xfrm>
                      <a:off x="0" y="0"/>
                      <a:ext cx="2719721" cy="1226457"/>
                    </a:xfrm>
                    <a:prstGeom prst="rect">
                      <a:avLst/>
                    </a:prstGeom>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b/>
          <w:bCs/>
          <w:kern w:val="0"/>
          <w:sz w:val="22"/>
          <w:szCs w:val="22"/>
          <w:lang w:eastAsia="en-GB"/>
          <w14:ligatures w14:val="none"/>
        </w:rPr>
        <w:t xml:space="preserve"> </w:t>
      </w:r>
      <w:r w:rsidRPr="000B16FE">
        <w:rPr>
          <w:rFonts w:ascii="Arial" w:eastAsia="Times New Roman" w:hAnsi="Arial" w:cs="Arial"/>
          <w:b/>
          <w:bCs/>
          <w:noProof/>
          <w:kern w:val="0"/>
          <w:sz w:val="22"/>
          <w:szCs w:val="22"/>
          <w:lang w:eastAsia="en-GB"/>
          <w14:ligatures w14:val="none"/>
        </w:rPr>
        <w:drawing>
          <wp:inline distT="0" distB="0" distL="0" distR="0" wp14:anchorId="3D05CFEF" wp14:editId="2306C889">
            <wp:extent cx="2657475" cy="1219467"/>
            <wp:effectExtent l="0" t="0" r="0" b="0"/>
            <wp:docPr id="506836532" name="Picture 1" descr="A floor plan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836532" name="Picture 1" descr="A floor plan of a house&#10;&#10;AI-generated content may be incorrect."/>
                    <pic:cNvPicPr/>
                  </pic:nvPicPr>
                  <pic:blipFill rotWithShape="1">
                    <a:blip r:embed="rId18"/>
                    <a:srcRect t="52865" b="7164"/>
                    <a:stretch>
                      <a:fillRect/>
                    </a:stretch>
                  </pic:blipFill>
                  <pic:spPr bwMode="auto">
                    <a:xfrm>
                      <a:off x="0" y="0"/>
                      <a:ext cx="2663905" cy="1222418"/>
                    </a:xfrm>
                    <a:prstGeom prst="rect">
                      <a:avLst/>
                    </a:prstGeom>
                    <a:ln>
                      <a:noFill/>
                    </a:ln>
                    <a:extLst>
                      <a:ext uri="{53640926-AAD7-44D8-BBD7-CCE9431645EC}">
                        <a14:shadowObscured xmlns:a14="http://schemas.microsoft.com/office/drawing/2010/main"/>
                      </a:ext>
                    </a:extLst>
                  </pic:spPr>
                </pic:pic>
              </a:graphicData>
            </a:graphic>
          </wp:inline>
        </w:drawing>
      </w:r>
    </w:p>
    <w:p w14:paraId="68664FD8" w14:textId="77777777" w:rsidR="00D84575" w:rsidRDefault="00D84575" w:rsidP="00D84575">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and Proposed First Floor Plans</w:t>
      </w:r>
    </w:p>
    <w:p w14:paraId="5BAA7C2E" w14:textId="77777777" w:rsidR="00D84575" w:rsidRDefault="00D84575" w:rsidP="00D84575">
      <w:pPr>
        <w:spacing w:after="0" w:line="276" w:lineRule="auto"/>
        <w:jc w:val="center"/>
        <w:outlineLvl w:val="2"/>
        <w:rPr>
          <w:rFonts w:ascii="Arial" w:eastAsia="Times New Roman" w:hAnsi="Arial" w:cs="Arial"/>
          <w:b/>
          <w:bCs/>
          <w:kern w:val="0"/>
          <w:sz w:val="22"/>
          <w:szCs w:val="22"/>
          <w:lang w:eastAsia="en-GB"/>
          <w14:ligatures w14:val="none"/>
        </w:rPr>
      </w:pPr>
    </w:p>
    <w:p w14:paraId="79F84C20" w14:textId="1953A04D" w:rsidR="00D84575" w:rsidRDefault="00D84575" w:rsidP="00D84575">
      <w:pPr>
        <w:spacing w:after="0" w:line="276" w:lineRule="auto"/>
        <w:jc w:val="center"/>
        <w:outlineLvl w:val="2"/>
        <w:rPr>
          <w:rFonts w:ascii="Arial" w:eastAsia="Times New Roman" w:hAnsi="Arial" w:cs="Arial"/>
          <w:b/>
          <w:bCs/>
          <w:kern w:val="0"/>
          <w:sz w:val="22"/>
          <w:szCs w:val="22"/>
          <w:lang w:eastAsia="en-GB"/>
          <w14:ligatures w14:val="none"/>
        </w:rPr>
      </w:pPr>
      <w:r w:rsidRPr="000B16FE">
        <w:rPr>
          <w:rFonts w:ascii="Arial" w:eastAsia="Times New Roman" w:hAnsi="Arial" w:cs="Arial"/>
          <w:b/>
          <w:bCs/>
          <w:noProof/>
          <w:kern w:val="0"/>
          <w:sz w:val="22"/>
          <w:szCs w:val="22"/>
          <w:lang w:eastAsia="en-GB"/>
          <w14:ligatures w14:val="none"/>
        </w:rPr>
        <w:drawing>
          <wp:inline distT="0" distB="0" distL="0" distR="0" wp14:anchorId="5A1A811D" wp14:editId="45D812E5">
            <wp:extent cx="2466975" cy="1974491"/>
            <wp:effectExtent l="19050" t="19050" r="9525" b="26035"/>
            <wp:docPr id="406097321" name="Picture 1" descr="A different types of hou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097321" name="Picture 1" descr="A different types of houses&#10;&#10;AI-generated content may be incorrect."/>
                    <pic:cNvPicPr/>
                  </pic:nvPicPr>
                  <pic:blipFill rotWithShape="1">
                    <a:blip r:embed="rId19"/>
                    <a:srcRect l="2641" r="2948"/>
                    <a:stretch>
                      <a:fillRect/>
                    </a:stretch>
                  </pic:blipFill>
                  <pic:spPr bwMode="auto">
                    <a:xfrm>
                      <a:off x="0" y="0"/>
                      <a:ext cx="2472672" cy="197905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Pr>
          <w:rFonts w:ascii="Arial" w:eastAsia="Times New Roman" w:hAnsi="Arial" w:cs="Arial"/>
          <w:b/>
          <w:bCs/>
          <w:kern w:val="0"/>
          <w:sz w:val="22"/>
          <w:szCs w:val="22"/>
          <w:lang w:eastAsia="en-GB"/>
          <w14:ligatures w14:val="none"/>
        </w:rPr>
        <w:t xml:space="preserve">  </w:t>
      </w:r>
      <w:r w:rsidRPr="000B16FE">
        <w:rPr>
          <w:rFonts w:ascii="Arial" w:eastAsia="Times New Roman" w:hAnsi="Arial" w:cs="Arial"/>
          <w:b/>
          <w:bCs/>
          <w:noProof/>
          <w:kern w:val="0"/>
          <w:sz w:val="22"/>
          <w:szCs w:val="22"/>
          <w:lang w:eastAsia="en-GB"/>
          <w14:ligatures w14:val="none"/>
        </w:rPr>
        <w:drawing>
          <wp:inline distT="0" distB="0" distL="0" distR="0" wp14:anchorId="383960E5" wp14:editId="7CECAA8F">
            <wp:extent cx="2466975" cy="1985665"/>
            <wp:effectExtent l="19050" t="19050" r="9525" b="14605"/>
            <wp:docPr id="568083633" name="Picture 1" descr="A different types of hou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083633" name="Picture 1" descr="A different types of houses&#10;&#10;AI-generated content may be incorrect."/>
                    <pic:cNvPicPr/>
                  </pic:nvPicPr>
                  <pic:blipFill rotWithShape="1">
                    <a:blip r:embed="rId20"/>
                    <a:srcRect l="1522" r="3177"/>
                    <a:stretch>
                      <a:fillRect/>
                    </a:stretch>
                  </pic:blipFill>
                  <pic:spPr bwMode="auto">
                    <a:xfrm>
                      <a:off x="0" y="0"/>
                      <a:ext cx="2481758" cy="199756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1C28DAF9" w14:textId="593B619A" w:rsidR="00965A06" w:rsidRPr="00D84575" w:rsidRDefault="00D84575" w:rsidP="00D84575">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Elevations</w:t>
      </w:r>
      <w:r>
        <w:rPr>
          <w:rFonts w:ascii="Arial" w:eastAsia="Times New Roman" w:hAnsi="Arial" w:cs="Arial"/>
          <w:b/>
          <w:bCs/>
          <w:kern w:val="0"/>
          <w:sz w:val="22"/>
          <w:szCs w:val="22"/>
          <w:lang w:eastAsia="en-GB"/>
          <w14:ligatures w14:val="none"/>
        </w:rPr>
        <w:tab/>
      </w:r>
      <w:r>
        <w:rPr>
          <w:rFonts w:ascii="Arial" w:eastAsia="Times New Roman" w:hAnsi="Arial" w:cs="Arial"/>
          <w:b/>
          <w:bCs/>
          <w:kern w:val="0"/>
          <w:sz w:val="22"/>
          <w:szCs w:val="22"/>
          <w:lang w:eastAsia="en-GB"/>
          <w14:ligatures w14:val="none"/>
        </w:rPr>
        <w:tab/>
      </w:r>
      <w:r>
        <w:rPr>
          <w:rFonts w:ascii="Arial" w:eastAsia="Times New Roman" w:hAnsi="Arial" w:cs="Arial"/>
          <w:b/>
          <w:bCs/>
          <w:kern w:val="0"/>
          <w:sz w:val="22"/>
          <w:szCs w:val="22"/>
          <w:lang w:eastAsia="en-GB"/>
          <w14:ligatures w14:val="none"/>
        </w:rPr>
        <w:tab/>
      </w:r>
      <w:r>
        <w:rPr>
          <w:rFonts w:ascii="Arial" w:eastAsia="Times New Roman" w:hAnsi="Arial" w:cs="Arial"/>
          <w:b/>
          <w:bCs/>
          <w:kern w:val="0"/>
          <w:sz w:val="22"/>
          <w:szCs w:val="22"/>
          <w:lang w:eastAsia="en-GB"/>
          <w14:ligatures w14:val="none"/>
        </w:rPr>
        <w:tab/>
        <w:t>Proposed Elevations</w:t>
      </w:r>
    </w:p>
    <w:p w14:paraId="188C5DCD"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3566A392" w14:textId="322CC7A2" w:rsidR="00631B2E" w:rsidRPr="00A13AD4"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9C1296" w:rsidRPr="003E74F7" w14:paraId="6F4F56AB" w14:textId="77777777" w:rsidTr="001F7BD2">
        <w:trPr>
          <w:trHeight w:hRule="exact" w:val="20"/>
        </w:trPr>
        <w:tc>
          <w:tcPr>
            <w:tcW w:w="8921" w:type="dxa"/>
            <w:tcBorders>
              <w:bottom w:val="single" w:sz="6" w:space="0" w:color="auto"/>
            </w:tcBorders>
            <w:vAlign w:val="center"/>
            <w:hideMark/>
          </w:tcPr>
          <w:p w14:paraId="3D9DF1BB" w14:textId="77777777" w:rsidR="009C1296" w:rsidRDefault="009C1296" w:rsidP="001F7BD2">
            <w:pPr>
              <w:rPr>
                <w:sz w:val="2"/>
              </w:rPr>
            </w:pPr>
            <w:bookmarkStart w:id="0" w:name="_bc9eaa23_7b84_4e11_8860_67eb8bbe0c9e"/>
          </w:p>
        </w:tc>
      </w:tr>
      <w:tr w:rsidR="007736B7" w:rsidRPr="003E74F7" w14:paraId="16D0458C" w14:textId="77777777" w:rsidTr="001F7BD2">
        <w:tc>
          <w:tcPr>
            <w:tcW w:w="8921" w:type="dxa"/>
            <w:tcBorders>
              <w:left w:val="single" w:sz="12" w:space="0" w:color="auto"/>
              <w:bottom w:val="single" w:sz="12" w:space="0" w:color="auto"/>
              <w:right w:val="single" w:sz="12" w:space="0" w:color="auto"/>
            </w:tcBorders>
            <w:vAlign w:val="center"/>
          </w:tcPr>
          <w:p w14:paraId="660CDEE8" w14:textId="423F6D41" w:rsidR="007206C7" w:rsidRPr="00AE2054" w:rsidRDefault="007206C7" w:rsidP="001F7BD2">
            <w:pPr>
              <w:rPr>
                <w:rFonts w:ascii="Arial" w:hAnsi="Arial" w:cs="Arial"/>
                <w:sz w:val="22"/>
                <w:szCs w:val="22"/>
              </w:rPr>
            </w:pPr>
            <w:r w:rsidRPr="00AE2054">
              <w:rPr>
                <w:rFonts w:ascii="Arial" w:hAnsi="Arial" w:cs="Arial"/>
                <w:sz w:val="22"/>
                <w:szCs w:val="22"/>
              </w:rPr>
              <w:t>W/82/00141/HIS - Historic apps 1974 to 1983 Decision - Approve with Conditions Date: 13/4/1982 – Change of use from stable to store</w:t>
            </w:r>
          </w:p>
        </w:tc>
      </w:tr>
      <w:tr w:rsidR="009C1296" w:rsidRPr="003E74F7" w14:paraId="4B9E0262" w14:textId="77777777" w:rsidTr="001F7BD2">
        <w:tc>
          <w:tcPr>
            <w:tcW w:w="8921" w:type="dxa"/>
            <w:tcBorders>
              <w:left w:val="single" w:sz="12" w:space="0" w:color="auto"/>
              <w:bottom w:val="single" w:sz="12" w:space="0" w:color="auto"/>
              <w:right w:val="single" w:sz="12" w:space="0" w:color="auto"/>
            </w:tcBorders>
            <w:vAlign w:val="center"/>
          </w:tcPr>
          <w:p w14:paraId="433DB3BB" w14:textId="77777777" w:rsidR="009C1296" w:rsidRPr="00AE2054" w:rsidRDefault="00B8293C" w:rsidP="001F7BD2">
            <w:pPr>
              <w:rPr>
                <w:rFonts w:ascii="Arial" w:hAnsi="Arial" w:cs="Arial"/>
                <w:sz w:val="22"/>
                <w:szCs w:val="22"/>
              </w:rPr>
            </w:pPr>
            <w:r w:rsidRPr="00AE2054">
              <w:rPr>
                <w:rFonts w:ascii="Arial" w:hAnsi="Arial" w:cs="Arial"/>
                <w:sz w:val="22"/>
                <w:szCs w:val="22"/>
              </w:rPr>
              <w:t>W/88/00406/LBC - Listed building consent Decision - Approve with Conditions Date: 19/7/1988 – Conversion of redundant stable block to residential use</w:t>
            </w:r>
          </w:p>
          <w:p w14:paraId="31F97F86" w14:textId="3124F503" w:rsidR="001912B7" w:rsidRPr="00AE2054" w:rsidRDefault="001912B7" w:rsidP="001F7BD2">
            <w:pPr>
              <w:rPr>
                <w:rFonts w:ascii="Arial" w:hAnsi="Arial" w:cs="Arial"/>
                <w:b/>
                <w:bCs/>
                <w:sz w:val="22"/>
                <w:szCs w:val="22"/>
              </w:rPr>
            </w:pPr>
            <w:r w:rsidRPr="00AE2054">
              <w:rPr>
                <w:rFonts w:ascii="Arial" w:hAnsi="Arial" w:cs="Arial"/>
                <w:sz w:val="22"/>
                <w:szCs w:val="22"/>
              </w:rPr>
              <w:t>W/88/00405/FUL - Full planning permission Decision - Approve with Conditions Date: 19/7/1988 – Change of use of redundant stables to residential use</w:t>
            </w:r>
          </w:p>
        </w:tc>
      </w:tr>
      <w:tr w:rsidR="006B5B29" w:rsidRPr="003E74F7" w14:paraId="68BF24BA" w14:textId="77777777" w:rsidTr="001F7BD2">
        <w:tc>
          <w:tcPr>
            <w:tcW w:w="8921" w:type="dxa"/>
            <w:tcBorders>
              <w:left w:val="single" w:sz="12" w:space="0" w:color="auto"/>
              <w:bottom w:val="single" w:sz="12" w:space="0" w:color="auto"/>
              <w:right w:val="single" w:sz="12" w:space="0" w:color="auto"/>
            </w:tcBorders>
            <w:vAlign w:val="center"/>
          </w:tcPr>
          <w:p w14:paraId="48845414" w14:textId="77777777" w:rsidR="006B5B29" w:rsidRPr="00AE2054" w:rsidRDefault="006B5B29" w:rsidP="001F7BD2">
            <w:pPr>
              <w:rPr>
                <w:rFonts w:ascii="Arial" w:hAnsi="Arial" w:cs="Arial"/>
                <w:sz w:val="22"/>
                <w:szCs w:val="22"/>
              </w:rPr>
            </w:pPr>
            <w:r w:rsidRPr="00AE2054">
              <w:rPr>
                <w:rFonts w:ascii="Arial" w:hAnsi="Arial" w:cs="Arial"/>
                <w:sz w:val="22"/>
                <w:szCs w:val="22"/>
              </w:rPr>
              <w:t>W/88/00403/FUL - Full planning permission Decision - Approve with Conditions Date: 1/3/1989 – Conversion of redundant barn to residential use</w:t>
            </w:r>
          </w:p>
          <w:p w14:paraId="35342B88" w14:textId="2D76E064" w:rsidR="001912B7" w:rsidRPr="00AE2054" w:rsidRDefault="001912B7" w:rsidP="001F7BD2">
            <w:pPr>
              <w:rPr>
                <w:rFonts w:ascii="Arial" w:hAnsi="Arial" w:cs="Arial"/>
                <w:sz w:val="22"/>
                <w:szCs w:val="22"/>
              </w:rPr>
            </w:pPr>
            <w:r w:rsidRPr="00AE2054">
              <w:rPr>
                <w:rFonts w:ascii="Arial" w:hAnsi="Arial" w:cs="Arial"/>
                <w:sz w:val="22"/>
                <w:szCs w:val="22"/>
              </w:rPr>
              <w:t>W/88/00404/LBC - Listed building consent Decision - Approved Date: 1/3/1989 – Conversion and rebuilding of barn using matching new materials</w:t>
            </w:r>
          </w:p>
          <w:p w14:paraId="2D8880BA" w14:textId="5D122F91" w:rsidR="006565A7" w:rsidRPr="00AE2054" w:rsidRDefault="006565A7" w:rsidP="001F7BD2">
            <w:pPr>
              <w:rPr>
                <w:rFonts w:ascii="Arial" w:hAnsi="Arial" w:cs="Arial"/>
                <w:sz w:val="22"/>
                <w:szCs w:val="22"/>
              </w:rPr>
            </w:pPr>
            <w:r w:rsidRPr="00AE2054">
              <w:rPr>
                <w:rFonts w:ascii="Arial" w:hAnsi="Arial" w:cs="Arial"/>
                <w:noProof/>
                <w:sz w:val="22"/>
                <w:szCs w:val="22"/>
              </w:rPr>
              <w:drawing>
                <wp:inline distT="0" distB="0" distL="0" distR="0" wp14:anchorId="1DB7A69E" wp14:editId="297FC62E">
                  <wp:extent cx="2787793" cy="1625684"/>
                  <wp:effectExtent l="0" t="0" r="0" b="0"/>
                  <wp:docPr id="1237998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998423" name=""/>
                          <pic:cNvPicPr/>
                        </pic:nvPicPr>
                        <pic:blipFill>
                          <a:blip r:embed="rId21"/>
                          <a:stretch>
                            <a:fillRect/>
                          </a:stretch>
                        </pic:blipFill>
                        <pic:spPr>
                          <a:xfrm>
                            <a:off x="0" y="0"/>
                            <a:ext cx="2787793" cy="1625684"/>
                          </a:xfrm>
                          <a:prstGeom prst="rect">
                            <a:avLst/>
                          </a:prstGeom>
                        </pic:spPr>
                      </pic:pic>
                    </a:graphicData>
                  </a:graphic>
                </wp:inline>
              </w:drawing>
            </w:r>
          </w:p>
        </w:tc>
      </w:tr>
      <w:tr w:rsidR="009C1296" w:rsidRPr="003E74F7" w14:paraId="0F8AF164" w14:textId="77777777" w:rsidTr="001F7BD2">
        <w:tc>
          <w:tcPr>
            <w:tcW w:w="8921" w:type="dxa"/>
            <w:tcBorders>
              <w:left w:val="single" w:sz="12" w:space="0" w:color="auto"/>
              <w:bottom w:val="single" w:sz="12" w:space="0" w:color="auto"/>
              <w:right w:val="single" w:sz="12" w:space="0" w:color="auto"/>
            </w:tcBorders>
            <w:vAlign w:val="center"/>
          </w:tcPr>
          <w:p w14:paraId="07CE471E" w14:textId="77777777" w:rsidR="009C1296" w:rsidRPr="00AE2054" w:rsidRDefault="009C1296" w:rsidP="001F7BD2">
            <w:pPr>
              <w:rPr>
                <w:rFonts w:ascii="Arial" w:hAnsi="Arial" w:cs="Arial"/>
                <w:b/>
                <w:bCs/>
                <w:sz w:val="22"/>
                <w:szCs w:val="22"/>
              </w:rPr>
            </w:pPr>
            <w:r w:rsidRPr="00AE2054">
              <w:rPr>
                <w:rFonts w:ascii="Arial" w:hAnsi="Arial" w:cs="Arial"/>
                <w:sz w:val="22"/>
                <w:szCs w:val="22"/>
              </w:rPr>
              <w:lastRenderedPageBreak/>
              <w:t>W/10/03401/LBC - Listed building consent Decision - Approve with Conditions Date: 13/12/2010 – Internal and external alterations to coach house and detached garage block, erection of stone walls, new gate and garden alterations</w:t>
            </w:r>
          </w:p>
        </w:tc>
      </w:tr>
      <w:tr w:rsidR="00BD416F" w:rsidRPr="003E74F7" w14:paraId="66B77980" w14:textId="77777777" w:rsidTr="001F7BD2">
        <w:tc>
          <w:tcPr>
            <w:tcW w:w="8921" w:type="dxa"/>
            <w:tcBorders>
              <w:left w:val="single" w:sz="12" w:space="0" w:color="auto"/>
              <w:bottom w:val="single" w:sz="12" w:space="0" w:color="auto"/>
              <w:right w:val="single" w:sz="12" w:space="0" w:color="auto"/>
            </w:tcBorders>
            <w:vAlign w:val="center"/>
          </w:tcPr>
          <w:p w14:paraId="1ADF26CB" w14:textId="6C599991" w:rsidR="00BD416F" w:rsidRDefault="00BD416F" w:rsidP="001F7BD2">
            <w:pPr>
              <w:rPr>
                <w:rFonts w:ascii="Arial" w:hAnsi="Arial" w:cs="Arial"/>
                <w:color w:val="4C94D8" w:themeColor="text2" w:themeTint="80"/>
                <w:sz w:val="22"/>
                <w:szCs w:val="22"/>
              </w:rPr>
            </w:pPr>
            <w:r w:rsidRPr="00984945">
              <w:rPr>
                <w:rFonts w:ascii="Arial" w:hAnsi="Arial" w:cs="Arial"/>
                <w:color w:val="000000"/>
                <w:sz w:val="22"/>
                <w:szCs w:val="22"/>
              </w:rPr>
              <w:t>W/89/01253/FUL - Full planning permission Decision - Approve with Conditions Date: 22/8/1989</w:t>
            </w:r>
            <w:r>
              <w:rPr>
                <w:rFonts w:ascii="Arial" w:hAnsi="Arial" w:cs="Arial"/>
                <w:color w:val="000000"/>
                <w:sz w:val="22"/>
                <w:szCs w:val="22"/>
              </w:rPr>
              <w:t xml:space="preserve"> – </w:t>
            </w:r>
            <w:r w:rsidRPr="00984945">
              <w:rPr>
                <w:rFonts w:ascii="Arial" w:hAnsi="Arial" w:cs="Arial"/>
                <w:color w:val="000000"/>
                <w:sz w:val="22"/>
                <w:szCs w:val="22"/>
              </w:rPr>
              <w:t>Erection of four bay garage block for use of stable and barn conversion recently approved</w:t>
            </w:r>
          </w:p>
          <w:p w14:paraId="1EDEDC55" w14:textId="6314DC83" w:rsidR="00BD416F" w:rsidRPr="00283E29" w:rsidRDefault="00BD416F" w:rsidP="001F7BD2">
            <w:pPr>
              <w:rPr>
                <w:rFonts w:ascii="Arial" w:hAnsi="Arial" w:cs="Arial"/>
                <w:color w:val="4C94D8" w:themeColor="text2" w:themeTint="80"/>
                <w:sz w:val="22"/>
                <w:szCs w:val="22"/>
              </w:rPr>
            </w:pPr>
            <w:r w:rsidRPr="00BD416F">
              <w:rPr>
                <w:rFonts w:ascii="Arial" w:hAnsi="Arial" w:cs="Arial"/>
                <w:noProof/>
                <w:color w:val="4C94D8" w:themeColor="text2" w:themeTint="80"/>
                <w:sz w:val="22"/>
                <w:szCs w:val="22"/>
              </w:rPr>
              <w:drawing>
                <wp:inline distT="0" distB="0" distL="0" distR="0" wp14:anchorId="325C6632" wp14:editId="1DC94ACE">
                  <wp:extent cx="1276416" cy="1124008"/>
                  <wp:effectExtent l="0" t="0" r="0" b="0"/>
                  <wp:docPr id="1434628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628203" name=""/>
                          <pic:cNvPicPr/>
                        </pic:nvPicPr>
                        <pic:blipFill>
                          <a:blip r:embed="rId22"/>
                          <a:stretch>
                            <a:fillRect/>
                          </a:stretch>
                        </pic:blipFill>
                        <pic:spPr>
                          <a:xfrm>
                            <a:off x="0" y="0"/>
                            <a:ext cx="1276416" cy="1124008"/>
                          </a:xfrm>
                          <a:prstGeom prst="rect">
                            <a:avLst/>
                          </a:prstGeom>
                        </pic:spPr>
                      </pic:pic>
                    </a:graphicData>
                  </a:graphic>
                </wp:inline>
              </w:drawing>
            </w:r>
          </w:p>
        </w:tc>
      </w:tr>
      <w:tr w:rsidR="00AE2054" w:rsidRPr="003E74F7" w14:paraId="5D5D9502" w14:textId="77777777" w:rsidTr="001F7BD2">
        <w:tc>
          <w:tcPr>
            <w:tcW w:w="8921" w:type="dxa"/>
            <w:tcBorders>
              <w:left w:val="single" w:sz="12" w:space="0" w:color="auto"/>
              <w:bottom w:val="single" w:sz="12" w:space="0" w:color="auto"/>
              <w:right w:val="single" w:sz="12" w:space="0" w:color="auto"/>
            </w:tcBorders>
            <w:vAlign w:val="center"/>
          </w:tcPr>
          <w:p w14:paraId="56F0733C" w14:textId="77777777" w:rsidR="00AE2054" w:rsidRPr="00AE2054" w:rsidRDefault="00AE2054" w:rsidP="00AE2054">
            <w:pPr>
              <w:rPr>
                <w:rFonts w:ascii="Arial" w:hAnsi="Arial" w:cs="Arial"/>
                <w:sz w:val="22"/>
                <w:szCs w:val="22"/>
              </w:rPr>
            </w:pPr>
            <w:r w:rsidRPr="00AE2054">
              <w:rPr>
                <w:rFonts w:ascii="Arial" w:hAnsi="Arial" w:cs="Arial"/>
                <w:sz w:val="22"/>
                <w:szCs w:val="22"/>
              </w:rPr>
              <w:t>W/93/00504/FUL - Full planning permission Decision - Approve with Conditions Date: 15/6/1993 – Erection of single dwelling and 1.950 metre Cotswold stone wall</w:t>
            </w:r>
          </w:p>
          <w:p w14:paraId="42F21D5F" w14:textId="19FA5BFF" w:rsidR="00AE2054" w:rsidRPr="00AE2054" w:rsidRDefault="00AE2054" w:rsidP="001F7BD2">
            <w:pPr>
              <w:rPr>
                <w:rFonts w:ascii="Arial" w:hAnsi="Arial" w:cs="Arial"/>
                <w:sz w:val="22"/>
                <w:szCs w:val="22"/>
              </w:rPr>
            </w:pPr>
            <w:r w:rsidRPr="00AE2054">
              <w:rPr>
                <w:rFonts w:ascii="Arial" w:hAnsi="Arial" w:cs="Arial"/>
                <w:b/>
                <w:bCs/>
                <w:noProof/>
                <w:sz w:val="22"/>
                <w:szCs w:val="22"/>
              </w:rPr>
              <w:drawing>
                <wp:inline distT="0" distB="0" distL="0" distR="0" wp14:anchorId="3786909F" wp14:editId="38C2BF45">
                  <wp:extent cx="1857375" cy="1682073"/>
                  <wp:effectExtent l="0" t="0" r="0" b="0"/>
                  <wp:docPr id="1074265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265397" name=""/>
                          <pic:cNvPicPr/>
                        </pic:nvPicPr>
                        <pic:blipFill>
                          <a:blip r:embed="rId23"/>
                          <a:stretch>
                            <a:fillRect/>
                          </a:stretch>
                        </pic:blipFill>
                        <pic:spPr>
                          <a:xfrm>
                            <a:off x="0" y="0"/>
                            <a:ext cx="1866106" cy="1689980"/>
                          </a:xfrm>
                          <a:prstGeom prst="rect">
                            <a:avLst/>
                          </a:prstGeom>
                        </pic:spPr>
                      </pic:pic>
                    </a:graphicData>
                  </a:graphic>
                </wp:inline>
              </w:drawing>
            </w:r>
          </w:p>
        </w:tc>
      </w:tr>
      <w:tr w:rsidR="009C1296" w:rsidRPr="003E74F7" w14:paraId="25A32EBF" w14:textId="77777777" w:rsidTr="001F7BD2">
        <w:tc>
          <w:tcPr>
            <w:tcW w:w="8921" w:type="dxa"/>
            <w:tcBorders>
              <w:left w:val="single" w:sz="12" w:space="0" w:color="auto"/>
              <w:bottom w:val="single" w:sz="12" w:space="0" w:color="auto"/>
              <w:right w:val="single" w:sz="12" w:space="0" w:color="auto"/>
            </w:tcBorders>
            <w:vAlign w:val="center"/>
          </w:tcPr>
          <w:p w14:paraId="605B323D" w14:textId="77777777" w:rsidR="009C1296" w:rsidRPr="00AE2054" w:rsidRDefault="009C1296" w:rsidP="001F7BD2">
            <w:pPr>
              <w:rPr>
                <w:rFonts w:ascii="Arial" w:hAnsi="Arial" w:cs="Arial"/>
                <w:b/>
                <w:bCs/>
                <w:sz w:val="22"/>
                <w:szCs w:val="22"/>
              </w:rPr>
            </w:pPr>
            <w:r w:rsidRPr="00AE2054">
              <w:rPr>
                <w:rFonts w:ascii="Arial" w:hAnsi="Arial" w:cs="Arial"/>
                <w:sz w:val="22"/>
                <w:szCs w:val="22"/>
              </w:rPr>
              <w:t>W/10/03402/FUL - Full planning permission Decision - Approve with Conditions Date: 13/12/2010 – Internal and external alterations to coach house and detached garage block, erection of stone walls, new gate and garden alterations</w:t>
            </w:r>
          </w:p>
        </w:tc>
      </w:tr>
      <w:tr w:rsidR="009C1296" w:rsidRPr="003E74F7" w14:paraId="0D591B05" w14:textId="77777777" w:rsidTr="001F7BD2">
        <w:tc>
          <w:tcPr>
            <w:tcW w:w="8921" w:type="dxa"/>
            <w:tcBorders>
              <w:left w:val="single" w:sz="12" w:space="0" w:color="auto"/>
              <w:bottom w:val="single" w:sz="12" w:space="0" w:color="auto"/>
              <w:right w:val="single" w:sz="12" w:space="0" w:color="auto"/>
            </w:tcBorders>
            <w:vAlign w:val="center"/>
          </w:tcPr>
          <w:p w14:paraId="0B4FBED8" w14:textId="77777777" w:rsidR="009C1296" w:rsidRPr="00AE2054" w:rsidRDefault="009C1296" w:rsidP="001F7BD2">
            <w:pPr>
              <w:rPr>
                <w:rFonts w:ascii="Arial" w:hAnsi="Arial" w:cs="Arial"/>
                <w:b/>
                <w:bCs/>
                <w:sz w:val="22"/>
                <w:szCs w:val="22"/>
              </w:rPr>
            </w:pPr>
            <w:r w:rsidRPr="00AE2054">
              <w:rPr>
                <w:rFonts w:ascii="Arial" w:hAnsi="Arial" w:cs="Arial"/>
                <w:sz w:val="22"/>
                <w:szCs w:val="22"/>
              </w:rPr>
              <w:t>14/10777/FUL - Full planning permission Decision - Approve with Conditions Date: 20/1/2015 – Conversion of existing garage block to a residential annex involving the insertion of a new gable window, rooflights and internal works to the existing attic to provide two new bedrooms and a bathroom above the existing garden room and garage</w:t>
            </w:r>
          </w:p>
        </w:tc>
      </w:tr>
      <w:tr w:rsidR="009C1296" w:rsidRPr="003E74F7" w14:paraId="584AF966" w14:textId="77777777" w:rsidTr="001F7BD2">
        <w:tc>
          <w:tcPr>
            <w:tcW w:w="8921" w:type="dxa"/>
            <w:tcBorders>
              <w:left w:val="single" w:sz="12" w:space="0" w:color="auto"/>
              <w:bottom w:val="single" w:sz="12" w:space="0" w:color="auto"/>
              <w:right w:val="single" w:sz="12" w:space="0" w:color="auto"/>
            </w:tcBorders>
            <w:vAlign w:val="center"/>
          </w:tcPr>
          <w:p w14:paraId="3A588113" w14:textId="77777777" w:rsidR="009C1296" w:rsidRDefault="00C622E0" w:rsidP="001F7BD2">
            <w:pPr>
              <w:rPr>
                <w:rFonts w:ascii="Arial" w:hAnsi="Arial" w:cs="Arial"/>
                <w:color w:val="000000"/>
                <w:sz w:val="22"/>
                <w:szCs w:val="22"/>
              </w:rPr>
            </w:pPr>
            <w:r w:rsidRPr="00984945">
              <w:rPr>
                <w:rFonts w:ascii="Arial" w:hAnsi="Arial" w:cs="Arial"/>
                <w:color w:val="000000"/>
                <w:sz w:val="22"/>
                <w:szCs w:val="22"/>
              </w:rPr>
              <w:t>PL/2025/08638 - Householder planning permission</w:t>
            </w:r>
            <w:r>
              <w:rPr>
                <w:rFonts w:ascii="Arial" w:hAnsi="Arial" w:cs="Arial"/>
                <w:color w:val="000000"/>
                <w:sz w:val="22"/>
                <w:szCs w:val="22"/>
              </w:rPr>
              <w:t xml:space="preserve"> – </w:t>
            </w:r>
            <w:r w:rsidRPr="00984945">
              <w:rPr>
                <w:rFonts w:ascii="Arial" w:hAnsi="Arial" w:cs="Arial"/>
                <w:color w:val="000000"/>
                <w:sz w:val="22"/>
                <w:szCs w:val="22"/>
              </w:rPr>
              <w:t>Replacement windows and doors, replacement concrete window cill.</w:t>
            </w:r>
          </w:p>
          <w:p w14:paraId="2E6E4B49" w14:textId="705C7E48" w:rsidR="00C622E0" w:rsidRDefault="00C622E0" w:rsidP="001F7BD2">
            <w:pPr>
              <w:rPr>
                <w:rFonts w:ascii="Arial" w:hAnsi="Arial" w:cs="Arial"/>
                <w:b/>
                <w:bCs/>
                <w:color w:val="000000"/>
                <w:sz w:val="22"/>
                <w:szCs w:val="22"/>
              </w:rPr>
            </w:pPr>
            <w:r w:rsidRPr="00984945">
              <w:rPr>
                <w:rFonts w:ascii="Arial" w:hAnsi="Arial" w:cs="Arial"/>
                <w:color w:val="000000"/>
                <w:sz w:val="22"/>
                <w:szCs w:val="22"/>
              </w:rPr>
              <w:t>PL/2025/08846 - Listed building consent (Alt/Ext)</w:t>
            </w:r>
            <w:r>
              <w:rPr>
                <w:rFonts w:ascii="Arial" w:hAnsi="Arial" w:cs="Arial"/>
                <w:color w:val="000000"/>
                <w:sz w:val="22"/>
                <w:szCs w:val="22"/>
              </w:rPr>
              <w:t xml:space="preserve"> – </w:t>
            </w:r>
            <w:r w:rsidRPr="00984945">
              <w:rPr>
                <w:rFonts w:ascii="Arial" w:hAnsi="Arial" w:cs="Arial"/>
                <w:color w:val="000000"/>
                <w:sz w:val="22"/>
                <w:szCs w:val="22"/>
              </w:rPr>
              <w:t>Replacement windows and doors, replacement concrete window cill.</w:t>
            </w:r>
          </w:p>
        </w:tc>
      </w:tr>
      <w:tr w:rsidR="009C1296" w:rsidRPr="003E74F7" w14:paraId="02E7B2BB" w14:textId="77777777" w:rsidTr="001F7BD2">
        <w:tc>
          <w:tcPr>
            <w:tcW w:w="8921" w:type="dxa"/>
            <w:tcBorders>
              <w:top w:val="single" w:sz="12" w:space="0" w:color="auto"/>
            </w:tcBorders>
            <w:vAlign w:val="center"/>
            <w:hideMark/>
          </w:tcPr>
          <w:p w14:paraId="7C451FF3" w14:textId="77777777" w:rsidR="009C1296" w:rsidRPr="003E74F7" w:rsidRDefault="009C1296" w:rsidP="001F7BD2">
            <w:pPr>
              <w:rPr>
                <w:rFonts w:ascii="Arial" w:hAnsi="Arial" w:cs="Arial"/>
                <w:sz w:val="22"/>
                <w:szCs w:val="22"/>
              </w:rPr>
            </w:pPr>
          </w:p>
        </w:tc>
      </w:tr>
      <w:tr w:rsidR="009C1296" w:rsidRPr="003E74F7" w14:paraId="25D865AB" w14:textId="77777777" w:rsidTr="001F7BD2">
        <w:tc>
          <w:tcPr>
            <w:tcW w:w="8921" w:type="dxa"/>
            <w:vAlign w:val="center"/>
            <w:hideMark/>
          </w:tcPr>
          <w:p w14:paraId="0DC05062" w14:textId="77777777" w:rsidR="009C1296" w:rsidRPr="003E74F7" w:rsidRDefault="009C1296" w:rsidP="001F7BD2">
            <w:pPr>
              <w:rPr>
                <w:rFonts w:ascii="Arial" w:hAnsi="Arial" w:cs="Arial"/>
                <w:sz w:val="22"/>
                <w:szCs w:val="22"/>
              </w:rPr>
            </w:pPr>
          </w:p>
        </w:tc>
      </w:tr>
    </w:tbl>
    <w:bookmarkEnd w:id="0"/>
    <w:p w14:paraId="66E00334" w14:textId="122D1E46" w:rsidR="00F932D6" w:rsidRDefault="00BD6B4D" w:rsidP="009C1702">
      <w:pPr>
        <w:spacing w:after="0" w:line="276" w:lineRule="auto"/>
        <w:jc w:val="both"/>
        <w:rPr>
          <w:rFonts w:ascii="Arial" w:eastAsia="Times New Roman" w:hAnsi="Arial" w:cs="Arial"/>
          <w:b/>
          <w:bCs/>
          <w:kern w:val="0"/>
          <w:sz w:val="22"/>
          <w:szCs w:val="22"/>
          <w:lang w:eastAsia="en-GB"/>
          <w14:ligatures w14:val="none"/>
        </w:rPr>
      </w:pPr>
      <w:r w:rsidRPr="00371103">
        <w:rPr>
          <w:rFonts w:ascii="Arial" w:eastAsia="Times New Roman" w:hAnsi="Arial" w:cs="Arial"/>
          <w:i/>
          <w:iCs/>
          <w:color w:val="FF0000"/>
          <w:kern w:val="0"/>
          <w:sz w:val="22"/>
          <w:szCs w:val="22"/>
          <w:lang w:eastAsia="en-GB"/>
          <w14:ligatures w14:val="none"/>
        </w:rPr>
        <w:t xml:space="preserve"> </w:t>
      </w:r>
    </w:p>
    <w:p w14:paraId="25106D0B" w14:textId="760DEE16" w:rsidR="00A13AD4"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2608773E" w14:textId="77777777" w:rsidR="00A13AD4" w:rsidRPr="00DB7D89" w:rsidRDefault="00A13AD4" w:rsidP="00A13AD4">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DD34A02" w14:textId="77777777" w:rsidR="00A13AD4" w:rsidRPr="00581945" w:rsidRDefault="00A13AD4" w:rsidP="00A13AD4">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1DCB0951" w14:textId="77777777" w:rsidR="00A13AD4" w:rsidRDefault="00A13AD4" w:rsidP="00A13AD4">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National Design Guide</w:t>
      </w:r>
    </w:p>
    <w:p w14:paraId="1131330F" w14:textId="77777777" w:rsidR="00A13AD4" w:rsidRDefault="00A13AD4" w:rsidP="00A13AD4">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670B7922" w14:textId="77777777" w:rsidR="00D62F81" w:rsidRDefault="00D62F81" w:rsidP="00A13AD4">
      <w:pPr>
        <w:spacing w:after="0" w:line="276" w:lineRule="auto"/>
        <w:jc w:val="both"/>
        <w:rPr>
          <w:rFonts w:ascii="Arial" w:eastAsia="Times New Roman" w:hAnsi="Arial" w:cs="Arial"/>
          <w:color w:val="000000" w:themeColor="text1"/>
          <w:kern w:val="0"/>
          <w:sz w:val="22"/>
          <w:szCs w:val="22"/>
          <w:lang w:eastAsia="en-GB"/>
          <w14:ligatures w14:val="none"/>
        </w:rPr>
      </w:pPr>
    </w:p>
    <w:p w14:paraId="2AD31D8F" w14:textId="77777777" w:rsidR="00D62F81" w:rsidRPr="00B22E5A" w:rsidRDefault="00D62F81" w:rsidP="00D62F81">
      <w:pPr>
        <w:spacing w:after="0"/>
        <w:rPr>
          <w:rFonts w:ascii="Arial" w:hAnsi="Arial" w:cs="Arial"/>
          <w:sz w:val="22"/>
          <w:szCs w:val="22"/>
        </w:rPr>
      </w:pPr>
      <w:r w:rsidRPr="00B22E5A">
        <w:rPr>
          <w:rFonts w:ascii="Arial" w:hAnsi="Arial" w:cs="Arial"/>
          <w:sz w:val="22"/>
          <w:szCs w:val="22"/>
        </w:rPr>
        <w:lastRenderedPageBreak/>
        <w:t xml:space="preserve">The Planning (Listed Building and Conservation Area) Act 1990, </w:t>
      </w:r>
    </w:p>
    <w:p w14:paraId="0021BC43" w14:textId="77777777" w:rsidR="00D62F81" w:rsidRPr="00B22E5A" w:rsidRDefault="00D62F81" w:rsidP="00D62F81">
      <w:pPr>
        <w:spacing w:after="0"/>
        <w:ind w:firstLine="720"/>
        <w:rPr>
          <w:rFonts w:ascii="Arial" w:hAnsi="Arial" w:cs="Arial"/>
          <w:color w:val="000000"/>
          <w:sz w:val="22"/>
          <w:szCs w:val="22"/>
        </w:rPr>
      </w:pPr>
      <w:r w:rsidRPr="00B22E5A">
        <w:rPr>
          <w:rFonts w:ascii="Arial" w:hAnsi="Arial" w:cs="Arial"/>
          <w:color w:val="000000"/>
          <w:sz w:val="22"/>
          <w:szCs w:val="22"/>
        </w:rPr>
        <w:t>Sections 16 and 66: Listed Buildings</w:t>
      </w:r>
    </w:p>
    <w:p w14:paraId="43E45D11" w14:textId="7493DA95" w:rsidR="00D62F81" w:rsidRPr="00B22E5A" w:rsidRDefault="00D62F81" w:rsidP="00D62F81">
      <w:pPr>
        <w:spacing w:after="0"/>
        <w:ind w:firstLine="720"/>
        <w:rPr>
          <w:rFonts w:ascii="Arial" w:hAnsi="Arial" w:cs="Arial"/>
          <w:color w:val="000000"/>
          <w:sz w:val="22"/>
          <w:szCs w:val="22"/>
        </w:rPr>
      </w:pPr>
      <w:r w:rsidRPr="00B22E5A">
        <w:rPr>
          <w:rFonts w:ascii="Arial" w:hAnsi="Arial" w:cs="Arial"/>
          <w:color w:val="000000"/>
          <w:sz w:val="22"/>
          <w:szCs w:val="22"/>
        </w:rPr>
        <w:t>Section 72: Conservation</w:t>
      </w:r>
      <w:r w:rsidR="007A52A5" w:rsidRPr="00B22E5A">
        <w:rPr>
          <w:rFonts w:ascii="Arial" w:hAnsi="Arial" w:cs="Arial"/>
          <w:color w:val="000000"/>
          <w:sz w:val="22"/>
          <w:szCs w:val="22"/>
        </w:rPr>
        <w:t xml:space="preserve"> </w:t>
      </w:r>
      <w:r w:rsidR="007A52A5" w:rsidRPr="00B22E5A">
        <w:rPr>
          <w:rFonts w:ascii="Arial" w:hAnsi="Arial" w:cs="Arial"/>
          <w:sz w:val="22"/>
          <w:szCs w:val="22"/>
        </w:rPr>
        <w:t>Areas</w:t>
      </w:r>
    </w:p>
    <w:p w14:paraId="1E14FBB1" w14:textId="77777777" w:rsidR="00A13AD4" w:rsidRPr="00B22E5A" w:rsidRDefault="00A13AD4" w:rsidP="009C1702">
      <w:pPr>
        <w:spacing w:after="0" w:line="276" w:lineRule="auto"/>
        <w:jc w:val="both"/>
        <w:rPr>
          <w:rFonts w:ascii="Arial" w:eastAsia="Times New Roman" w:hAnsi="Arial" w:cs="Arial"/>
          <w:color w:val="FF0000"/>
          <w:kern w:val="0"/>
          <w:sz w:val="22"/>
          <w:szCs w:val="22"/>
          <w:lang w:eastAsia="en-GB"/>
          <w14:ligatures w14:val="none"/>
        </w:rPr>
      </w:pPr>
    </w:p>
    <w:p w14:paraId="61332408" w14:textId="2996928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01FA26BE"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42EB3E8E" w14:textId="77777777" w:rsidR="00683C17" w:rsidRPr="00D62F81"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D62F81">
        <w:rPr>
          <w:rFonts w:ascii="Arial" w:eastAsia="Times New Roman" w:hAnsi="Arial" w:cs="Arial"/>
          <w:color w:val="000000" w:themeColor="text1"/>
          <w:kern w:val="0"/>
          <w:sz w:val="22"/>
          <w:szCs w:val="22"/>
          <w:lang w:eastAsia="en-GB"/>
          <w14:ligatures w14:val="none"/>
        </w:rPr>
        <w:t>Core Policy 58</w:t>
      </w:r>
      <w:r w:rsidR="006A735A" w:rsidRPr="00D62F81">
        <w:rPr>
          <w:rFonts w:ascii="Arial" w:eastAsia="Times New Roman" w:hAnsi="Arial" w:cs="Arial"/>
          <w:color w:val="000000" w:themeColor="text1"/>
          <w:kern w:val="0"/>
          <w:sz w:val="22"/>
          <w:szCs w:val="22"/>
          <w:lang w:eastAsia="en-GB"/>
          <w14:ligatures w14:val="none"/>
        </w:rPr>
        <w:t>:</w:t>
      </w:r>
      <w:r w:rsidR="00315AE0" w:rsidRPr="00D62F81">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11D81E35" w14:textId="77777777" w:rsidR="009E1642" w:rsidRPr="00B22E5A" w:rsidRDefault="009E1642" w:rsidP="00B22E5A">
      <w:pPr>
        <w:spacing w:after="0" w:line="276" w:lineRule="auto"/>
        <w:jc w:val="both"/>
        <w:rPr>
          <w:rFonts w:ascii="Arial" w:eastAsia="Times New Roman" w:hAnsi="Arial" w:cs="Arial"/>
          <w:color w:val="000000" w:themeColor="text1"/>
          <w:kern w:val="0"/>
          <w:sz w:val="22"/>
          <w:szCs w:val="22"/>
          <w:lang w:eastAsia="en-GB"/>
          <w14:ligatures w14:val="none"/>
        </w:rPr>
      </w:pPr>
    </w:p>
    <w:p w14:paraId="43326BDD" w14:textId="77777777" w:rsidR="00B22E5A" w:rsidRPr="00B22E5A" w:rsidRDefault="00B22E5A" w:rsidP="00B22E5A">
      <w:pPr>
        <w:spacing w:after="0"/>
        <w:jc w:val="both"/>
        <w:rPr>
          <w:rFonts w:ascii="Arial" w:eastAsia="Calibri" w:hAnsi="Arial" w:cs="Arial"/>
          <w:sz w:val="22"/>
          <w:szCs w:val="22"/>
          <w:u w:val="single"/>
        </w:rPr>
      </w:pPr>
      <w:r w:rsidRPr="00B22E5A">
        <w:rPr>
          <w:rFonts w:ascii="Arial" w:eastAsia="Calibri" w:hAnsi="Arial" w:cs="Arial"/>
          <w:sz w:val="22"/>
          <w:szCs w:val="22"/>
        </w:rPr>
        <w:t>Wiltshire Local Plan Pre-Submission Draft 2020-2038 (at Regulation 24 stage) – The Council’s draft Local Plan has reached Regulation 24 stage and is proceeding through examination. It is therefore a material consideration which will be given weight as appropriate at the time of any subsequent application. Emerging Policy –</w:t>
      </w:r>
    </w:p>
    <w:p w14:paraId="1EF36506" w14:textId="77777777" w:rsidR="00B22E5A" w:rsidRPr="00B22E5A" w:rsidRDefault="00B22E5A" w:rsidP="00B22E5A">
      <w:pPr>
        <w:spacing w:after="0"/>
        <w:ind w:left="284" w:hanging="284"/>
        <w:jc w:val="both"/>
        <w:rPr>
          <w:rFonts w:ascii="Arial" w:eastAsiaTheme="minorEastAsia" w:hAnsi="Arial" w:cs="Arial"/>
          <w:sz w:val="22"/>
          <w:szCs w:val="22"/>
        </w:rPr>
      </w:pPr>
      <w:r w:rsidRPr="00B22E5A">
        <w:rPr>
          <w:rFonts w:ascii="Arial" w:eastAsiaTheme="minorEastAsia" w:hAnsi="Arial" w:cs="Arial"/>
          <w:sz w:val="22"/>
          <w:szCs w:val="22"/>
        </w:rPr>
        <w:t>Policy 89 – Biodiversity net gain</w:t>
      </w:r>
    </w:p>
    <w:p w14:paraId="5137F582" w14:textId="77777777" w:rsidR="00B22E5A" w:rsidRPr="00B22E5A" w:rsidRDefault="00B22E5A" w:rsidP="00B22E5A">
      <w:pPr>
        <w:spacing w:after="0"/>
        <w:ind w:left="284" w:hanging="284"/>
        <w:jc w:val="both"/>
        <w:rPr>
          <w:rFonts w:ascii="Arial" w:eastAsiaTheme="minorEastAsia" w:hAnsi="Arial" w:cs="Arial"/>
          <w:sz w:val="22"/>
          <w:szCs w:val="22"/>
        </w:rPr>
      </w:pPr>
      <w:r w:rsidRPr="00B22E5A">
        <w:rPr>
          <w:rFonts w:ascii="Arial" w:eastAsiaTheme="minorEastAsia" w:hAnsi="Arial" w:cs="Arial"/>
          <w:sz w:val="22"/>
          <w:szCs w:val="22"/>
        </w:rPr>
        <w:t>Policy 98 – Ensuring high quality design and place shaping</w:t>
      </w:r>
    </w:p>
    <w:p w14:paraId="6AD25A42" w14:textId="77777777" w:rsidR="00B22E5A" w:rsidRPr="00B22E5A" w:rsidRDefault="00B22E5A" w:rsidP="00B22E5A">
      <w:pPr>
        <w:spacing w:after="0"/>
        <w:rPr>
          <w:rFonts w:ascii="Arial" w:hAnsi="Arial" w:cs="Arial"/>
          <w:sz w:val="22"/>
          <w:szCs w:val="22"/>
        </w:rPr>
      </w:pPr>
      <w:r w:rsidRPr="00B22E5A">
        <w:rPr>
          <w:rFonts w:ascii="Arial" w:hAnsi="Arial" w:cs="Arial"/>
          <w:sz w:val="22"/>
          <w:szCs w:val="22"/>
        </w:rPr>
        <w:t>Policy 99 – Ensuring the conservation and enhancement of the historic environment</w:t>
      </w:r>
    </w:p>
    <w:p w14:paraId="7A1CDC1B" w14:textId="77777777" w:rsidR="00B22E5A" w:rsidRPr="00B22E5A" w:rsidRDefault="00B22E5A" w:rsidP="00B22E5A">
      <w:pPr>
        <w:spacing w:after="0" w:line="276" w:lineRule="auto"/>
        <w:jc w:val="both"/>
        <w:rPr>
          <w:rFonts w:ascii="Arial" w:eastAsia="Times New Roman" w:hAnsi="Arial" w:cs="Arial"/>
          <w:color w:val="000000" w:themeColor="text1"/>
          <w:kern w:val="0"/>
          <w:sz w:val="22"/>
          <w:szCs w:val="22"/>
          <w:lang w:eastAsia="en-GB"/>
          <w14:ligatures w14:val="none"/>
        </w:rPr>
      </w:pPr>
    </w:p>
    <w:p w14:paraId="638D664F" w14:textId="6667D91A" w:rsidR="007A52A5" w:rsidRDefault="00352B95" w:rsidP="007A52A5">
      <w:pPr>
        <w:spacing w:after="0" w:line="276" w:lineRule="auto"/>
        <w:jc w:val="both"/>
        <w:rPr>
          <w:rFonts w:ascii="Arial" w:eastAsia="Times New Roman" w:hAnsi="Arial" w:cs="Arial"/>
          <w:color w:val="000000" w:themeColor="text1"/>
          <w:kern w:val="0"/>
          <w:sz w:val="22"/>
          <w:szCs w:val="22"/>
          <w:lang w:eastAsia="en-GB"/>
          <w14:ligatures w14:val="none"/>
        </w:rPr>
      </w:pPr>
      <w:r w:rsidRPr="00D62F81">
        <w:rPr>
          <w:rFonts w:ascii="Arial" w:eastAsia="Times New Roman" w:hAnsi="Arial" w:cs="Arial"/>
          <w:color w:val="000000" w:themeColor="text1"/>
          <w:kern w:val="0"/>
          <w:sz w:val="22"/>
          <w:szCs w:val="22"/>
          <w:lang w:eastAsia="en-GB"/>
          <w14:ligatures w14:val="none"/>
        </w:rPr>
        <w:t xml:space="preserve">Keevil does not have a designated </w:t>
      </w:r>
      <w:r w:rsidR="00EC16FA" w:rsidRPr="00D62F81">
        <w:rPr>
          <w:rFonts w:ascii="Arial" w:eastAsia="Times New Roman" w:hAnsi="Arial" w:cs="Arial"/>
          <w:color w:val="000000" w:themeColor="text1"/>
          <w:kern w:val="0"/>
          <w:sz w:val="22"/>
          <w:szCs w:val="22"/>
          <w:lang w:eastAsia="en-GB"/>
          <w14:ligatures w14:val="none"/>
        </w:rPr>
        <w:t>Neighbourhood</w:t>
      </w:r>
      <w:r w:rsidRPr="00D62F81">
        <w:rPr>
          <w:rFonts w:ascii="Arial" w:eastAsia="Times New Roman" w:hAnsi="Arial" w:cs="Arial"/>
          <w:color w:val="000000" w:themeColor="text1"/>
          <w:kern w:val="0"/>
          <w:sz w:val="22"/>
          <w:szCs w:val="22"/>
          <w:lang w:eastAsia="en-GB"/>
          <w14:ligatures w14:val="none"/>
        </w:rPr>
        <w:t xml:space="preserve"> Plan Area nor made plans. </w:t>
      </w:r>
    </w:p>
    <w:p w14:paraId="67483A8D" w14:textId="77777777" w:rsidR="007A52A5" w:rsidRPr="007A52A5" w:rsidRDefault="007A52A5" w:rsidP="007A52A5">
      <w:pPr>
        <w:spacing w:after="0" w:line="276" w:lineRule="auto"/>
        <w:jc w:val="both"/>
        <w:rPr>
          <w:rFonts w:ascii="Arial" w:eastAsia="Times New Roman" w:hAnsi="Arial" w:cs="Arial"/>
          <w:color w:val="000000" w:themeColor="text1"/>
          <w:kern w:val="0"/>
          <w:sz w:val="22"/>
          <w:szCs w:val="22"/>
          <w:lang w:eastAsia="en-GB"/>
          <w14:ligatures w14:val="none"/>
        </w:rPr>
      </w:pPr>
    </w:p>
    <w:p w14:paraId="48F37E9E" w14:textId="3C50DBF2" w:rsidR="007A52A5" w:rsidRPr="004E37D3" w:rsidRDefault="007A52A5" w:rsidP="007A52A5">
      <w:pPr>
        <w:shd w:val="clear" w:color="auto" w:fill="FFFFFF"/>
        <w:rPr>
          <w:rFonts w:ascii="Arial" w:hAnsi="Arial" w:cs="Arial"/>
          <w:color w:val="000000" w:themeColor="text1"/>
          <w:sz w:val="22"/>
          <w:szCs w:val="20"/>
        </w:rPr>
      </w:pPr>
      <w:r w:rsidRPr="004E37D3">
        <w:rPr>
          <w:rFonts w:ascii="Arial" w:hAnsi="Arial" w:cs="Arial"/>
          <w:color w:val="000000" w:themeColor="text1"/>
          <w:sz w:val="22"/>
          <w:szCs w:val="20"/>
        </w:rPr>
        <w:t>Historic England’s Advice Note 2 – Making Changes to Heritage Assets is also relevant guidance for applying the policies within the NPPF.</w:t>
      </w:r>
    </w:p>
    <w:p w14:paraId="404D5E19" w14:textId="77777777" w:rsidR="007A52A5" w:rsidRPr="004E37D3" w:rsidRDefault="007A52A5" w:rsidP="007A52A5">
      <w:pPr>
        <w:autoSpaceDE w:val="0"/>
        <w:autoSpaceDN w:val="0"/>
        <w:rPr>
          <w:rFonts w:ascii="Arial" w:hAnsi="Arial" w:cs="Arial"/>
          <w:iCs/>
          <w:color w:val="000000" w:themeColor="text1"/>
          <w:sz w:val="22"/>
          <w:szCs w:val="22"/>
        </w:rPr>
      </w:pPr>
      <w:r w:rsidRPr="004E37D3">
        <w:rPr>
          <w:rFonts w:ascii="Arial" w:hAnsi="Arial" w:cs="Arial"/>
          <w:iCs/>
          <w:color w:val="000000" w:themeColor="text1"/>
          <w:sz w:val="22"/>
          <w:szCs w:val="22"/>
        </w:rPr>
        <w:t xml:space="preserve">Historic England’s “Conservation Principles” provides policy and guidance for the “sustainable management of the historic environment”.  Additional guidance is also contained within their publications:  </w:t>
      </w:r>
    </w:p>
    <w:p w14:paraId="731FB1BB" w14:textId="77777777" w:rsidR="007A52A5" w:rsidRPr="004E37D3" w:rsidRDefault="007A52A5" w:rsidP="007A52A5">
      <w:pPr>
        <w:numPr>
          <w:ilvl w:val="0"/>
          <w:numId w:val="14"/>
        </w:numPr>
        <w:autoSpaceDE w:val="0"/>
        <w:autoSpaceDN w:val="0"/>
        <w:spacing w:after="0" w:line="240" w:lineRule="auto"/>
        <w:jc w:val="both"/>
        <w:rPr>
          <w:rFonts w:ascii="Arial" w:hAnsi="Arial" w:cs="Arial"/>
          <w:i/>
          <w:iCs/>
          <w:color w:val="000000" w:themeColor="text1"/>
          <w:sz w:val="22"/>
          <w:szCs w:val="22"/>
        </w:rPr>
      </w:pPr>
      <w:r w:rsidRPr="004E37D3">
        <w:rPr>
          <w:rFonts w:ascii="Arial" w:hAnsi="Arial" w:cs="Arial"/>
          <w:i/>
          <w:iCs/>
          <w:color w:val="000000" w:themeColor="text1"/>
          <w:sz w:val="22"/>
          <w:szCs w:val="22"/>
        </w:rPr>
        <w:t xml:space="preserve">Historic Environment Good Practice Planning Advice Note 2 – </w:t>
      </w:r>
      <w:r w:rsidRPr="004E37D3">
        <w:rPr>
          <w:rFonts w:ascii="Arial" w:hAnsi="Arial" w:cs="Arial"/>
          <w:i/>
          <w:color w:val="000000" w:themeColor="text1"/>
          <w:sz w:val="22"/>
          <w:szCs w:val="22"/>
        </w:rPr>
        <w:t>Managing Significance in Decision-Taking in the Historic Environment</w:t>
      </w:r>
      <w:r w:rsidRPr="004E37D3">
        <w:rPr>
          <w:rFonts w:ascii="Arial" w:hAnsi="Arial" w:cs="Arial"/>
          <w:iCs/>
          <w:color w:val="000000" w:themeColor="text1"/>
          <w:sz w:val="22"/>
          <w:szCs w:val="22"/>
        </w:rPr>
        <w:t xml:space="preserve"> (2015)</w:t>
      </w:r>
    </w:p>
    <w:p w14:paraId="21F24C2B" w14:textId="77777777" w:rsidR="007A52A5" w:rsidRPr="004E37D3" w:rsidRDefault="007A52A5" w:rsidP="007A52A5">
      <w:pPr>
        <w:numPr>
          <w:ilvl w:val="0"/>
          <w:numId w:val="14"/>
        </w:numPr>
        <w:autoSpaceDE w:val="0"/>
        <w:autoSpaceDN w:val="0"/>
        <w:spacing w:after="0" w:line="240" w:lineRule="auto"/>
        <w:jc w:val="both"/>
        <w:rPr>
          <w:rFonts w:ascii="Arial" w:hAnsi="Arial" w:cs="Arial"/>
          <w:i/>
          <w:iCs/>
          <w:color w:val="000000" w:themeColor="text1"/>
          <w:sz w:val="22"/>
          <w:szCs w:val="22"/>
        </w:rPr>
      </w:pPr>
      <w:r w:rsidRPr="004E37D3">
        <w:rPr>
          <w:rFonts w:ascii="Arial" w:hAnsi="Arial" w:cs="Arial"/>
          <w:i/>
          <w:iCs/>
          <w:color w:val="000000" w:themeColor="text1"/>
          <w:sz w:val="22"/>
          <w:szCs w:val="22"/>
        </w:rPr>
        <w:t>Advice Note 2 – Making Changes to Heritage Assets</w:t>
      </w:r>
      <w:r w:rsidRPr="004E37D3">
        <w:rPr>
          <w:rFonts w:ascii="Arial" w:hAnsi="Arial" w:cs="Arial"/>
          <w:iCs/>
          <w:color w:val="000000" w:themeColor="text1"/>
          <w:sz w:val="22"/>
          <w:szCs w:val="22"/>
        </w:rPr>
        <w:t xml:space="preserve"> (2016) is also relevant guidance for applying the policies within the NPPF.</w:t>
      </w:r>
    </w:p>
    <w:p w14:paraId="6760E390" w14:textId="77777777" w:rsidR="007A52A5" w:rsidRPr="004E37D3" w:rsidRDefault="007A52A5" w:rsidP="007A52A5">
      <w:pPr>
        <w:numPr>
          <w:ilvl w:val="0"/>
          <w:numId w:val="14"/>
        </w:numPr>
        <w:shd w:val="clear" w:color="auto" w:fill="FFFFFF"/>
        <w:spacing w:before="100" w:beforeAutospacing="1" w:after="100" w:afterAutospacing="1" w:line="240" w:lineRule="auto"/>
        <w:jc w:val="both"/>
        <w:rPr>
          <w:rFonts w:ascii="Arial" w:hAnsi="Arial" w:cs="Arial"/>
          <w:color w:val="000000" w:themeColor="text1"/>
          <w:sz w:val="22"/>
          <w:szCs w:val="22"/>
        </w:rPr>
      </w:pPr>
      <w:r w:rsidRPr="004E37D3">
        <w:rPr>
          <w:rFonts w:ascii="Arial" w:hAnsi="Arial" w:cs="Arial"/>
          <w:i/>
          <w:iCs/>
          <w:color w:val="000000" w:themeColor="text1"/>
          <w:sz w:val="22"/>
          <w:szCs w:val="22"/>
        </w:rPr>
        <w:t xml:space="preserve">Advice Note 18 – Adapting Historic Buildings for Energy and Carbon Efficiency </w:t>
      </w:r>
      <w:r w:rsidRPr="004E37D3">
        <w:rPr>
          <w:rFonts w:ascii="Arial" w:hAnsi="Arial" w:cs="Arial"/>
          <w:color w:val="000000" w:themeColor="text1"/>
          <w:sz w:val="22"/>
          <w:szCs w:val="22"/>
        </w:rPr>
        <w:t>(2024).</w:t>
      </w:r>
    </w:p>
    <w:p w14:paraId="219F9ABE" w14:textId="71C67AF4" w:rsidR="007A52A5" w:rsidRPr="004E37D3" w:rsidRDefault="007A52A5" w:rsidP="007A52A5">
      <w:pPr>
        <w:numPr>
          <w:ilvl w:val="0"/>
          <w:numId w:val="14"/>
        </w:numPr>
        <w:shd w:val="clear" w:color="auto" w:fill="FFFFFF"/>
        <w:spacing w:before="100" w:beforeAutospacing="1" w:after="100" w:afterAutospacing="1" w:line="240" w:lineRule="auto"/>
        <w:rPr>
          <w:rFonts w:ascii="Arial" w:hAnsi="Arial" w:cs="Arial"/>
          <w:color w:val="000000" w:themeColor="text1"/>
          <w:sz w:val="22"/>
          <w:szCs w:val="22"/>
        </w:rPr>
      </w:pPr>
      <w:r w:rsidRPr="004E37D3">
        <w:rPr>
          <w:rFonts w:ascii="Arial" w:hAnsi="Arial" w:cs="Arial"/>
          <w:i/>
          <w:iCs/>
          <w:color w:val="000000" w:themeColor="text1"/>
          <w:sz w:val="22"/>
          <w:szCs w:val="22"/>
        </w:rPr>
        <w:t xml:space="preserve">Traditional Windows, their care, repair and upgrading </w:t>
      </w:r>
      <w:r w:rsidRPr="004E37D3">
        <w:rPr>
          <w:rFonts w:ascii="Arial" w:hAnsi="Arial" w:cs="Arial"/>
          <w:color w:val="000000" w:themeColor="text1"/>
          <w:sz w:val="22"/>
          <w:szCs w:val="22"/>
        </w:rPr>
        <w:t>(2015)</w:t>
      </w:r>
    </w:p>
    <w:p w14:paraId="7B6AFD06"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279B9E0"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2DCB964" w14:textId="73F97047" w:rsidR="0016162B" w:rsidRPr="00E16B1D" w:rsidRDefault="00F30CE9" w:rsidP="0016162B">
      <w:pPr>
        <w:spacing w:after="0" w:line="276" w:lineRule="auto"/>
        <w:jc w:val="both"/>
        <w:rPr>
          <w:rFonts w:ascii="Arial" w:eastAsia="Times New Roman" w:hAnsi="Arial" w:cs="Arial"/>
          <w:i/>
          <w:iCs/>
          <w:color w:val="ED0000"/>
          <w:kern w:val="0"/>
          <w:sz w:val="22"/>
          <w:szCs w:val="22"/>
          <w:lang w:eastAsia="en-GB"/>
          <w14:ligatures w14:val="none"/>
        </w:rPr>
      </w:pPr>
      <w:r w:rsidRPr="004E37D3">
        <w:rPr>
          <w:rFonts w:ascii="Arial" w:eastAsia="Times New Roman" w:hAnsi="Arial" w:cs="Arial"/>
          <w:b/>
          <w:bCs/>
          <w:kern w:val="0"/>
          <w:sz w:val="22"/>
          <w:szCs w:val="22"/>
          <w:u w:val="single"/>
          <w:lang w:eastAsia="en-GB"/>
          <w14:ligatures w14:val="none"/>
        </w:rPr>
        <w:t xml:space="preserve">Keevil </w:t>
      </w:r>
      <w:r w:rsidR="00F7609E" w:rsidRPr="004E37D3">
        <w:rPr>
          <w:rFonts w:ascii="Arial" w:eastAsia="Times New Roman" w:hAnsi="Arial" w:cs="Arial"/>
          <w:b/>
          <w:bCs/>
          <w:kern w:val="0"/>
          <w:sz w:val="22"/>
          <w:szCs w:val="22"/>
          <w:u w:val="single"/>
          <w:lang w:eastAsia="en-GB"/>
          <w14:ligatures w14:val="none"/>
        </w:rPr>
        <w:t>Parish Council</w:t>
      </w:r>
      <w:r w:rsidR="00F7609E" w:rsidRPr="004E37D3">
        <w:rPr>
          <w:rFonts w:ascii="Arial" w:eastAsia="Times New Roman" w:hAnsi="Arial" w:cs="Arial"/>
          <w:b/>
          <w:bCs/>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bookmarkStart w:id="1" w:name="_Hlk198304422"/>
      <w:r w:rsidR="00E91FE8">
        <w:rPr>
          <w:rFonts w:ascii="Arial" w:eastAsia="Times New Roman" w:hAnsi="Arial" w:cs="Arial"/>
          <w:kern w:val="0"/>
          <w:sz w:val="22"/>
          <w:szCs w:val="22"/>
          <w:lang w:eastAsia="en-GB"/>
          <w14:ligatures w14:val="none"/>
        </w:rPr>
        <w:t>Support</w:t>
      </w:r>
    </w:p>
    <w:bookmarkEnd w:id="1"/>
    <w:p w14:paraId="08C10434"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37FD97FE" w14:textId="0B40E347" w:rsidR="00AA0BCE" w:rsidRDefault="00C42722" w:rsidP="00C55297">
      <w:pPr>
        <w:spacing w:after="0" w:line="276" w:lineRule="auto"/>
        <w:jc w:val="both"/>
        <w:rPr>
          <w:rFonts w:ascii="Arial" w:eastAsia="Times New Roman" w:hAnsi="Arial" w:cs="Arial"/>
          <w:b/>
          <w:bCs/>
          <w:color w:val="000000" w:themeColor="text1"/>
          <w:kern w:val="0"/>
          <w:sz w:val="22"/>
          <w:szCs w:val="22"/>
          <w:lang w:eastAsia="en-GB"/>
          <w14:ligatures w14:val="none"/>
        </w:rPr>
      </w:pPr>
      <w:r w:rsidRPr="004E37D3">
        <w:rPr>
          <w:rFonts w:ascii="Arial" w:eastAsia="Times New Roman" w:hAnsi="Arial" w:cs="Arial"/>
          <w:b/>
          <w:bCs/>
          <w:color w:val="000000" w:themeColor="text1"/>
          <w:kern w:val="0"/>
          <w:sz w:val="22"/>
          <w:szCs w:val="22"/>
          <w:u w:val="single"/>
          <w:lang w:eastAsia="en-GB"/>
          <w14:ligatures w14:val="none"/>
        </w:rPr>
        <w:t>Conservation</w:t>
      </w:r>
      <w:r>
        <w:rPr>
          <w:rFonts w:ascii="Arial" w:eastAsia="Times New Roman" w:hAnsi="Arial" w:cs="Arial"/>
          <w:b/>
          <w:bCs/>
          <w:color w:val="000000" w:themeColor="text1"/>
          <w:kern w:val="0"/>
          <w:sz w:val="22"/>
          <w:szCs w:val="22"/>
          <w:u w:val="single"/>
          <w:lang w:eastAsia="en-GB"/>
          <w14:ligatures w14:val="none"/>
        </w:rPr>
        <w:t xml:space="preserve"> Team</w:t>
      </w:r>
      <w:r w:rsidR="00F30CE9" w:rsidRPr="004E37D3">
        <w:rPr>
          <w:rFonts w:ascii="Arial" w:eastAsia="Times New Roman" w:hAnsi="Arial" w:cs="Arial"/>
          <w:b/>
          <w:bCs/>
          <w:color w:val="000000" w:themeColor="text1"/>
          <w:kern w:val="0"/>
          <w:sz w:val="22"/>
          <w:szCs w:val="22"/>
          <w:lang w:eastAsia="en-GB"/>
          <w14:ligatures w14:val="none"/>
        </w:rPr>
        <w:t>:</w:t>
      </w:r>
      <w:r>
        <w:rPr>
          <w:rFonts w:ascii="Arial" w:eastAsia="Times New Roman" w:hAnsi="Arial" w:cs="Arial"/>
          <w:b/>
          <w:bCs/>
          <w:color w:val="000000" w:themeColor="text1"/>
          <w:kern w:val="0"/>
          <w:sz w:val="22"/>
          <w:szCs w:val="22"/>
          <w:lang w:eastAsia="en-GB"/>
          <w14:ligatures w14:val="none"/>
        </w:rPr>
        <w:t xml:space="preserve"> </w:t>
      </w:r>
      <w:r w:rsidR="00AA0BCE" w:rsidRPr="00885D98">
        <w:rPr>
          <w:rFonts w:ascii="Arial" w:eastAsia="Times New Roman" w:hAnsi="Arial" w:cs="Arial"/>
          <w:color w:val="000000" w:themeColor="text1"/>
          <w:kern w:val="0"/>
          <w:sz w:val="22"/>
          <w:szCs w:val="22"/>
          <w:lang w:eastAsia="en-GB"/>
          <w14:ligatures w14:val="none"/>
        </w:rPr>
        <w:t xml:space="preserve">No </w:t>
      </w:r>
      <w:r w:rsidR="00885D98" w:rsidRPr="00885D98">
        <w:rPr>
          <w:rFonts w:ascii="Arial" w:eastAsia="Times New Roman" w:hAnsi="Arial" w:cs="Arial"/>
          <w:color w:val="000000" w:themeColor="text1"/>
          <w:kern w:val="0"/>
          <w:sz w:val="22"/>
          <w:szCs w:val="22"/>
          <w:lang w:eastAsia="en-GB"/>
          <w14:ligatures w14:val="none"/>
        </w:rPr>
        <w:t>objection</w:t>
      </w:r>
    </w:p>
    <w:p w14:paraId="5863E895"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15A9183" w14:textId="10116DBE" w:rsidR="005B0FD5" w:rsidRPr="00E846E0"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524B5AE7" w14:textId="78E3CA4B" w:rsidR="005B0FD5" w:rsidRPr="00E80ED1"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20BE82C1" w14:textId="77777777" w:rsidR="00E80ED1" w:rsidRPr="009C1702" w:rsidRDefault="00E80ED1" w:rsidP="009C1702">
      <w:pPr>
        <w:spacing w:after="0" w:line="276" w:lineRule="auto"/>
        <w:jc w:val="both"/>
        <w:rPr>
          <w:rFonts w:ascii="Arial" w:eastAsia="Times New Roman" w:hAnsi="Arial" w:cs="Arial"/>
          <w:b/>
          <w:bCs/>
          <w:color w:val="FF0000"/>
          <w:kern w:val="0"/>
          <w:sz w:val="22"/>
          <w:szCs w:val="22"/>
          <w:lang w:eastAsia="en-GB"/>
          <w14:ligatures w14:val="none"/>
        </w:rPr>
      </w:pPr>
    </w:p>
    <w:p w14:paraId="6B464DCD" w14:textId="1B373B44" w:rsidR="005B0FD5" w:rsidRPr="00835C60"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0323AC22" w14:textId="77777777" w:rsidR="0092586B" w:rsidRPr="00E80ED1"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E80ED1">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A8F552B" w14:textId="77777777" w:rsidR="0092586B" w:rsidRPr="00E80ED1"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7C30AAC" w14:textId="77777777" w:rsidR="0092586B" w:rsidRPr="00E80ED1"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E80ED1">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07D2DDC" w14:textId="77777777" w:rsidR="0092586B" w:rsidRPr="00E80ED1"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D55231E" w14:textId="55D4934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E80ED1">
        <w:rPr>
          <w:rFonts w:ascii="Arial" w:eastAsia="Times New Roman" w:hAnsi="Arial" w:cs="Arial"/>
          <w:color w:val="000000" w:themeColor="text1"/>
          <w:kern w:val="0"/>
          <w:sz w:val="22"/>
          <w:szCs w:val="22"/>
          <w:lang w:eastAsia="en-GB"/>
          <w14:ligatures w14:val="none"/>
        </w:rPr>
        <w:lastRenderedPageBreak/>
        <w:t xml:space="preserve">In accordance with this statutory requirement, this application has been assessed against the relevant policies of the Development Plan, including the </w:t>
      </w:r>
      <w:r w:rsidR="00063A02" w:rsidRPr="00E80ED1">
        <w:rPr>
          <w:rFonts w:ascii="Arial" w:eastAsia="Times New Roman" w:hAnsi="Arial" w:cs="Arial"/>
          <w:color w:val="000000" w:themeColor="text1"/>
          <w:kern w:val="0"/>
          <w:sz w:val="22"/>
          <w:szCs w:val="22"/>
          <w:lang w:eastAsia="en-GB"/>
          <w14:ligatures w14:val="none"/>
        </w:rPr>
        <w:t xml:space="preserve">adopted </w:t>
      </w:r>
      <w:r w:rsidRPr="00E80ED1">
        <w:rPr>
          <w:rFonts w:ascii="Arial" w:eastAsia="Times New Roman" w:hAnsi="Arial" w:cs="Arial"/>
          <w:color w:val="000000" w:themeColor="text1"/>
          <w:kern w:val="0"/>
          <w:sz w:val="22"/>
          <w:szCs w:val="22"/>
          <w:lang w:eastAsia="en-GB"/>
          <w14:ligatures w14:val="none"/>
        </w:rPr>
        <w:t>Wiltshire Core Strategy (2015) and, where applicable, any made Neighbourhood Plans.</w:t>
      </w:r>
      <w:r w:rsidRPr="009C1702">
        <w:rPr>
          <w:rFonts w:ascii="Arial" w:eastAsia="Times New Roman" w:hAnsi="Arial" w:cs="Arial"/>
          <w:color w:val="000000" w:themeColor="text1"/>
          <w:kern w:val="0"/>
          <w:sz w:val="22"/>
          <w:szCs w:val="22"/>
          <w:lang w:eastAsia="en-GB"/>
          <w14:ligatures w14:val="none"/>
        </w:rPr>
        <w:t xml:space="preserve"> </w:t>
      </w:r>
      <w:r w:rsidR="00557172">
        <w:rPr>
          <w:rFonts w:ascii="Arial" w:eastAsia="Times New Roman" w:hAnsi="Arial" w:cs="Arial"/>
          <w:color w:val="000000" w:themeColor="text1"/>
          <w:kern w:val="0"/>
          <w:sz w:val="22"/>
          <w:szCs w:val="22"/>
          <w:lang w:eastAsia="en-GB"/>
          <w14:ligatures w14:val="none"/>
        </w:rPr>
        <w:t xml:space="preserve"> </w:t>
      </w:r>
    </w:p>
    <w:p w14:paraId="54B3E621"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149074CE" w14:textId="1FB1553D" w:rsidR="00852CAC" w:rsidRDefault="00F37D4E" w:rsidP="00852CAC">
      <w:pPr>
        <w:spacing w:after="0" w:line="276" w:lineRule="auto"/>
        <w:jc w:val="both"/>
        <w:rPr>
          <w:rFonts w:ascii="Arial" w:eastAsia="Times New Roman" w:hAnsi="Arial" w:cs="Arial"/>
          <w:kern w:val="0"/>
          <w:sz w:val="22"/>
          <w:szCs w:val="22"/>
          <w:u w:val="single"/>
          <w:lang w:eastAsia="en-GB"/>
          <w14:ligatures w14:val="none"/>
        </w:rPr>
      </w:pPr>
      <w:r>
        <w:rPr>
          <w:rFonts w:ascii="Arial" w:eastAsia="Times New Roman" w:hAnsi="Arial" w:cs="Arial"/>
          <w:kern w:val="0"/>
          <w:sz w:val="22"/>
          <w:szCs w:val="22"/>
          <w:u w:val="single"/>
          <w:lang w:eastAsia="en-GB"/>
          <w14:ligatures w14:val="none"/>
        </w:rPr>
        <w:t xml:space="preserve">Heritage, </w:t>
      </w:r>
      <w:r w:rsidR="00852CAC"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 the</w:t>
      </w:r>
      <w:r w:rsidR="00212556">
        <w:rPr>
          <w:rFonts w:ascii="Arial" w:eastAsia="Times New Roman" w:hAnsi="Arial" w:cs="Arial"/>
          <w:kern w:val="0"/>
          <w:sz w:val="22"/>
          <w:szCs w:val="22"/>
          <w:u w:val="single"/>
          <w:lang w:eastAsia="en-GB"/>
          <w14:ligatures w14:val="none"/>
        </w:rPr>
        <w:t xml:space="preserve"> character and context of the area</w:t>
      </w:r>
      <w:r w:rsidR="00835C60">
        <w:rPr>
          <w:rFonts w:ascii="Arial" w:eastAsia="Times New Roman" w:hAnsi="Arial" w:cs="Arial"/>
          <w:kern w:val="0"/>
          <w:sz w:val="22"/>
          <w:szCs w:val="22"/>
          <w:u w:val="single"/>
          <w:lang w:eastAsia="en-GB"/>
          <w14:ligatures w14:val="none"/>
        </w:rPr>
        <w:t>:</w:t>
      </w:r>
    </w:p>
    <w:p w14:paraId="6690A877" w14:textId="77777777" w:rsidR="001943E3" w:rsidRPr="00BB7690" w:rsidRDefault="001943E3" w:rsidP="001943E3">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569BBD5D" w14:textId="77777777" w:rsidR="001943E3" w:rsidRPr="00BB7690" w:rsidRDefault="001943E3" w:rsidP="001943E3">
      <w:pPr>
        <w:spacing w:after="0" w:line="276" w:lineRule="auto"/>
        <w:jc w:val="both"/>
        <w:rPr>
          <w:rFonts w:ascii="Arial" w:eastAsia="Times New Roman" w:hAnsi="Arial" w:cs="Arial"/>
          <w:color w:val="000000" w:themeColor="text1"/>
          <w:kern w:val="0"/>
          <w:sz w:val="22"/>
          <w:szCs w:val="22"/>
          <w:lang w:eastAsia="en-GB"/>
          <w14:ligatures w14:val="none"/>
        </w:rPr>
      </w:pPr>
    </w:p>
    <w:p w14:paraId="2FBC7459" w14:textId="4A54CC27" w:rsidR="001943E3" w:rsidRPr="00BB7690" w:rsidRDefault="001943E3" w:rsidP="001943E3">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w:t>
      </w:r>
      <w:r w:rsidR="00FC27CD">
        <w:rPr>
          <w:rFonts w:ascii="Arial" w:eastAsia="Times New Roman" w:hAnsi="Arial" w:cs="Arial"/>
          <w:color w:val="000000" w:themeColor="text1"/>
          <w:kern w:val="0"/>
          <w:sz w:val="22"/>
          <w:szCs w:val="22"/>
          <w:lang w:eastAsia="en-GB"/>
          <w14:ligatures w14:val="none"/>
        </w:rPr>
        <w:t>s</w:t>
      </w:r>
      <w:r w:rsidRPr="00BB7690">
        <w:rPr>
          <w:rFonts w:ascii="Arial" w:eastAsia="Times New Roman" w:hAnsi="Arial" w:cs="Arial"/>
          <w:color w:val="000000" w:themeColor="text1"/>
          <w:kern w:val="0"/>
          <w:sz w:val="22"/>
          <w:szCs w:val="22"/>
          <w:lang w:eastAsia="en-GB"/>
          <w14:ligatures w14:val="none"/>
        </w:rPr>
        <w:t xml:space="preserve"> </w:t>
      </w:r>
      <w:r w:rsidR="00E61557">
        <w:rPr>
          <w:rFonts w:ascii="Arial" w:eastAsia="Times New Roman" w:hAnsi="Arial" w:cs="Arial"/>
          <w:color w:val="000000" w:themeColor="text1"/>
          <w:kern w:val="0"/>
          <w:sz w:val="22"/>
          <w:szCs w:val="22"/>
          <w:lang w:eastAsia="en-GB"/>
          <w14:ligatures w14:val="none"/>
        </w:rPr>
        <w:t xml:space="preserve">16 and </w:t>
      </w:r>
      <w:r w:rsidRPr="00BB7690">
        <w:rPr>
          <w:rFonts w:ascii="Arial" w:eastAsia="Times New Roman" w:hAnsi="Arial" w:cs="Arial"/>
          <w:color w:val="000000" w:themeColor="text1"/>
          <w:kern w:val="0"/>
          <w:sz w:val="22"/>
          <w:szCs w:val="22"/>
          <w:lang w:eastAsia="en-GB"/>
          <w14:ligatures w14:val="none"/>
        </w:rPr>
        <w:t>66 requires that special regard be given to the desirability of preserving listed buildings, their settings or any features of special architectural or historic interest which they possess.</w:t>
      </w:r>
    </w:p>
    <w:p w14:paraId="6BC852D2" w14:textId="77777777" w:rsidR="001943E3" w:rsidRPr="00BB7690" w:rsidRDefault="001943E3" w:rsidP="001943E3">
      <w:pPr>
        <w:spacing w:after="0" w:line="276" w:lineRule="auto"/>
        <w:jc w:val="both"/>
        <w:rPr>
          <w:rFonts w:ascii="Arial" w:eastAsia="Times New Roman" w:hAnsi="Arial" w:cs="Arial"/>
          <w:color w:val="000000" w:themeColor="text1"/>
          <w:kern w:val="0"/>
          <w:sz w:val="22"/>
          <w:szCs w:val="22"/>
          <w:lang w:eastAsia="en-GB"/>
          <w14:ligatures w14:val="none"/>
        </w:rPr>
      </w:pPr>
    </w:p>
    <w:p w14:paraId="7F1E2FFB" w14:textId="77777777" w:rsidR="001943E3" w:rsidRPr="00BB7690" w:rsidRDefault="001943E3" w:rsidP="001943E3">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4423AD64" w14:textId="77777777" w:rsidR="001943E3" w:rsidRDefault="001943E3" w:rsidP="001943E3">
      <w:pPr>
        <w:spacing w:after="0" w:line="276" w:lineRule="auto"/>
        <w:jc w:val="both"/>
        <w:rPr>
          <w:rFonts w:ascii="Arial" w:eastAsia="Times New Roman" w:hAnsi="Arial" w:cs="Arial"/>
          <w:color w:val="000000" w:themeColor="text1"/>
          <w:kern w:val="0"/>
          <w:sz w:val="22"/>
          <w:szCs w:val="22"/>
          <w:lang w:eastAsia="en-GB"/>
          <w14:ligatures w14:val="none"/>
        </w:rPr>
      </w:pPr>
    </w:p>
    <w:p w14:paraId="27BF9CE3" w14:textId="77777777" w:rsidR="001943E3" w:rsidRPr="00436D0A" w:rsidRDefault="001943E3" w:rsidP="001943E3">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7CF275D8" w14:textId="77777777" w:rsidR="001943E3" w:rsidRPr="00436D0A" w:rsidRDefault="001943E3" w:rsidP="001943E3">
      <w:pPr>
        <w:spacing w:after="0" w:line="276" w:lineRule="auto"/>
        <w:jc w:val="both"/>
        <w:rPr>
          <w:rFonts w:ascii="Arial" w:eastAsia="Times New Roman" w:hAnsi="Arial" w:cs="Arial"/>
          <w:color w:val="000000" w:themeColor="text1"/>
          <w:kern w:val="0"/>
          <w:sz w:val="22"/>
          <w:szCs w:val="22"/>
          <w:lang w:eastAsia="en-GB"/>
          <w14:ligatures w14:val="none"/>
        </w:rPr>
      </w:pPr>
    </w:p>
    <w:p w14:paraId="7C9FE74F" w14:textId="77777777" w:rsidR="001943E3" w:rsidRPr="00436D0A" w:rsidRDefault="001943E3" w:rsidP="001943E3">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1D79CE0B" w14:textId="77777777" w:rsidR="001943E3" w:rsidRDefault="001943E3" w:rsidP="001943E3">
      <w:pPr>
        <w:spacing w:after="0" w:line="276" w:lineRule="auto"/>
        <w:jc w:val="both"/>
        <w:rPr>
          <w:rFonts w:ascii="Arial" w:eastAsia="Times New Roman" w:hAnsi="Arial" w:cs="Arial"/>
          <w:color w:val="000000" w:themeColor="text1"/>
          <w:kern w:val="0"/>
          <w:sz w:val="22"/>
          <w:szCs w:val="22"/>
          <w:lang w:eastAsia="en-GB"/>
          <w14:ligatures w14:val="none"/>
        </w:rPr>
      </w:pPr>
    </w:p>
    <w:p w14:paraId="6B530910" w14:textId="77777777" w:rsidR="00557172" w:rsidRPr="00E61557" w:rsidRDefault="001943E3" w:rsidP="00557172">
      <w:pPr>
        <w:autoSpaceDE w:val="0"/>
        <w:autoSpaceDN w:val="0"/>
        <w:spacing w:after="0" w:line="276" w:lineRule="auto"/>
        <w:jc w:val="both"/>
        <w:rPr>
          <w:rFonts w:ascii="Arial" w:hAnsi="Arial" w:cs="Arial"/>
          <w:color w:val="000000" w:themeColor="text1"/>
          <w:sz w:val="22"/>
          <w:szCs w:val="22"/>
          <w:lang w:eastAsia="en-GB"/>
        </w:rPr>
      </w:pPr>
      <w:r w:rsidRPr="00E61557">
        <w:rPr>
          <w:rFonts w:ascii="Arial" w:hAnsi="Arial" w:cs="Arial"/>
          <w:color w:val="000000" w:themeColor="text1"/>
          <w:sz w:val="22"/>
          <w:szCs w:val="22"/>
        </w:rPr>
        <w:t>The NPPF outlines government policy for planning. Chapter 16 of the NPPF 'Conserving and enhancing the historic environment' sets out the Government's high-level policies concerning heritage and sustainable development.</w:t>
      </w:r>
      <w:r w:rsidR="00557172" w:rsidRPr="00E61557">
        <w:rPr>
          <w:rFonts w:ascii="Arial" w:hAnsi="Arial" w:cs="Arial"/>
          <w:color w:val="000000" w:themeColor="text1"/>
          <w:sz w:val="22"/>
          <w:szCs w:val="22"/>
        </w:rPr>
        <w:t xml:space="preserve">  </w:t>
      </w:r>
      <w:r w:rsidR="00557172" w:rsidRPr="00E61557">
        <w:rPr>
          <w:rFonts w:ascii="Arial" w:hAnsi="Arial" w:cs="Arial"/>
          <w:color w:val="000000" w:themeColor="text1"/>
          <w:sz w:val="22"/>
          <w:szCs w:val="22"/>
          <w:lang w:eastAsia="en-GB"/>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4A8EBF8A" w14:textId="77777777" w:rsidR="00557172" w:rsidRPr="00E61557" w:rsidRDefault="00557172" w:rsidP="00852CAC">
      <w:pPr>
        <w:spacing w:after="0" w:line="276" w:lineRule="auto"/>
        <w:jc w:val="both"/>
        <w:rPr>
          <w:rFonts w:ascii="Arial" w:hAnsi="Arial" w:cs="Arial"/>
          <w:color w:val="000000" w:themeColor="text1"/>
          <w:sz w:val="22"/>
          <w:szCs w:val="22"/>
        </w:rPr>
      </w:pPr>
    </w:p>
    <w:p w14:paraId="609AABF1" w14:textId="4DFD63C0" w:rsidR="00557172" w:rsidRPr="00E61557" w:rsidRDefault="00557172" w:rsidP="00557172">
      <w:pPr>
        <w:autoSpaceDE w:val="0"/>
        <w:autoSpaceDN w:val="0"/>
        <w:spacing w:after="0" w:line="276" w:lineRule="auto"/>
        <w:jc w:val="both"/>
        <w:rPr>
          <w:rFonts w:ascii="Arial" w:hAnsi="Arial" w:cs="Arial"/>
          <w:color w:val="000000" w:themeColor="text1"/>
          <w:sz w:val="22"/>
          <w:szCs w:val="22"/>
        </w:rPr>
      </w:pPr>
      <w:r w:rsidRPr="00E61557">
        <w:rPr>
          <w:rFonts w:ascii="Arial" w:hAnsi="Arial" w:cs="Arial"/>
          <w:color w:val="000000" w:themeColor="text1"/>
          <w:sz w:val="22"/>
          <w:szCs w:val="22"/>
        </w:rPr>
        <w:t>Section 14 of the NPPF addresses</w:t>
      </w:r>
      <w:r w:rsidRPr="00E61557">
        <w:rPr>
          <w:rFonts w:ascii="Arial" w:eastAsia="Aptos" w:hAnsi="Arial" w:cs="Arial"/>
          <w:color w:val="000000" w:themeColor="text1"/>
          <w:sz w:val="22"/>
          <w:szCs w:val="22"/>
        </w:rPr>
        <w:t xml:space="preserve"> the challenge of climate change, flooding and coastal change</w:t>
      </w:r>
      <w:r w:rsidRPr="00E61557">
        <w:rPr>
          <w:rFonts w:ascii="Arial" w:hAnsi="Arial" w:cs="Arial"/>
          <w:color w:val="000000" w:themeColor="text1"/>
          <w:sz w:val="22"/>
          <w:szCs w:val="22"/>
        </w:rPr>
        <w:t>. Paragraph 167 advises that “Local planning authorities should also give significant weight to the need to support energy efficiency and low carbon heating improvements to existing buildings, both domestic and non-domestic (including through installation of heat pumps and solar panels where these do not already benefit from permitted development rights).</w:t>
      </w:r>
    </w:p>
    <w:p w14:paraId="6DE8B920" w14:textId="77777777" w:rsidR="00F37D4E" w:rsidRDefault="00F37D4E" w:rsidP="00A050F1">
      <w:pPr>
        <w:spacing w:after="0" w:line="276" w:lineRule="auto"/>
        <w:jc w:val="both"/>
        <w:rPr>
          <w:rFonts w:ascii="Arial" w:hAnsi="Arial" w:cs="Arial"/>
          <w:color w:val="000000" w:themeColor="text1"/>
          <w:sz w:val="22"/>
          <w:szCs w:val="22"/>
        </w:rPr>
      </w:pPr>
    </w:p>
    <w:p w14:paraId="37DD11EA" w14:textId="20C9410F" w:rsidR="00F37D4E" w:rsidRDefault="00F37D4E" w:rsidP="00F37D4E">
      <w:pPr>
        <w:spacing w:after="0" w:line="276" w:lineRule="auto"/>
        <w:jc w:val="both"/>
        <w:rPr>
          <w:rFonts w:ascii="Arial" w:eastAsia="Times New Roman" w:hAnsi="Arial" w:cs="Arial"/>
          <w:color w:val="000000" w:themeColor="text1"/>
          <w:kern w:val="0"/>
          <w:sz w:val="22"/>
          <w:szCs w:val="22"/>
          <w:lang w:eastAsia="en-GB"/>
          <w14:ligatures w14:val="none"/>
        </w:rPr>
      </w:pPr>
      <w:r w:rsidRPr="00EF1925">
        <w:rPr>
          <w:rFonts w:ascii="Arial" w:eastAsia="Times New Roman" w:hAnsi="Arial" w:cs="Arial"/>
          <w:color w:val="000000" w:themeColor="text1"/>
          <w:kern w:val="0"/>
          <w:sz w:val="22"/>
          <w:szCs w:val="22"/>
          <w:lang w:eastAsia="en-GB"/>
          <w14:ligatures w14:val="none"/>
        </w:rPr>
        <w:t xml:space="preserve">Assessment must </w:t>
      </w:r>
      <w:r w:rsidR="00286EB1" w:rsidRPr="00EF1925">
        <w:rPr>
          <w:rFonts w:ascii="Arial" w:eastAsia="Times New Roman" w:hAnsi="Arial" w:cs="Arial"/>
          <w:color w:val="000000" w:themeColor="text1"/>
          <w:kern w:val="0"/>
          <w:sz w:val="22"/>
          <w:szCs w:val="22"/>
          <w:lang w:eastAsia="en-GB"/>
          <w14:ligatures w14:val="none"/>
        </w:rPr>
        <w:t>consider</w:t>
      </w:r>
      <w:r w:rsidRPr="00EF1925">
        <w:rPr>
          <w:rFonts w:ascii="Arial" w:eastAsia="Times New Roman" w:hAnsi="Arial" w:cs="Arial"/>
          <w:color w:val="000000" w:themeColor="text1"/>
          <w:kern w:val="0"/>
          <w:sz w:val="22"/>
          <w:szCs w:val="22"/>
          <w:lang w:eastAsia="en-GB"/>
          <w14:ligatures w14:val="none"/>
        </w:rPr>
        <w:t xml:space="preserve"> harm to historic fabric of the listed Stables and Carriage House, and </w:t>
      </w:r>
      <w:r w:rsidR="00286EB1" w:rsidRPr="00EF1925">
        <w:rPr>
          <w:rFonts w:ascii="Arial" w:eastAsia="Times New Roman" w:hAnsi="Arial" w:cs="Arial"/>
          <w:color w:val="000000" w:themeColor="text1"/>
          <w:kern w:val="0"/>
          <w:sz w:val="22"/>
          <w:szCs w:val="22"/>
          <w:lang w:eastAsia="en-GB"/>
          <w14:ligatures w14:val="none"/>
        </w:rPr>
        <w:t>potential</w:t>
      </w:r>
      <w:r w:rsidRPr="00EF1925">
        <w:rPr>
          <w:rFonts w:ascii="Arial" w:eastAsia="Times New Roman" w:hAnsi="Arial" w:cs="Arial"/>
          <w:color w:val="000000" w:themeColor="text1"/>
          <w:kern w:val="0"/>
          <w:sz w:val="22"/>
          <w:szCs w:val="22"/>
          <w:lang w:eastAsia="en-GB"/>
          <w14:ligatures w14:val="none"/>
        </w:rPr>
        <w:t xml:space="preserve"> harm to the setting of the listed </w:t>
      </w:r>
      <w:r w:rsidR="00286EB1" w:rsidRPr="00EF1925">
        <w:rPr>
          <w:rFonts w:ascii="Arial" w:eastAsia="Times New Roman" w:hAnsi="Arial" w:cs="Arial"/>
          <w:color w:val="000000" w:themeColor="text1"/>
          <w:kern w:val="0"/>
          <w:sz w:val="22"/>
          <w:szCs w:val="22"/>
          <w:lang w:eastAsia="en-GB"/>
          <w14:ligatures w14:val="none"/>
        </w:rPr>
        <w:t xml:space="preserve">subject property and </w:t>
      </w:r>
      <w:r w:rsidRPr="00EF1925">
        <w:rPr>
          <w:rFonts w:ascii="Arial" w:eastAsia="Times New Roman" w:hAnsi="Arial" w:cs="Arial"/>
          <w:color w:val="000000" w:themeColor="text1"/>
          <w:kern w:val="0"/>
          <w:sz w:val="22"/>
          <w:szCs w:val="22"/>
          <w:lang w:eastAsia="en-GB"/>
          <w14:ligatures w14:val="none"/>
        </w:rPr>
        <w:t xml:space="preserve">Farmhouse outside the curtilage to the southeast. </w:t>
      </w:r>
    </w:p>
    <w:p w14:paraId="199BC2D7" w14:textId="77777777" w:rsidR="006F18BA" w:rsidRDefault="006F18BA" w:rsidP="00F37D4E">
      <w:pPr>
        <w:spacing w:after="0" w:line="276" w:lineRule="auto"/>
        <w:jc w:val="both"/>
        <w:rPr>
          <w:rFonts w:ascii="Arial" w:eastAsia="Times New Roman" w:hAnsi="Arial" w:cs="Arial"/>
          <w:color w:val="000000" w:themeColor="text1"/>
          <w:kern w:val="0"/>
          <w:sz w:val="22"/>
          <w:szCs w:val="22"/>
          <w:lang w:eastAsia="en-GB"/>
          <w14:ligatures w14:val="none"/>
        </w:rPr>
      </w:pPr>
    </w:p>
    <w:p w14:paraId="6EAB8E98" w14:textId="7B24DBB1" w:rsidR="006F18BA" w:rsidRPr="006F18BA" w:rsidRDefault="006F18BA" w:rsidP="006F18BA">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F18BA">
        <w:rPr>
          <w:rFonts w:ascii="Arial" w:eastAsia="Times New Roman" w:hAnsi="Arial" w:cs="Arial"/>
          <w:color w:val="000000" w:themeColor="text1"/>
          <w:kern w:val="0"/>
          <w:sz w:val="22"/>
          <w:szCs w:val="22"/>
          <w:lang w:eastAsia="en-GB"/>
          <w14:ligatures w14:val="none"/>
        </w:rPr>
        <w:lastRenderedPageBreak/>
        <w:t xml:space="preserve">The application is for the replacement of all the windows within the grade II listed building and matching windows for the annexe within the curtilage. The existing windows are modern, in a poor state of repair, are not thermally efficient and most cannot be opened and so there is clear justification for replacement.  </w:t>
      </w:r>
    </w:p>
    <w:p w14:paraId="37051F31" w14:textId="77777777" w:rsidR="00F37D4E" w:rsidRPr="00EF1925" w:rsidRDefault="00F37D4E" w:rsidP="00F37D4E">
      <w:pPr>
        <w:spacing w:after="0" w:line="276" w:lineRule="auto"/>
        <w:jc w:val="both"/>
        <w:rPr>
          <w:rFonts w:ascii="Arial" w:eastAsia="Times New Roman" w:hAnsi="Arial" w:cs="Arial"/>
          <w:color w:val="000000" w:themeColor="text1"/>
          <w:kern w:val="0"/>
          <w:sz w:val="22"/>
          <w:szCs w:val="22"/>
          <w:lang w:eastAsia="en-GB"/>
          <w14:ligatures w14:val="none"/>
        </w:rPr>
      </w:pPr>
    </w:p>
    <w:p w14:paraId="0E85CC89" w14:textId="77777777" w:rsidR="00EF1925" w:rsidRPr="00EF1925" w:rsidRDefault="00F37D4E" w:rsidP="00F37D4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F1925">
        <w:rPr>
          <w:rFonts w:ascii="Arial" w:eastAsia="Times New Roman" w:hAnsi="Arial" w:cs="Arial"/>
          <w:color w:val="000000" w:themeColor="text1"/>
          <w:kern w:val="0"/>
          <w:sz w:val="22"/>
          <w:szCs w:val="22"/>
          <w:lang w:eastAsia="en-GB"/>
          <w14:ligatures w14:val="none"/>
        </w:rPr>
        <w:t>The existing windows are single glazed, 6-pane, softwood casements</w:t>
      </w:r>
      <w:r w:rsidR="00211AEE" w:rsidRPr="00EF1925">
        <w:rPr>
          <w:rFonts w:ascii="Arial" w:eastAsia="Times New Roman" w:hAnsi="Arial" w:cs="Arial"/>
          <w:color w:val="000000" w:themeColor="text1"/>
          <w:kern w:val="0"/>
          <w:sz w:val="22"/>
          <w:szCs w:val="22"/>
          <w:lang w:eastAsia="en-GB"/>
          <w14:ligatures w14:val="none"/>
        </w:rPr>
        <w:t>.</w:t>
      </w:r>
      <w:r w:rsidRPr="00EF1925">
        <w:rPr>
          <w:rFonts w:ascii="Arial" w:eastAsia="Times New Roman" w:hAnsi="Arial" w:cs="Arial"/>
          <w:color w:val="000000" w:themeColor="text1"/>
          <w:kern w:val="0"/>
          <w:sz w:val="22"/>
          <w:szCs w:val="22"/>
          <w:lang w:eastAsia="en-GB"/>
          <w14:ligatures w14:val="none"/>
        </w:rPr>
        <w:t xml:space="preserve"> A further approval in 2010 included further replacements of 2-pane casements. The</w:t>
      </w:r>
      <w:r w:rsidR="00EF1925" w:rsidRPr="00EF1925">
        <w:rPr>
          <w:rFonts w:ascii="Arial" w:eastAsia="Times New Roman" w:hAnsi="Arial" w:cs="Arial"/>
          <w:color w:val="000000" w:themeColor="text1"/>
          <w:kern w:val="0"/>
          <w:sz w:val="22"/>
          <w:szCs w:val="22"/>
          <w:lang w:eastAsia="en-GB"/>
          <w14:ligatures w14:val="none"/>
        </w:rPr>
        <w:t xml:space="preserve"> 2010</w:t>
      </w:r>
      <w:r w:rsidRPr="00EF1925">
        <w:rPr>
          <w:rFonts w:ascii="Arial" w:eastAsia="Times New Roman" w:hAnsi="Arial" w:cs="Arial"/>
          <w:color w:val="000000" w:themeColor="text1"/>
          <w:kern w:val="0"/>
          <w:sz w:val="22"/>
          <w:szCs w:val="22"/>
          <w:lang w:eastAsia="en-GB"/>
          <w14:ligatures w14:val="none"/>
        </w:rPr>
        <w:t xml:space="preserve"> approved works were started meaning permission remains extant, but the windows were not replaced. Under this approval, the</w:t>
      </w:r>
      <w:r w:rsidR="00286EB1" w:rsidRPr="00EF1925">
        <w:rPr>
          <w:rFonts w:ascii="Arial" w:eastAsia="Times New Roman" w:hAnsi="Arial" w:cs="Arial"/>
          <w:color w:val="000000" w:themeColor="text1"/>
          <w:kern w:val="0"/>
          <w:sz w:val="22"/>
          <w:szCs w:val="22"/>
          <w:lang w:eastAsia="en-GB"/>
          <w14:ligatures w14:val="none"/>
        </w:rPr>
        <w:t xml:space="preserve"> principle of replacement was established, and the</w:t>
      </w:r>
      <w:r w:rsidRPr="00EF1925">
        <w:rPr>
          <w:rFonts w:ascii="Arial" w:eastAsia="Times New Roman" w:hAnsi="Arial" w:cs="Arial"/>
          <w:color w:val="000000" w:themeColor="text1"/>
          <w:kern w:val="0"/>
          <w:sz w:val="22"/>
          <w:szCs w:val="22"/>
          <w:lang w:eastAsia="en-GB"/>
          <w14:ligatures w14:val="none"/>
        </w:rPr>
        <w:t xml:space="preserve"> windows could be replaced with 2-pane casements. </w:t>
      </w:r>
    </w:p>
    <w:p w14:paraId="45AB338B" w14:textId="77777777" w:rsidR="00EF1925" w:rsidRDefault="00EF1925" w:rsidP="00F37D4E">
      <w:pPr>
        <w:spacing w:after="0" w:line="276" w:lineRule="auto"/>
        <w:jc w:val="both"/>
        <w:outlineLvl w:val="2"/>
        <w:rPr>
          <w:rFonts w:ascii="Arial" w:eastAsia="Times New Roman" w:hAnsi="Arial" w:cs="Arial"/>
          <w:color w:val="4C94D8" w:themeColor="text2" w:themeTint="80"/>
          <w:kern w:val="0"/>
          <w:sz w:val="22"/>
          <w:szCs w:val="22"/>
          <w:lang w:eastAsia="en-GB"/>
          <w14:ligatures w14:val="none"/>
        </w:rPr>
      </w:pPr>
    </w:p>
    <w:p w14:paraId="5A8A64D4" w14:textId="16A3AA4F" w:rsidR="00F37D4E" w:rsidRPr="00A6449D" w:rsidRDefault="00557172" w:rsidP="00F37D4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6449D">
        <w:rPr>
          <w:rFonts w:ascii="Arial" w:eastAsia="Times New Roman" w:hAnsi="Arial" w:cs="Arial"/>
          <w:color w:val="000000" w:themeColor="text1"/>
          <w:kern w:val="0"/>
          <w:sz w:val="22"/>
          <w:szCs w:val="22"/>
          <w:lang w:eastAsia="en-GB"/>
          <w14:ligatures w14:val="none"/>
        </w:rPr>
        <w:t>Despite this approval history, the current owner</w:t>
      </w:r>
      <w:r w:rsidR="005D6DD4" w:rsidRPr="00A6449D">
        <w:rPr>
          <w:rFonts w:ascii="Arial" w:eastAsia="Times New Roman" w:hAnsi="Arial" w:cs="Arial"/>
          <w:color w:val="000000" w:themeColor="text1"/>
          <w:kern w:val="0"/>
          <w:sz w:val="22"/>
          <w:szCs w:val="22"/>
          <w:lang w:eastAsia="en-GB"/>
          <w14:ligatures w14:val="none"/>
        </w:rPr>
        <w:t xml:space="preserve"> does not consider the approved change to be </w:t>
      </w:r>
      <w:r w:rsidR="00F37D4E" w:rsidRPr="00A6449D">
        <w:rPr>
          <w:rFonts w:ascii="Arial" w:eastAsia="Times New Roman" w:hAnsi="Arial" w:cs="Arial"/>
          <w:color w:val="000000" w:themeColor="text1"/>
          <w:kern w:val="0"/>
          <w:sz w:val="22"/>
          <w:szCs w:val="22"/>
          <w:lang w:eastAsia="en-GB"/>
          <w14:ligatures w14:val="none"/>
        </w:rPr>
        <w:t xml:space="preserve">appropriate or sensitive to the listed building and the proposal is a welcome retention of the 6-pane design. </w:t>
      </w:r>
    </w:p>
    <w:p w14:paraId="7BC07DEB" w14:textId="77777777" w:rsidR="00286EB1" w:rsidRPr="009B656A" w:rsidRDefault="00286EB1" w:rsidP="00F37D4E">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6338328" w14:textId="25987B15" w:rsidR="00286EB1" w:rsidRPr="00286EB1" w:rsidRDefault="00286EB1" w:rsidP="003B0AE0">
      <w:pPr>
        <w:spacing w:after="0" w:line="276" w:lineRule="auto"/>
        <w:jc w:val="both"/>
        <w:rPr>
          <w:rFonts w:ascii="Arial" w:eastAsia="Times New Roman" w:hAnsi="Arial" w:cs="Arial"/>
          <w:color w:val="4C94D8" w:themeColor="text2" w:themeTint="80"/>
          <w:kern w:val="0"/>
          <w:sz w:val="22"/>
          <w:szCs w:val="22"/>
          <w:lang w:eastAsia="en-GB"/>
          <w14:ligatures w14:val="none"/>
        </w:rPr>
      </w:pPr>
      <w:r w:rsidRPr="009B656A">
        <w:rPr>
          <w:rFonts w:ascii="Arial" w:eastAsia="Times New Roman" w:hAnsi="Arial" w:cs="Arial"/>
          <w:color w:val="000000" w:themeColor="text1"/>
          <w:kern w:val="0"/>
          <w:sz w:val="22"/>
          <w:szCs w:val="22"/>
          <w:lang w:eastAsia="en-GB"/>
          <w14:ligatures w14:val="none"/>
        </w:rPr>
        <w:t>The Stable/Carriage House windows and doors are not considered original</w:t>
      </w:r>
      <w:r w:rsidR="00274A80" w:rsidRPr="009B656A">
        <w:rPr>
          <w:rFonts w:ascii="Arial" w:eastAsia="Times New Roman" w:hAnsi="Arial" w:cs="Arial"/>
          <w:color w:val="000000" w:themeColor="text1"/>
          <w:kern w:val="0"/>
          <w:sz w:val="22"/>
          <w:szCs w:val="22"/>
          <w:lang w:eastAsia="en-GB"/>
          <w14:ligatures w14:val="none"/>
        </w:rPr>
        <w:t>, as per the 1980s application</w:t>
      </w:r>
      <w:r w:rsidRPr="009B656A">
        <w:rPr>
          <w:rFonts w:ascii="Arial" w:eastAsia="Times New Roman" w:hAnsi="Arial" w:cs="Arial"/>
          <w:color w:val="000000" w:themeColor="text1"/>
          <w:kern w:val="0"/>
          <w:sz w:val="22"/>
          <w:szCs w:val="22"/>
          <w:lang w:eastAsia="en-GB"/>
          <w14:ligatures w14:val="none"/>
        </w:rPr>
        <w:t xml:space="preserve">. C19 Carriage Houses often had </w:t>
      </w:r>
      <w:r w:rsidR="00160E1B" w:rsidRPr="009B656A">
        <w:rPr>
          <w:rFonts w:ascii="Arial" w:eastAsia="Times New Roman" w:hAnsi="Arial" w:cs="Arial"/>
          <w:color w:val="000000" w:themeColor="text1"/>
          <w:kern w:val="0"/>
          <w:sz w:val="22"/>
          <w:szCs w:val="22"/>
          <w:lang w:eastAsia="en-GB"/>
          <w14:ligatures w14:val="none"/>
        </w:rPr>
        <w:t>windows. These</w:t>
      </w:r>
      <w:r w:rsidRPr="009B656A">
        <w:rPr>
          <w:rFonts w:ascii="Arial" w:eastAsia="Times New Roman" w:hAnsi="Arial" w:cs="Arial"/>
          <w:color w:val="000000" w:themeColor="text1"/>
          <w:kern w:val="0"/>
          <w:sz w:val="22"/>
          <w:szCs w:val="22"/>
          <w:lang w:eastAsia="en-GB"/>
          <w14:ligatures w14:val="none"/>
        </w:rPr>
        <w:t xml:space="preserve"> small functional windows were often small 6-pane casements, allowing in light and ventilation whilst keeping weather out. </w:t>
      </w:r>
    </w:p>
    <w:p w14:paraId="344AE26C" w14:textId="77777777" w:rsidR="00F37D4E" w:rsidRPr="005D4942" w:rsidRDefault="00F37D4E" w:rsidP="00A050F1">
      <w:pPr>
        <w:spacing w:after="0" w:line="276" w:lineRule="auto"/>
        <w:jc w:val="both"/>
        <w:rPr>
          <w:rFonts w:ascii="Arial" w:hAnsi="Arial" w:cs="Arial"/>
          <w:color w:val="000000" w:themeColor="text1"/>
          <w:sz w:val="22"/>
          <w:szCs w:val="22"/>
        </w:rPr>
      </w:pPr>
    </w:p>
    <w:p w14:paraId="7D1CD440" w14:textId="2D734755" w:rsidR="00E12049" w:rsidRDefault="00274A80" w:rsidP="00A050F1">
      <w:pPr>
        <w:spacing w:after="0" w:line="276" w:lineRule="auto"/>
        <w:jc w:val="both"/>
        <w:rPr>
          <w:rFonts w:ascii="Arial" w:hAnsi="Arial" w:cs="Arial"/>
          <w:color w:val="4C94D8" w:themeColor="text2" w:themeTint="80"/>
          <w:sz w:val="22"/>
          <w:szCs w:val="22"/>
        </w:rPr>
      </w:pPr>
      <w:r w:rsidRPr="005D4942">
        <w:rPr>
          <w:rFonts w:ascii="Arial" w:hAnsi="Arial" w:cs="Arial"/>
          <w:color w:val="000000" w:themeColor="text1"/>
          <w:sz w:val="22"/>
          <w:szCs w:val="22"/>
        </w:rPr>
        <w:t xml:space="preserve">There </w:t>
      </w:r>
      <w:r w:rsidR="009517E7" w:rsidRPr="005D4942">
        <w:rPr>
          <w:rFonts w:ascii="Arial" w:hAnsi="Arial" w:cs="Arial"/>
          <w:color w:val="000000" w:themeColor="text1"/>
          <w:sz w:val="22"/>
          <w:szCs w:val="22"/>
        </w:rPr>
        <w:t>is,</w:t>
      </w:r>
      <w:r w:rsidRPr="005D4942">
        <w:rPr>
          <w:rFonts w:ascii="Arial" w:hAnsi="Arial" w:cs="Arial"/>
          <w:color w:val="000000" w:themeColor="text1"/>
          <w:sz w:val="22"/>
          <w:szCs w:val="22"/>
        </w:rPr>
        <w:t xml:space="preserve"> however, no standard way of opening of such windows</w:t>
      </w:r>
      <w:r w:rsidR="00584422" w:rsidRPr="005D4942">
        <w:rPr>
          <w:rFonts w:ascii="Arial" w:hAnsi="Arial" w:cs="Arial"/>
          <w:color w:val="000000" w:themeColor="text1"/>
          <w:sz w:val="22"/>
          <w:szCs w:val="22"/>
        </w:rPr>
        <w:t xml:space="preserve">, </w:t>
      </w:r>
      <w:r w:rsidR="005D6DD4" w:rsidRPr="005D4942">
        <w:rPr>
          <w:rFonts w:ascii="Arial" w:hAnsi="Arial" w:cs="Arial"/>
          <w:color w:val="000000" w:themeColor="text1"/>
          <w:sz w:val="22"/>
          <w:szCs w:val="22"/>
        </w:rPr>
        <w:t xml:space="preserve">design </w:t>
      </w:r>
      <w:r w:rsidR="005D4942" w:rsidRPr="005D4942">
        <w:rPr>
          <w:rFonts w:ascii="Arial" w:hAnsi="Arial" w:cs="Arial"/>
          <w:color w:val="000000" w:themeColor="text1"/>
          <w:sz w:val="22"/>
          <w:szCs w:val="22"/>
        </w:rPr>
        <w:t>being for</w:t>
      </w:r>
      <w:r w:rsidR="005D6DD4" w:rsidRPr="005D4942">
        <w:rPr>
          <w:rFonts w:ascii="Arial" w:hAnsi="Arial" w:cs="Arial"/>
          <w:color w:val="000000" w:themeColor="text1"/>
          <w:sz w:val="22"/>
          <w:szCs w:val="22"/>
        </w:rPr>
        <w:t xml:space="preserve"> external aesthetics</w:t>
      </w:r>
      <w:r w:rsidR="005D4942" w:rsidRPr="005D4942">
        <w:rPr>
          <w:rFonts w:ascii="Arial" w:hAnsi="Arial" w:cs="Arial"/>
          <w:color w:val="000000" w:themeColor="text1"/>
          <w:sz w:val="22"/>
          <w:szCs w:val="22"/>
        </w:rPr>
        <w:t xml:space="preserve"> </w:t>
      </w:r>
      <w:r w:rsidR="005D6DD4" w:rsidRPr="005D4942">
        <w:rPr>
          <w:rFonts w:ascii="Arial" w:hAnsi="Arial" w:cs="Arial"/>
          <w:color w:val="000000" w:themeColor="text1"/>
          <w:sz w:val="22"/>
          <w:szCs w:val="22"/>
        </w:rPr>
        <w:t xml:space="preserve">and function-led: a typical window would be fixed, with top hung, inward opening light, hinged so the window opens at the top – this allowed the circulation of air without causing a draft. </w:t>
      </w:r>
      <w:r w:rsidR="000E19F3" w:rsidRPr="00BD5F02">
        <w:rPr>
          <w:rFonts w:ascii="Arial" w:hAnsi="Arial" w:cs="Arial"/>
          <w:color w:val="000000" w:themeColor="text1"/>
          <w:sz w:val="22"/>
          <w:szCs w:val="22"/>
        </w:rPr>
        <w:t xml:space="preserve">Submitted photos following the pre-app site visit, revealed that the windows </w:t>
      </w:r>
      <w:r w:rsidR="00095C4F" w:rsidRPr="00BD5F02">
        <w:rPr>
          <w:rFonts w:ascii="Arial" w:hAnsi="Arial" w:cs="Arial"/>
          <w:color w:val="000000" w:themeColor="text1"/>
          <w:sz w:val="22"/>
          <w:szCs w:val="22"/>
        </w:rPr>
        <w:t xml:space="preserve">pivot around a central point which is unusual. The proposal seeks to retain this design, </w:t>
      </w:r>
      <w:r w:rsidR="00064CB2" w:rsidRPr="00BD5F02">
        <w:rPr>
          <w:rFonts w:ascii="Arial" w:hAnsi="Arial" w:cs="Arial"/>
          <w:color w:val="000000" w:themeColor="text1"/>
          <w:sz w:val="22"/>
          <w:szCs w:val="22"/>
        </w:rPr>
        <w:t xml:space="preserve">due to internal limitations of the openings, </w:t>
      </w:r>
      <w:r w:rsidR="00095C4F" w:rsidRPr="00BD5F02">
        <w:rPr>
          <w:rFonts w:ascii="Arial" w:hAnsi="Arial" w:cs="Arial"/>
          <w:color w:val="000000" w:themeColor="text1"/>
          <w:sz w:val="22"/>
          <w:szCs w:val="22"/>
        </w:rPr>
        <w:t>which whilst not optimal, is acceptable</w:t>
      </w:r>
      <w:r w:rsidR="00D02E65" w:rsidRPr="00BD5F02">
        <w:rPr>
          <w:rFonts w:ascii="Arial" w:hAnsi="Arial" w:cs="Arial"/>
          <w:color w:val="000000" w:themeColor="text1"/>
          <w:sz w:val="22"/>
          <w:szCs w:val="22"/>
        </w:rPr>
        <w:t>.</w:t>
      </w:r>
    </w:p>
    <w:p w14:paraId="5FAC2B03" w14:textId="77777777" w:rsidR="008E122E" w:rsidRDefault="008E122E" w:rsidP="00A050F1">
      <w:pPr>
        <w:spacing w:after="0" w:line="276" w:lineRule="auto"/>
        <w:jc w:val="both"/>
        <w:rPr>
          <w:rFonts w:ascii="Arial" w:hAnsi="Arial" w:cs="Arial"/>
          <w:color w:val="4C94D8" w:themeColor="text2" w:themeTint="80"/>
          <w:sz w:val="22"/>
          <w:szCs w:val="22"/>
        </w:rPr>
      </w:pPr>
    </w:p>
    <w:p w14:paraId="777CE34B" w14:textId="4E3E1B61" w:rsidR="007739FB" w:rsidRDefault="008E122E" w:rsidP="00A050F1">
      <w:pPr>
        <w:spacing w:after="0" w:line="276" w:lineRule="auto"/>
        <w:jc w:val="both"/>
        <w:rPr>
          <w:rFonts w:ascii="Arial" w:hAnsi="Arial" w:cs="Arial"/>
          <w:color w:val="000000" w:themeColor="text1"/>
          <w:sz w:val="22"/>
          <w:szCs w:val="22"/>
        </w:rPr>
      </w:pPr>
      <w:r w:rsidRPr="007739FB">
        <w:rPr>
          <w:rFonts w:ascii="Arial" w:hAnsi="Arial" w:cs="Arial"/>
          <w:color w:val="000000" w:themeColor="text1"/>
          <w:sz w:val="22"/>
          <w:szCs w:val="22"/>
        </w:rPr>
        <w:t xml:space="preserve">The proposal </w:t>
      </w:r>
      <w:proofErr w:type="gramStart"/>
      <w:r w:rsidR="001B0211" w:rsidRPr="007739FB">
        <w:rPr>
          <w:rFonts w:ascii="Arial" w:hAnsi="Arial" w:cs="Arial"/>
          <w:color w:val="000000" w:themeColor="text1"/>
          <w:sz w:val="22"/>
          <w:szCs w:val="22"/>
        </w:rPr>
        <w:t>is considered to</w:t>
      </w:r>
      <w:r w:rsidR="000E19F3" w:rsidRPr="007739FB">
        <w:rPr>
          <w:rFonts w:ascii="Arial" w:hAnsi="Arial" w:cs="Arial"/>
          <w:color w:val="000000" w:themeColor="text1"/>
          <w:sz w:val="22"/>
          <w:szCs w:val="22"/>
        </w:rPr>
        <w:t xml:space="preserve"> be</w:t>
      </w:r>
      <w:proofErr w:type="gramEnd"/>
      <w:r w:rsidR="000E19F3" w:rsidRPr="007739FB">
        <w:rPr>
          <w:rFonts w:ascii="Arial" w:hAnsi="Arial" w:cs="Arial"/>
          <w:color w:val="000000" w:themeColor="text1"/>
          <w:sz w:val="22"/>
          <w:szCs w:val="22"/>
        </w:rPr>
        <w:t xml:space="preserve"> of a sensitive and appropriate design</w:t>
      </w:r>
      <w:r w:rsidR="002B54E2" w:rsidRPr="007739FB">
        <w:rPr>
          <w:rFonts w:ascii="Arial" w:hAnsi="Arial" w:cs="Arial"/>
          <w:color w:val="000000" w:themeColor="text1"/>
          <w:sz w:val="22"/>
          <w:szCs w:val="22"/>
        </w:rPr>
        <w:t xml:space="preserve"> retaining the</w:t>
      </w:r>
      <w:r w:rsidR="00211D52" w:rsidRPr="007739FB">
        <w:rPr>
          <w:rFonts w:ascii="Arial" w:hAnsi="Arial" w:cs="Arial"/>
          <w:color w:val="000000" w:themeColor="text1"/>
          <w:sz w:val="22"/>
          <w:szCs w:val="22"/>
        </w:rPr>
        <w:t xml:space="preserve"> </w:t>
      </w:r>
      <w:r w:rsidR="0099360E" w:rsidRPr="007739FB">
        <w:rPr>
          <w:rFonts w:ascii="Arial" w:hAnsi="Arial" w:cs="Arial"/>
          <w:color w:val="000000" w:themeColor="text1"/>
          <w:sz w:val="22"/>
          <w:szCs w:val="22"/>
        </w:rPr>
        <w:t xml:space="preserve">agricultural </w:t>
      </w:r>
      <w:r w:rsidR="00211D52" w:rsidRPr="007739FB">
        <w:rPr>
          <w:rFonts w:ascii="Arial" w:hAnsi="Arial" w:cs="Arial"/>
          <w:color w:val="000000" w:themeColor="text1"/>
          <w:sz w:val="22"/>
          <w:szCs w:val="22"/>
        </w:rPr>
        <w:t>aesthetic of</w:t>
      </w:r>
      <w:r w:rsidR="002B54E2" w:rsidRPr="007739FB">
        <w:rPr>
          <w:rFonts w:ascii="Arial" w:hAnsi="Arial" w:cs="Arial"/>
          <w:color w:val="000000" w:themeColor="text1"/>
          <w:sz w:val="22"/>
          <w:szCs w:val="22"/>
        </w:rPr>
        <w:t xml:space="preserve"> C19 improvements.</w:t>
      </w:r>
      <w:r w:rsidR="00336C22" w:rsidRPr="007739FB">
        <w:rPr>
          <w:rFonts w:ascii="Arial" w:hAnsi="Arial" w:cs="Arial"/>
          <w:color w:val="000000" w:themeColor="text1"/>
          <w:sz w:val="22"/>
          <w:szCs w:val="22"/>
        </w:rPr>
        <w:t xml:space="preserve"> Existing openings are </w:t>
      </w:r>
      <w:r w:rsidR="00740591" w:rsidRPr="007739FB">
        <w:rPr>
          <w:rFonts w:ascii="Arial" w:hAnsi="Arial" w:cs="Arial"/>
          <w:color w:val="000000" w:themeColor="text1"/>
          <w:sz w:val="22"/>
          <w:szCs w:val="22"/>
        </w:rPr>
        <w:t>unaltered, and stable and cart door designs are essential to the narrative of the building and retained.</w:t>
      </w:r>
      <w:r w:rsidR="002B54E2" w:rsidRPr="007739FB">
        <w:rPr>
          <w:rFonts w:ascii="Arial" w:hAnsi="Arial" w:cs="Arial"/>
          <w:color w:val="000000" w:themeColor="text1"/>
          <w:sz w:val="22"/>
          <w:szCs w:val="22"/>
        </w:rPr>
        <w:t xml:space="preserve"> The use of </w:t>
      </w:r>
      <w:r w:rsidR="0099360E" w:rsidRPr="007739FB">
        <w:rPr>
          <w:rFonts w:ascii="Arial" w:hAnsi="Arial" w:cs="Arial"/>
          <w:color w:val="000000" w:themeColor="text1"/>
          <w:sz w:val="22"/>
          <w:szCs w:val="22"/>
        </w:rPr>
        <w:t>Crittall</w:t>
      </w:r>
      <w:r w:rsidR="002B54E2" w:rsidRPr="007739FB">
        <w:rPr>
          <w:rFonts w:ascii="Arial" w:hAnsi="Arial" w:cs="Arial"/>
          <w:color w:val="000000" w:themeColor="text1"/>
          <w:sz w:val="22"/>
          <w:szCs w:val="22"/>
        </w:rPr>
        <w:t xml:space="preserve"> rather than replacement timber, would retain the </w:t>
      </w:r>
      <w:r w:rsidR="00D60A77" w:rsidRPr="007739FB">
        <w:rPr>
          <w:rFonts w:ascii="Arial" w:hAnsi="Arial" w:cs="Arial"/>
          <w:color w:val="000000" w:themeColor="text1"/>
          <w:sz w:val="22"/>
          <w:szCs w:val="22"/>
        </w:rPr>
        <w:t>rural character, metal often being used in outbuildings, particularly workshops etc. and would</w:t>
      </w:r>
      <w:r w:rsidR="001D5459" w:rsidRPr="007739FB">
        <w:rPr>
          <w:rFonts w:ascii="Arial" w:hAnsi="Arial" w:cs="Arial"/>
          <w:color w:val="000000" w:themeColor="text1"/>
          <w:sz w:val="22"/>
          <w:szCs w:val="22"/>
        </w:rPr>
        <w:t xml:space="preserve"> not challenge the</w:t>
      </w:r>
      <w:r w:rsidR="0099360E" w:rsidRPr="007739FB">
        <w:rPr>
          <w:rFonts w:ascii="Arial" w:hAnsi="Arial" w:cs="Arial"/>
          <w:color w:val="000000" w:themeColor="text1"/>
          <w:sz w:val="22"/>
          <w:szCs w:val="22"/>
        </w:rPr>
        <w:t xml:space="preserve"> character. </w:t>
      </w:r>
      <w:r w:rsidR="00006222" w:rsidRPr="007739FB">
        <w:rPr>
          <w:rFonts w:ascii="Arial" w:hAnsi="Arial" w:cs="Arial"/>
          <w:color w:val="000000" w:themeColor="text1"/>
          <w:sz w:val="22"/>
          <w:szCs w:val="22"/>
        </w:rPr>
        <w:t>Metal allows a slimmer design</w:t>
      </w:r>
      <w:r w:rsidR="000D1DC0" w:rsidRPr="007739FB">
        <w:rPr>
          <w:rFonts w:ascii="Arial" w:hAnsi="Arial" w:cs="Arial"/>
          <w:color w:val="000000" w:themeColor="text1"/>
          <w:sz w:val="22"/>
          <w:szCs w:val="22"/>
        </w:rPr>
        <w:t>.</w:t>
      </w:r>
      <w:r w:rsidR="00006222" w:rsidRPr="007739FB">
        <w:rPr>
          <w:rFonts w:ascii="Arial" w:hAnsi="Arial" w:cs="Arial"/>
          <w:color w:val="000000" w:themeColor="text1"/>
          <w:sz w:val="22"/>
          <w:szCs w:val="22"/>
        </w:rPr>
        <w:t xml:space="preserve"> </w:t>
      </w:r>
      <w:r w:rsidR="00BD2A79" w:rsidRPr="007739FB">
        <w:rPr>
          <w:rFonts w:ascii="Arial" w:hAnsi="Arial" w:cs="Arial"/>
          <w:color w:val="000000" w:themeColor="text1"/>
          <w:sz w:val="22"/>
          <w:szCs w:val="22"/>
        </w:rPr>
        <w:t>A</w:t>
      </w:r>
      <w:r w:rsidR="00587E35" w:rsidRPr="007739FB">
        <w:rPr>
          <w:rFonts w:ascii="Arial" w:hAnsi="Arial" w:cs="Arial"/>
          <w:color w:val="000000" w:themeColor="text1"/>
          <w:sz w:val="22"/>
          <w:szCs w:val="22"/>
        </w:rPr>
        <w:t xml:space="preserve">lthough </w:t>
      </w:r>
      <w:r w:rsidR="00BD2A79" w:rsidRPr="007739FB">
        <w:rPr>
          <w:rFonts w:ascii="Arial" w:hAnsi="Arial" w:cs="Arial"/>
          <w:color w:val="000000" w:themeColor="text1"/>
          <w:sz w:val="22"/>
          <w:szCs w:val="22"/>
        </w:rPr>
        <w:t xml:space="preserve">the application includes </w:t>
      </w:r>
      <w:r w:rsidR="00587E35" w:rsidRPr="007739FB">
        <w:rPr>
          <w:rFonts w:ascii="Arial" w:hAnsi="Arial" w:cs="Arial"/>
          <w:color w:val="000000" w:themeColor="text1"/>
          <w:sz w:val="22"/>
          <w:szCs w:val="22"/>
        </w:rPr>
        <w:t xml:space="preserve">old photographs of the building pre-conversion, the window detail is hard to </w:t>
      </w:r>
      <w:r w:rsidR="007739FB" w:rsidRPr="007739FB">
        <w:rPr>
          <w:rFonts w:ascii="Arial" w:hAnsi="Arial" w:cs="Arial"/>
          <w:color w:val="000000" w:themeColor="text1"/>
          <w:sz w:val="22"/>
          <w:szCs w:val="22"/>
        </w:rPr>
        <w:t>discern,</w:t>
      </w:r>
      <w:r w:rsidR="00587E35" w:rsidRPr="007739FB">
        <w:rPr>
          <w:rFonts w:ascii="Arial" w:hAnsi="Arial" w:cs="Arial"/>
          <w:color w:val="000000" w:themeColor="text1"/>
          <w:sz w:val="22"/>
          <w:szCs w:val="22"/>
        </w:rPr>
        <w:t xml:space="preserve"> and it is not clear whether these are historic or not.</w:t>
      </w:r>
      <w:r w:rsidR="00AD5C3B" w:rsidRPr="007739FB">
        <w:rPr>
          <w:rFonts w:ascii="Arial" w:hAnsi="Arial" w:cs="Arial"/>
          <w:color w:val="000000" w:themeColor="text1"/>
          <w:sz w:val="22"/>
          <w:szCs w:val="22"/>
        </w:rPr>
        <w:t xml:space="preserve"> </w:t>
      </w:r>
    </w:p>
    <w:p w14:paraId="546DE115" w14:textId="77777777" w:rsidR="008D06DC" w:rsidRDefault="008D06DC" w:rsidP="00A050F1">
      <w:pPr>
        <w:spacing w:after="0" w:line="276" w:lineRule="auto"/>
        <w:jc w:val="both"/>
        <w:rPr>
          <w:rFonts w:ascii="Arial" w:hAnsi="Arial" w:cs="Arial"/>
          <w:color w:val="000000" w:themeColor="text1"/>
          <w:sz w:val="22"/>
          <w:szCs w:val="22"/>
        </w:rPr>
      </w:pPr>
    </w:p>
    <w:p w14:paraId="7FCDB4F9" w14:textId="75518F96" w:rsidR="007739FB" w:rsidRDefault="008D06DC" w:rsidP="00A050F1">
      <w:pPr>
        <w:spacing w:after="0" w:line="276" w:lineRule="auto"/>
        <w:jc w:val="both"/>
        <w:rPr>
          <w:rFonts w:ascii="Arial" w:hAnsi="Arial" w:cs="Arial"/>
          <w:color w:val="000000" w:themeColor="text1"/>
          <w:sz w:val="22"/>
          <w:szCs w:val="22"/>
        </w:rPr>
      </w:pPr>
      <w:r w:rsidRPr="008D06DC">
        <w:rPr>
          <w:rFonts w:ascii="Arial" w:hAnsi="Arial" w:cs="Arial"/>
          <w:color w:val="000000" w:themeColor="text1"/>
          <w:sz w:val="22"/>
          <w:szCs w:val="22"/>
        </w:rPr>
        <w:t>The use of metal framed joinery within agricultural and equine-related buildings is typical for the building type, and in this instance, the slimmer profiling achieved by using metal will accommodate the slim double-glazed units without increasing the depth of timber (which would be required to take the extra weight of the glass).</w:t>
      </w:r>
    </w:p>
    <w:p w14:paraId="3DA0EFFC" w14:textId="77777777" w:rsidR="008D06DC" w:rsidRPr="008D06DC" w:rsidRDefault="008D06DC" w:rsidP="00A050F1">
      <w:pPr>
        <w:spacing w:after="0" w:line="276" w:lineRule="auto"/>
        <w:jc w:val="both"/>
        <w:rPr>
          <w:rFonts w:ascii="Arial" w:hAnsi="Arial" w:cs="Arial"/>
          <w:color w:val="000000" w:themeColor="text1"/>
          <w:sz w:val="22"/>
          <w:szCs w:val="22"/>
        </w:rPr>
      </w:pPr>
    </w:p>
    <w:p w14:paraId="3B336D5A" w14:textId="5CF1E159" w:rsidR="008E122E" w:rsidRDefault="007739FB" w:rsidP="00A050F1">
      <w:pPr>
        <w:spacing w:after="0" w:line="276" w:lineRule="auto"/>
        <w:jc w:val="both"/>
        <w:rPr>
          <w:rFonts w:ascii="Arial" w:hAnsi="Arial" w:cs="Arial"/>
          <w:sz w:val="22"/>
          <w:szCs w:val="22"/>
        </w:rPr>
      </w:pPr>
      <w:r w:rsidRPr="00727E67">
        <w:rPr>
          <w:rFonts w:ascii="Arial" w:hAnsi="Arial" w:cs="Arial"/>
          <w:sz w:val="22"/>
          <w:szCs w:val="22"/>
        </w:rPr>
        <w:t>S</w:t>
      </w:r>
      <w:r w:rsidR="00587E35" w:rsidRPr="00727E67">
        <w:rPr>
          <w:rFonts w:ascii="Arial" w:hAnsi="Arial" w:cs="Arial"/>
          <w:sz w:val="22"/>
          <w:szCs w:val="22"/>
        </w:rPr>
        <w:t>lim</w:t>
      </w:r>
      <w:r w:rsidR="00727E67" w:rsidRPr="00727E67">
        <w:rPr>
          <w:rFonts w:ascii="Arial" w:hAnsi="Arial" w:cs="Arial"/>
          <w:sz w:val="22"/>
          <w:szCs w:val="22"/>
        </w:rPr>
        <w:t>-</w:t>
      </w:r>
      <w:r w:rsidR="00587E35" w:rsidRPr="00727E67">
        <w:rPr>
          <w:rFonts w:ascii="Arial" w:hAnsi="Arial" w:cs="Arial"/>
          <w:sz w:val="22"/>
          <w:szCs w:val="22"/>
        </w:rPr>
        <w:t>line double</w:t>
      </w:r>
      <w:r w:rsidR="00727E67" w:rsidRPr="00727E67">
        <w:rPr>
          <w:rFonts w:ascii="Arial" w:hAnsi="Arial" w:cs="Arial"/>
          <w:sz w:val="22"/>
          <w:szCs w:val="22"/>
        </w:rPr>
        <w:t>-</w:t>
      </w:r>
      <w:r w:rsidR="00587E35" w:rsidRPr="00727E67">
        <w:rPr>
          <w:rFonts w:ascii="Arial" w:hAnsi="Arial" w:cs="Arial"/>
          <w:sz w:val="22"/>
          <w:szCs w:val="22"/>
        </w:rPr>
        <w:t>glazing is proposed</w:t>
      </w:r>
      <w:r w:rsidR="00DF0951" w:rsidRPr="00727E67">
        <w:rPr>
          <w:rFonts w:ascii="Arial" w:hAnsi="Arial" w:cs="Arial"/>
          <w:sz w:val="22"/>
          <w:szCs w:val="22"/>
        </w:rPr>
        <w:t>. T</w:t>
      </w:r>
      <w:r w:rsidR="00587E35" w:rsidRPr="00727E67">
        <w:rPr>
          <w:rFonts w:ascii="Arial" w:hAnsi="Arial" w:cs="Arial"/>
          <w:sz w:val="22"/>
          <w:szCs w:val="22"/>
        </w:rPr>
        <w:t xml:space="preserve">his would improve the energy efficiency </w:t>
      </w:r>
      <w:r w:rsidR="00DF0951" w:rsidRPr="00727E67">
        <w:rPr>
          <w:rFonts w:ascii="Arial" w:hAnsi="Arial" w:cs="Arial"/>
          <w:sz w:val="22"/>
          <w:szCs w:val="22"/>
        </w:rPr>
        <w:t>of</w:t>
      </w:r>
      <w:r w:rsidR="00587E35" w:rsidRPr="00727E67">
        <w:rPr>
          <w:rFonts w:ascii="Arial" w:hAnsi="Arial" w:cs="Arial"/>
          <w:sz w:val="22"/>
          <w:szCs w:val="22"/>
        </w:rPr>
        <w:t xml:space="preserve"> the </w:t>
      </w:r>
      <w:r w:rsidR="00724BB5" w:rsidRPr="00727E67">
        <w:rPr>
          <w:rFonts w:ascii="Arial" w:hAnsi="Arial" w:cs="Arial"/>
          <w:sz w:val="22"/>
          <w:szCs w:val="22"/>
        </w:rPr>
        <w:t>building and</w:t>
      </w:r>
      <w:r w:rsidR="00587E35" w:rsidRPr="00727E67">
        <w:rPr>
          <w:rFonts w:ascii="Arial" w:hAnsi="Arial" w:cs="Arial"/>
          <w:sz w:val="22"/>
          <w:szCs w:val="22"/>
        </w:rPr>
        <w:t xml:space="preserve"> </w:t>
      </w:r>
      <w:r w:rsidR="00727E67" w:rsidRPr="00727E67">
        <w:rPr>
          <w:rFonts w:ascii="Arial" w:hAnsi="Arial" w:cs="Arial"/>
          <w:sz w:val="22"/>
          <w:szCs w:val="22"/>
        </w:rPr>
        <w:t xml:space="preserve">could be </w:t>
      </w:r>
      <w:r w:rsidR="00587E35" w:rsidRPr="00727E67">
        <w:rPr>
          <w:rFonts w:ascii="Arial" w:hAnsi="Arial" w:cs="Arial"/>
          <w:sz w:val="22"/>
          <w:szCs w:val="22"/>
        </w:rPr>
        <w:t>achieved relatively easily without losing historic or significant joinery</w:t>
      </w:r>
      <w:r w:rsidR="00C5524F" w:rsidRPr="00727E67">
        <w:rPr>
          <w:rFonts w:ascii="Arial" w:hAnsi="Arial" w:cs="Arial"/>
          <w:sz w:val="22"/>
          <w:szCs w:val="22"/>
        </w:rPr>
        <w:t>.</w:t>
      </w:r>
      <w:r w:rsidR="00724BB5" w:rsidRPr="00727E67">
        <w:rPr>
          <w:rFonts w:ascii="Arial" w:hAnsi="Arial" w:cs="Arial"/>
          <w:sz w:val="22"/>
          <w:szCs w:val="22"/>
        </w:rPr>
        <w:t xml:space="preserve"> The installation of </w:t>
      </w:r>
      <w:r w:rsidR="00587E35" w:rsidRPr="00727E67">
        <w:rPr>
          <w:rFonts w:ascii="Arial" w:hAnsi="Arial" w:cs="Arial"/>
          <w:sz w:val="22"/>
          <w:szCs w:val="22"/>
        </w:rPr>
        <w:t>metal casements</w:t>
      </w:r>
      <w:r w:rsidR="00727E67" w:rsidRPr="00727E67">
        <w:rPr>
          <w:rFonts w:ascii="Arial" w:hAnsi="Arial" w:cs="Arial"/>
          <w:sz w:val="22"/>
          <w:szCs w:val="22"/>
        </w:rPr>
        <w:t xml:space="preserve"> </w:t>
      </w:r>
      <w:r w:rsidR="00587E35" w:rsidRPr="00727E67">
        <w:rPr>
          <w:rFonts w:ascii="Arial" w:hAnsi="Arial" w:cs="Arial"/>
          <w:sz w:val="22"/>
          <w:szCs w:val="22"/>
        </w:rPr>
        <w:t>in this instance</w:t>
      </w:r>
      <w:r w:rsidR="00727E67" w:rsidRPr="00727E67">
        <w:rPr>
          <w:rFonts w:ascii="Arial" w:hAnsi="Arial" w:cs="Arial"/>
          <w:sz w:val="22"/>
          <w:szCs w:val="22"/>
        </w:rPr>
        <w:t>,</w:t>
      </w:r>
      <w:r w:rsidR="00587E35" w:rsidRPr="00727E67">
        <w:rPr>
          <w:rFonts w:ascii="Arial" w:hAnsi="Arial" w:cs="Arial"/>
          <w:sz w:val="22"/>
          <w:szCs w:val="22"/>
        </w:rPr>
        <w:t xml:space="preserve"> will not cause harm to historic features or overall appearance, and is therefore considered acceptable.</w:t>
      </w:r>
    </w:p>
    <w:p w14:paraId="10150971" w14:textId="77777777" w:rsidR="00437A27" w:rsidRDefault="00437A27" w:rsidP="00A050F1">
      <w:pPr>
        <w:spacing w:after="0" w:line="276" w:lineRule="auto"/>
        <w:jc w:val="both"/>
        <w:rPr>
          <w:rFonts w:ascii="Arial" w:hAnsi="Arial" w:cs="Arial"/>
          <w:color w:val="4C94D8" w:themeColor="text2" w:themeTint="80"/>
          <w:sz w:val="22"/>
          <w:szCs w:val="22"/>
        </w:rPr>
      </w:pPr>
    </w:p>
    <w:p w14:paraId="3DDFCC43" w14:textId="21916DC4" w:rsidR="00437A27" w:rsidRPr="00E77739" w:rsidRDefault="00240272" w:rsidP="00A050F1">
      <w:pPr>
        <w:spacing w:after="0" w:line="276" w:lineRule="auto"/>
        <w:jc w:val="both"/>
        <w:rPr>
          <w:rFonts w:ascii="Arial" w:hAnsi="Arial" w:cs="Arial"/>
          <w:color w:val="000000" w:themeColor="text1"/>
          <w:sz w:val="22"/>
          <w:szCs w:val="22"/>
        </w:rPr>
      </w:pPr>
      <w:r w:rsidRPr="00E77739">
        <w:rPr>
          <w:rFonts w:ascii="Arial" w:hAnsi="Arial" w:cs="Arial"/>
          <w:color w:val="000000" w:themeColor="text1"/>
          <w:sz w:val="22"/>
          <w:szCs w:val="22"/>
        </w:rPr>
        <w:t xml:space="preserve">9-pane windows to the gable end and facing Martin’s Road is reasonable given their larger size. </w:t>
      </w:r>
      <w:r w:rsidR="00102E85" w:rsidRPr="00E77739">
        <w:rPr>
          <w:rFonts w:ascii="Arial" w:hAnsi="Arial" w:cs="Arial"/>
          <w:color w:val="000000" w:themeColor="text1"/>
          <w:sz w:val="22"/>
          <w:szCs w:val="22"/>
        </w:rPr>
        <w:t>Replacing a concrete cill with stone is also acceptable</w:t>
      </w:r>
      <w:r w:rsidR="00E77739" w:rsidRPr="00E77739">
        <w:rPr>
          <w:rFonts w:ascii="Arial" w:hAnsi="Arial" w:cs="Arial"/>
          <w:color w:val="000000" w:themeColor="text1"/>
          <w:sz w:val="22"/>
          <w:szCs w:val="22"/>
        </w:rPr>
        <w:t xml:space="preserve">, matching the other original cills. </w:t>
      </w:r>
    </w:p>
    <w:p w14:paraId="6B121C81" w14:textId="77777777" w:rsidR="001943E3" w:rsidRPr="00394B86" w:rsidRDefault="001943E3" w:rsidP="001943E3">
      <w:pPr>
        <w:spacing w:after="0" w:line="276" w:lineRule="auto"/>
        <w:jc w:val="both"/>
        <w:outlineLvl w:val="2"/>
        <w:rPr>
          <w:rFonts w:ascii="Arial" w:eastAsia="Times New Roman" w:hAnsi="Arial" w:cs="Arial"/>
          <w:kern w:val="0"/>
          <w:sz w:val="22"/>
          <w:szCs w:val="22"/>
          <w:lang w:eastAsia="en-GB"/>
          <w14:ligatures w14:val="none"/>
        </w:rPr>
      </w:pPr>
    </w:p>
    <w:p w14:paraId="72E39582" w14:textId="73B28721" w:rsidR="00102E85" w:rsidRPr="00CB1FCE" w:rsidRDefault="00CD42CC" w:rsidP="001943E3">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CB1FCE">
        <w:rPr>
          <w:rFonts w:ascii="Arial" w:eastAsia="Times New Roman" w:hAnsi="Arial" w:cs="Arial"/>
          <w:color w:val="000000" w:themeColor="text1"/>
          <w:kern w:val="0"/>
          <w:sz w:val="22"/>
          <w:szCs w:val="22"/>
          <w:lang w:eastAsia="en-GB"/>
          <w14:ligatures w14:val="none"/>
        </w:rPr>
        <w:lastRenderedPageBreak/>
        <w:t xml:space="preserve">The </w:t>
      </w:r>
      <w:r w:rsidR="00A37405" w:rsidRPr="00CB1FCE">
        <w:rPr>
          <w:rFonts w:ascii="Arial" w:eastAsia="Times New Roman" w:hAnsi="Arial" w:cs="Arial"/>
          <w:color w:val="000000" w:themeColor="text1"/>
          <w:kern w:val="0"/>
          <w:sz w:val="22"/>
          <w:szCs w:val="22"/>
          <w:lang w:eastAsia="en-GB"/>
          <w14:ligatures w14:val="none"/>
        </w:rPr>
        <w:t xml:space="preserve">existing windows are set quite </w:t>
      </w:r>
      <w:r w:rsidR="00485F59" w:rsidRPr="00CB1FCE">
        <w:rPr>
          <w:rFonts w:ascii="Arial" w:eastAsia="Times New Roman" w:hAnsi="Arial" w:cs="Arial"/>
          <w:color w:val="000000" w:themeColor="text1"/>
          <w:kern w:val="0"/>
          <w:sz w:val="22"/>
          <w:szCs w:val="22"/>
          <w:lang w:eastAsia="en-GB"/>
          <w14:ligatures w14:val="none"/>
        </w:rPr>
        <w:t>far back within the opening, with the proposal to bring th</w:t>
      </w:r>
      <w:r w:rsidR="00102E85" w:rsidRPr="00CB1FCE">
        <w:rPr>
          <w:rFonts w:ascii="Arial" w:eastAsia="Times New Roman" w:hAnsi="Arial" w:cs="Arial"/>
          <w:color w:val="000000" w:themeColor="text1"/>
          <w:kern w:val="0"/>
          <w:sz w:val="22"/>
          <w:szCs w:val="22"/>
          <w:lang w:eastAsia="en-GB"/>
          <w14:ligatures w14:val="none"/>
        </w:rPr>
        <w:t>em</w:t>
      </w:r>
      <w:r w:rsidR="00485F59" w:rsidRPr="00CB1FCE">
        <w:rPr>
          <w:rFonts w:ascii="Arial" w:eastAsia="Times New Roman" w:hAnsi="Arial" w:cs="Arial"/>
          <w:color w:val="000000" w:themeColor="text1"/>
          <w:kern w:val="0"/>
          <w:sz w:val="22"/>
          <w:szCs w:val="22"/>
          <w:lang w:eastAsia="en-GB"/>
          <w14:ligatures w14:val="none"/>
        </w:rPr>
        <w:t xml:space="preserve"> further forward. </w:t>
      </w:r>
      <w:r w:rsidR="000245B2" w:rsidRPr="00CB1FCE">
        <w:rPr>
          <w:rFonts w:ascii="Arial" w:eastAsia="Times New Roman" w:hAnsi="Arial" w:cs="Arial"/>
          <w:color w:val="000000" w:themeColor="text1"/>
          <w:kern w:val="0"/>
          <w:sz w:val="22"/>
          <w:szCs w:val="22"/>
          <w:lang w:eastAsia="en-GB"/>
          <w14:ligatures w14:val="none"/>
        </w:rPr>
        <w:t xml:space="preserve">This would involve new timber cills, making good internally and </w:t>
      </w:r>
      <w:r w:rsidR="00DE7208" w:rsidRPr="00CB1FCE">
        <w:rPr>
          <w:rFonts w:ascii="Arial" w:eastAsia="Times New Roman" w:hAnsi="Arial" w:cs="Arial"/>
          <w:color w:val="000000" w:themeColor="text1"/>
          <w:kern w:val="0"/>
          <w:sz w:val="22"/>
          <w:szCs w:val="22"/>
          <w:lang w:eastAsia="en-GB"/>
          <w14:ligatures w14:val="none"/>
        </w:rPr>
        <w:t xml:space="preserve">steel infill. </w:t>
      </w:r>
      <w:r w:rsidR="00DD309D" w:rsidRPr="00CB1FCE">
        <w:rPr>
          <w:rFonts w:ascii="Arial" w:eastAsia="Times New Roman" w:hAnsi="Arial" w:cs="Arial"/>
          <w:strike/>
          <w:color w:val="000000" w:themeColor="text1"/>
          <w:kern w:val="0"/>
          <w:sz w:val="22"/>
          <w:szCs w:val="22"/>
          <w:lang w:eastAsia="en-GB"/>
          <w14:ligatures w14:val="none"/>
        </w:rPr>
        <w:t>A</w:t>
      </w:r>
      <w:r w:rsidR="00DE7208" w:rsidRPr="00CB1FCE">
        <w:rPr>
          <w:rFonts w:ascii="Arial" w:eastAsia="Times New Roman" w:hAnsi="Arial" w:cs="Arial"/>
          <w:strike/>
          <w:color w:val="000000" w:themeColor="text1"/>
          <w:kern w:val="0"/>
          <w:sz w:val="22"/>
          <w:szCs w:val="22"/>
          <w:lang w:eastAsia="en-GB"/>
          <w14:ligatures w14:val="none"/>
        </w:rPr>
        <w:t xml:space="preserve"> </w:t>
      </w:r>
      <w:r w:rsidR="00DE7208" w:rsidRPr="00CB1FCE">
        <w:rPr>
          <w:rFonts w:ascii="Arial" w:eastAsia="Times New Roman" w:hAnsi="Arial" w:cs="Arial"/>
          <w:color w:val="000000" w:themeColor="text1"/>
          <w:kern w:val="0"/>
          <w:sz w:val="22"/>
          <w:szCs w:val="22"/>
          <w:lang w:eastAsia="en-GB"/>
          <w14:ligatures w14:val="none"/>
        </w:rPr>
        <w:t xml:space="preserve">lime-based render </w:t>
      </w:r>
      <w:r w:rsidR="00DD309D" w:rsidRPr="00CB1FCE">
        <w:rPr>
          <w:rFonts w:ascii="Arial" w:eastAsia="Times New Roman" w:hAnsi="Arial" w:cs="Arial"/>
          <w:color w:val="000000" w:themeColor="text1"/>
          <w:kern w:val="0"/>
          <w:sz w:val="22"/>
          <w:szCs w:val="22"/>
          <w:lang w:eastAsia="en-GB"/>
          <w14:ligatures w14:val="none"/>
        </w:rPr>
        <w:t xml:space="preserve">for infill is most </w:t>
      </w:r>
      <w:r w:rsidR="00CB1FCE" w:rsidRPr="00CB1FCE">
        <w:rPr>
          <w:rFonts w:ascii="Arial" w:eastAsia="Times New Roman" w:hAnsi="Arial" w:cs="Arial"/>
          <w:color w:val="000000" w:themeColor="text1"/>
          <w:kern w:val="0"/>
          <w:sz w:val="22"/>
          <w:szCs w:val="22"/>
          <w:lang w:eastAsia="en-GB"/>
          <w14:ligatures w14:val="none"/>
        </w:rPr>
        <w:t>appropriate but</w:t>
      </w:r>
      <w:r w:rsidR="00DD309D" w:rsidRPr="00CB1FCE">
        <w:rPr>
          <w:rFonts w:ascii="Arial" w:eastAsia="Times New Roman" w:hAnsi="Arial" w:cs="Arial"/>
          <w:color w:val="000000" w:themeColor="text1"/>
          <w:kern w:val="0"/>
          <w:sz w:val="22"/>
          <w:szCs w:val="22"/>
          <w:lang w:eastAsia="en-GB"/>
          <w14:ligatures w14:val="none"/>
        </w:rPr>
        <w:t xml:space="preserve"> given that the</w:t>
      </w:r>
      <w:r w:rsidR="00CB1FCE" w:rsidRPr="00CB1FCE">
        <w:rPr>
          <w:rFonts w:ascii="Arial" w:eastAsia="Times New Roman" w:hAnsi="Arial" w:cs="Arial"/>
          <w:color w:val="000000" w:themeColor="text1"/>
          <w:kern w:val="0"/>
          <w:sz w:val="22"/>
          <w:szCs w:val="22"/>
          <w:lang w:eastAsia="en-GB"/>
          <w14:ligatures w14:val="none"/>
        </w:rPr>
        <w:t xml:space="preserve"> </w:t>
      </w:r>
      <w:r w:rsidR="00587E35" w:rsidRPr="00CB1FCE">
        <w:rPr>
          <w:rFonts w:ascii="Arial" w:eastAsia="Times New Roman" w:hAnsi="Arial" w:cs="Arial"/>
          <w:color w:val="000000" w:themeColor="text1"/>
          <w:kern w:val="0"/>
          <w:sz w:val="22"/>
          <w:szCs w:val="22"/>
          <w:lang w:eastAsia="en-GB"/>
          <w14:ligatures w14:val="none"/>
        </w:rPr>
        <w:t xml:space="preserve">modern </w:t>
      </w:r>
      <w:r w:rsidR="00DD309D" w:rsidRPr="00CB1FCE">
        <w:rPr>
          <w:rFonts w:ascii="Arial" w:eastAsia="Times New Roman" w:hAnsi="Arial" w:cs="Arial"/>
          <w:color w:val="000000" w:themeColor="text1"/>
          <w:kern w:val="0"/>
          <w:sz w:val="22"/>
          <w:szCs w:val="22"/>
          <w:lang w:eastAsia="en-GB"/>
          <w14:ligatures w14:val="none"/>
        </w:rPr>
        <w:t xml:space="preserve">residential </w:t>
      </w:r>
      <w:r w:rsidR="00587E35" w:rsidRPr="00CB1FCE">
        <w:rPr>
          <w:rFonts w:ascii="Arial" w:eastAsia="Times New Roman" w:hAnsi="Arial" w:cs="Arial"/>
          <w:color w:val="000000" w:themeColor="text1"/>
          <w:kern w:val="0"/>
          <w:sz w:val="22"/>
          <w:szCs w:val="22"/>
          <w:lang w:eastAsia="en-GB"/>
          <w14:ligatures w14:val="none"/>
        </w:rPr>
        <w:t xml:space="preserve">conversion unfortunately </w:t>
      </w:r>
      <w:r w:rsidR="00CB1FCE" w:rsidRPr="00CB1FCE">
        <w:rPr>
          <w:rFonts w:ascii="Arial" w:eastAsia="Times New Roman" w:hAnsi="Arial" w:cs="Arial"/>
          <w:color w:val="000000" w:themeColor="text1"/>
          <w:kern w:val="0"/>
          <w:sz w:val="22"/>
          <w:szCs w:val="22"/>
          <w:lang w:eastAsia="en-GB"/>
          <w14:ligatures w14:val="none"/>
        </w:rPr>
        <w:t>used</w:t>
      </w:r>
      <w:r w:rsidR="00587E35" w:rsidRPr="00CB1FCE">
        <w:rPr>
          <w:rFonts w:ascii="Arial" w:eastAsia="Times New Roman" w:hAnsi="Arial" w:cs="Arial"/>
          <w:color w:val="000000" w:themeColor="text1"/>
          <w:kern w:val="0"/>
          <w:sz w:val="22"/>
          <w:szCs w:val="22"/>
          <w:lang w:eastAsia="en-GB"/>
          <w14:ligatures w14:val="none"/>
        </w:rPr>
        <w:t xml:space="preserve"> modern </w:t>
      </w:r>
      <w:r w:rsidR="00CB1FCE" w:rsidRPr="00CB1FCE">
        <w:rPr>
          <w:rFonts w:ascii="Arial" w:eastAsia="Times New Roman" w:hAnsi="Arial" w:cs="Arial"/>
          <w:color w:val="000000" w:themeColor="text1"/>
          <w:kern w:val="0"/>
          <w:sz w:val="22"/>
          <w:szCs w:val="22"/>
          <w:lang w:eastAsia="en-GB"/>
          <w14:ligatures w14:val="none"/>
        </w:rPr>
        <w:t xml:space="preserve">sand and </w:t>
      </w:r>
      <w:r w:rsidR="00587E35" w:rsidRPr="00CB1FCE">
        <w:rPr>
          <w:rFonts w:ascii="Arial" w:eastAsia="Times New Roman" w:hAnsi="Arial" w:cs="Arial"/>
          <w:color w:val="000000" w:themeColor="text1"/>
          <w:kern w:val="0"/>
          <w:sz w:val="22"/>
          <w:szCs w:val="22"/>
          <w:lang w:eastAsia="en-GB"/>
          <w14:ligatures w14:val="none"/>
        </w:rPr>
        <w:t xml:space="preserve">cement simply making good the existing with the same material is reasonable.  </w:t>
      </w:r>
    </w:p>
    <w:p w14:paraId="7610DE40" w14:textId="77777777" w:rsidR="00CB1FCE" w:rsidRPr="001943E3" w:rsidRDefault="00CB1FCE" w:rsidP="001943E3">
      <w:pPr>
        <w:spacing w:after="0" w:line="276" w:lineRule="auto"/>
        <w:jc w:val="both"/>
        <w:outlineLvl w:val="2"/>
        <w:rPr>
          <w:rFonts w:ascii="Arial" w:eastAsia="Times New Roman" w:hAnsi="Arial" w:cs="Arial"/>
          <w:color w:val="4C94D8" w:themeColor="text2" w:themeTint="80"/>
          <w:kern w:val="0"/>
          <w:sz w:val="22"/>
          <w:szCs w:val="22"/>
          <w:lang w:eastAsia="en-GB"/>
          <w14:ligatures w14:val="none"/>
        </w:rPr>
      </w:pPr>
    </w:p>
    <w:p w14:paraId="01E45EEC" w14:textId="6F367119" w:rsidR="00653DDA" w:rsidRPr="00400A90" w:rsidRDefault="00833E0E" w:rsidP="001943E3">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400A90">
        <w:rPr>
          <w:rFonts w:ascii="Arial" w:eastAsia="Times New Roman" w:hAnsi="Arial" w:cs="Arial"/>
          <w:color w:val="000000" w:themeColor="text1"/>
          <w:kern w:val="0"/>
          <w:sz w:val="22"/>
          <w:szCs w:val="22"/>
          <w:lang w:eastAsia="en-GB"/>
          <w14:ligatures w14:val="none"/>
        </w:rPr>
        <w:t>The proposed d</w:t>
      </w:r>
      <w:r w:rsidR="001943E3" w:rsidRPr="00400A90">
        <w:rPr>
          <w:rFonts w:ascii="Arial" w:eastAsia="Times New Roman" w:hAnsi="Arial" w:cs="Arial"/>
          <w:color w:val="000000" w:themeColor="text1"/>
          <w:kern w:val="0"/>
          <w:sz w:val="22"/>
          <w:szCs w:val="22"/>
          <w:lang w:eastAsia="en-GB"/>
          <w14:ligatures w14:val="none"/>
        </w:rPr>
        <w:t xml:space="preserve">ouble </w:t>
      </w:r>
      <w:r w:rsidRPr="00400A90">
        <w:rPr>
          <w:rFonts w:ascii="Arial" w:eastAsia="Times New Roman" w:hAnsi="Arial" w:cs="Arial"/>
          <w:color w:val="000000" w:themeColor="text1"/>
          <w:kern w:val="0"/>
          <w:sz w:val="22"/>
          <w:szCs w:val="22"/>
          <w:lang w:eastAsia="en-GB"/>
          <w14:ligatures w14:val="none"/>
        </w:rPr>
        <w:t xml:space="preserve">cart </w:t>
      </w:r>
      <w:r w:rsidR="001943E3" w:rsidRPr="00400A90">
        <w:rPr>
          <w:rFonts w:ascii="Arial" w:eastAsia="Times New Roman" w:hAnsi="Arial" w:cs="Arial"/>
          <w:color w:val="000000" w:themeColor="text1"/>
          <w:kern w:val="0"/>
          <w:sz w:val="22"/>
          <w:szCs w:val="22"/>
          <w:lang w:eastAsia="en-GB"/>
          <w14:ligatures w14:val="none"/>
        </w:rPr>
        <w:t xml:space="preserve">doors </w:t>
      </w:r>
      <w:r w:rsidRPr="00400A90">
        <w:rPr>
          <w:rFonts w:ascii="Arial" w:eastAsia="Times New Roman" w:hAnsi="Arial" w:cs="Arial"/>
          <w:color w:val="000000" w:themeColor="text1"/>
          <w:kern w:val="0"/>
          <w:sz w:val="22"/>
          <w:szCs w:val="22"/>
          <w:lang w:eastAsia="en-GB"/>
          <w14:ligatures w14:val="none"/>
        </w:rPr>
        <w:t>would</w:t>
      </w:r>
      <w:r w:rsidR="001943E3" w:rsidRPr="00400A90">
        <w:rPr>
          <w:rFonts w:ascii="Arial" w:eastAsia="Times New Roman" w:hAnsi="Arial" w:cs="Arial"/>
          <w:color w:val="000000" w:themeColor="text1"/>
          <w:kern w:val="0"/>
          <w:sz w:val="22"/>
          <w:szCs w:val="22"/>
          <w:lang w:eastAsia="en-GB"/>
          <w14:ligatures w14:val="none"/>
        </w:rPr>
        <w:t xml:space="preserve"> attach to the stone detailing</w:t>
      </w:r>
      <w:r w:rsidRPr="00400A90">
        <w:rPr>
          <w:rFonts w:ascii="Arial" w:eastAsia="Times New Roman" w:hAnsi="Arial" w:cs="Arial"/>
          <w:color w:val="000000" w:themeColor="text1"/>
          <w:kern w:val="0"/>
          <w:sz w:val="22"/>
          <w:szCs w:val="22"/>
          <w:lang w:eastAsia="en-GB"/>
          <w14:ligatures w14:val="none"/>
        </w:rPr>
        <w:t xml:space="preserve"> rather than </w:t>
      </w:r>
      <w:r w:rsidR="001F2B9E" w:rsidRPr="00400A90">
        <w:rPr>
          <w:rFonts w:ascii="Arial" w:eastAsia="Times New Roman" w:hAnsi="Arial" w:cs="Arial"/>
          <w:color w:val="000000" w:themeColor="text1"/>
          <w:kern w:val="0"/>
          <w:sz w:val="22"/>
          <w:szCs w:val="22"/>
          <w:lang w:eastAsia="en-GB"/>
          <w14:ligatures w14:val="none"/>
        </w:rPr>
        <w:t xml:space="preserve">further back </w:t>
      </w:r>
      <w:r w:rsidRPr="00400A90">
        <w:rPr>
          <w:rFonts w:ascii="Arial" w:eastAsia="Times New Roman" w:hAnsi="Arial" w:cs="Arial"/>
          <w:color w:val="000000" w:themeColor="text1"/>
          <w:kern w:val="0"/>
          <w:sz w:val="22"/>
          <w:szCs w:val="22"/>
          <w:lang w:eastAsia="en-GB"/>
          <w14:ligatures w14:val="none"/>
        </w:rPr>
        <w:t xml:space="preserve">within the reveal, </w:t>
      </w:r>
      <w:r w:rsidR="00DB1E57" w:rsidRPr="00400A90">
        <w:rPr>
          <w:rFonts w:ascii="Arial" w:eastAsia="Times New Roman" w:hAnsi="Arial" w:cs="Arial"/>
          <w:color w:val="000000" w:themeColor="text1"/>
          <w:kern w:val="0"/>
          <w:sz w:val="22"/>
          <w:szCs w:val="22"/>
          <w:lang w:eastAsia="en-GB"/>
          <w14:ligatures w14:val="none"/>
        </w:rPr>
        <w:t>which is a</w:t>
      </w:r>
      <w:r w:rsidR="00587E35" w:rsidRPr="00400A90">
        <w:rPr>
          <w:rFonts w:ascii="Arial" w:eastAsia="Times New Roman" w:hAnsi="Arial" w:cs="Arial"/>
          <w:color w:val="000000" w:themeColor="text1"/>
          <w:kern w:val="0"/>
          <w:sz w:val="22"/>
          <w:szCs w:val="22"/>
          <w:lang w:eastAsia="en-GB"/>
          <w14:ligatures w14:val="none"/>
        </w:rPr>
        <w:t xml:space="preserve"> nominal change with no real impact considering they are </w:t>
      </w:r>
      <w:r w:rsidR="00400A90" w:rsidRPr="00400A90">
        <w:rPr>
          <w:rFonts w:ascii="Arial" w:eastAsia="Times New Roman" w:hAnsi="Arial" w:cs="Arial"/>
          <w:color w:val="000000" w:themeColor="text1"/>
          <w:kern w:val="0"/>
          <w:sz w:val="22"/>
          <w:szCs w:val="22"/>
          <w:lang w:eastAsia="en-GB"/>
          <w14:ligatures w14:val="none"/>
        </w:rPr>
        <w:t xml:space="preserve">replacing </w:t>
      </w:r>
      <w:r w:rsidR="00587E35" w:rsidRPr="00400A90">
        <w:rPr>
          <w:rFonts w:ascii="Arial" w:eastAsia="Times New Roman" w:hAnsi="Arial" w:cs="Arial"/>
          <w:color w:val="000000" w:themeColor="text1"/>
          <w:kern w:val="0"/>
          <w:sz w:val="22"/>
          <w:szCs w:val="22"/>
          <w:lang w:eastAsia="en-GB"/>
          <w14:ligatures w14:val="none"/>
        </w:rPr>
        <w:t xml:space="preserve">modern doors </w:t>
      </w:r>
      <w:r w:rsidR="00400A90" w:rsidRPr="00400A90">
        <w:rPr>
          <w:rFonts w:ascii="Arial" w:eastAsia="Times New Roman" w:hAnsi="Arial" w:cs="Arial"/>
          <w:color w:val="000000" w:themeColor="text1"/>
          <w:kern w:val="0"/>
          <w:sz w:val="22"/>
          <w:szCs w:val="22"/>
          <w:lang w:eastAsia="en-GB"/>
          <w14:ligatures w14:val="none"/>
        </w:rPr>
        <w:t>and</w:t>
      </w:r>
      <w:r w:rsidR="00587E35" w:rsidRPr="00400A90">
        <w:rPr>
          <w:rFonts w:ascii="Arial" w:eastAsia="Times New Roman" w:hAnsi="Arial" w:cs="Arial"/>
          <w:color w:val="000000" w:themeColor="text1"/>
          <w:kern w:val="0"/>
          <w:sz w:val="22"/>
          <w:szCs w:val="22"/>
          <w:lang w:eastAsia="en-GB"/>
          <w14:ligatures w14:val="none"/>
        </w:rPr>
        <w:t xml:space="preserve"> </w:t>
      </w:r>
      <w:r w:rsidRPr="00400A90">
        <w:rPr>
          <w:rFonts w:ascii="Arial" w:eastAsia="Times New Roman" w:hAnsi="Arial" w:cs="Arial"/>
          <w:color w:val="000000" w:themeColor="text1"/>
          <w:kern w:val="0"/>
          <w:sz w:val="22"/>
          <w:szCs w:val="22"/>
          <w:lang w:eastAsia="en-GB"/>
          <w14:ligatures w14:val="none"/>
        </w:rPr>
        <w:t>would enable a consistent positioning and aesthetic across the site</w:t>
      </w:r>
      <w:r w:rsidR="001F2B9E" w:rsidRPr="00400A90">
        <w:rPr>
          <w:rFonts w:ascii="Arial" w:eastAsia="Times New Roman" w:hAnsi="Arial" w:cs="Arial"/>
          <w:color w:val="000000" w:themeColor="text1"/>
          <w:kern w:val="0"/>
          <w:sz w:val="22"/>
          <w:szCs w:val="22"/>
          <w:lang w:eastAsia="en-GB"/>
          <w14:ligatures w14:val="none"/>
        </w:rPr>
        <w:t xml:space="preserve"> and limited harm to historic fabric. </w:t>
      </w:r>
    </w:p>
    <w:p w14:paraId="075F4CD0" w14:textId="77777777" w:rsidR="00653DDA" w:rsidRPr="001F2B9E" w:rsidRDefault="00653DDA" w:rsidP="001943E3">
      <w:pPr>
        <w:spacing w:after="0" w:line="276" w:lineRule="auto"/>
        <w:jc w:val="both"/>
        <w:outlineLvl w:val="2"/>
        <w:rPr>
          <w:rFonts w:ascii="Arial" w:eastAsia="Times New Roman" w:hAnsi="Arial" w:cs="Arial"/>
          <w:color w:val="4C94D8" w:themeColor="text2" w:themeTint="80"/>
          <w:kern w:val="0"/>
          <w:sz w:val="22"/>
          <w:szCs w:val="22"/>
          <w:lang w:eastAsia="en-GB"/>
          <w14:ligatures w14:val="none"/>
        </w:rPr>
      </w:pPr>
    </w:p>
    <w:p w14:paraId="0548EDD2" w14:textId="3D7EB780" w:rsidR="00653DDA" w:rsidRPr="00400A90" w:rsidRDefault="00653DDA" w:rsidP="00653DDA">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400A90">
        <w:rPr>
          <w:rFonts w:ascii="Arial" w:eastAsia="Times New Roman" w:hAnsi="Arial" w:cs="Arial"/>
          <w:color w:val="000000" w:themeColor="text1"/>
          <w:kern w:val="0"/>
          <w:sz w:val="22"/>
          <w:szCs w:val="22"/>
          <w:lang w:eastAsia="en-GB"/>
          <w14:ligatures w14:val="none"/>
        </w:rPr>
        <w:t xml:space="preserve">The farmyard, although being visible from the streetscape, is sufficiently distanced from both the street and the listed Farmhouse </w:t>
      </w:r>
      <w:r w:rsidR="0012639E" w:rsidRPr="00400A90">
        <w:rPr>
          <w:rFonts w:ascii="Arial" w:eastAsia="Times New Roman" w:hAnsi="Arial" w:cs="Arial"/>
          <w:color w:val="000000" w:themeColor="text1"/>
          <w:kern w:val="0"/>
          <w:sz w:val="22"/>
          <w:szCs w:val="22"/>
          <w:lang w:eastAsia="en-GB"/>
          <w14:ligatures w14:val="none"/>
        </w:rPr>
        <w:t>such that details would not be dominant and s</w:t>
      </w:r>
      <w:r w:rsidRPr="00400A90">
        <w:rPr>
          <w:rFonts w:ascii="Arial" w:eastAsia="Times New Roman" w:hAnsi="Arial" w:cs="Arial"/>
          <w:color w:val="000000" w:themeColor="text1"/>
          <w:kern w:val="0"/>
          <w:sz w:val="22"/>
          <w:szCs w:val="22"/>
          <w:lang w:eastAsia="en-GB"/>
          <w14:ligatures w14:val="none"/>
        </w:rPr>
        <w:t>o not impact the setting or special character. There is only one window on the Martin’s Road</w:t>
      </w:r>
      <w:r w:rsidR="0012639E" w:rsidRPr="00400A90">
        <w:rPr>
          <w:rFonts w:ascii="Arial" w:eastAsia="Times New Roman" w:hAnsi="Arial" w:cs="Arial"/>
          <w:color w:val="000000" w:themeColor="text1"/>
          <w:kern w:val="0"/>
          <w:sz w:val="22"/>
          <w:szCs w:val="22"/>
          <w:lang w:eastAsia="en-GB"/>
          <w14:ligatures w14:val="none"/>
        </w:rPr>
        <w:t xml:space="preserve"> facing elevation but at first floor level and so again has limited visibility whilst replacing an opaque glazed window in a poor state of repair. </w:t>
      </w:r>
    </w:p>
    <w:p w14:paraId="5903835C" w14:textId="77777777" w:rsidR="00261FBD" w:rsidRPr="001F2B9E" w:rsidRDefault="00261FBD" w:rsidP="005C6068">
      <w:pPr>
        <w:spacing w:after="0" w:line="276" w:lineRule="auto"/>
        <w:jc w:val="both"/>
        <w:outlineLvl w:val="2"/>
        <w:rPr>
          <w:rFonts w:ascii="Arial" w:eastAsia="Times New Roman" w:hAnsi="Arial" w:cs="Arial"/>
          <w:color w:val="4C94D8" w:themeColor="text2" w:themeTint="80"/>
          <w:kern w:val="0"/>
          <w:sz w:val="22"/>
          <w:szCs w:val="22"/>
          <w:lang w:eastAsia="en-GB"/>
          <w14:ligatures w14:val="none"/>
        </w:rPr>
      </w:pPr>
    </w:p>
    <w:p w14:paraId="68EEBD9A" w14:textId="4FE21393" w:rsidR="005C6068" w:rsidRPr="009369D5" w:rsidRDefault="00CB6642" w:rsidP="001943E3">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9369D5">
        <w:rPr>
          <w:rFonts w:ascii="Arial" w:eastAsia="Times New Roman" w:hAnsi="Arial" w:cs="Arial"/>
          <w:color w:val="000000" w:themeColor="text1"/>
          <w:kern w:val="0"/>
          <w:sz w:val="22"/>
          <w:szCs w:val="22"/>
          <w:lang w:eastAsia="en-GB"/>
          <w14:ligatures w14:val="none"/>
        </w:rPr>
        <w:t xml:space="preserve">The proposed design enables both heritage and sustainability </w:t>
      </w:r>
      <w:r w:rsidR="00261FBD" w:rsidRPr="009369D5">
        <w:rPr>
          <w:rFonts w:ascii="Arial" w:eastAsia="Times New Roman" w:hAnsi="Arial" w:cs="Arial"/>
          <w:color w:val="000000" w:themeColor="text1"/>
          <w:kern w:val="0"/>
          <w:sz w:val="22"/>
          <w:szCs w:val="22"/>
          <w:lang w:eastAsia="en-GB"/>
          <w14:ligatures w14:val="none"/>
        </w:rPr>
        <w:t>gains and are assessed to have a n</w:t>
      </w:r>
      <w:r w:rsidR="005C6068" w:rsidRPr="009369D5">
        <w:rPr>
          <w:rFonts w:ascii="Arial" w:eastAsia="Times New Roman" w:hAnsi="Arial" w:cs="Arial"/>
          <w:color w:val="000000" w:themeColor="text1"/>
          <w:kern w:val="0"/>
          <w:sz w:val="22"/>
          <w:szCs w:val="22"/>
          <w:lang w:eastAsia="en-GB"/>
          <w14:ligatures w14:val="none"/>
        </w:rPr>
        <w:t xml:space="preserve">eutral impact on significance </w:t>
      </w:r>
      <w:r w:rsidR="00261FBD" w:rsidRPr="009369D5">
        <w:rPr>
          <w:rFonts w:ascii="Arial" w:eastAsia="Times New Roman" w:hAnsi="Arial" w:cs="Arial"/>
          <w:color w:val="000000" w:themeColor="text1"/>
          <w:kern w:val="0"/>
          <w:sz w:val="22"/>
          <w:szCs w:val="22"/>
          <w:lang w:eastAsia="en-GB"/>
          <w14:ligatures w14:val="none"/>
        </w:rPr>
        <w:t xml:space="preserve">of the </w:t>
      </w:r>
      <w:r w:rsidR="0034774C" w:rsidRPr="009369D5">
        <w:rPr>
          <w:rFonts w:ascii="Arial" w:eastAsia="Times New Roman" w:hAnsi="Arial" w:cs="Arial"/>
          <w:color w:val="000000" w:themeColor="text1"/>
          <w:kern w:val="0"/>
          <w:sz w:val="22"/>
          <w:szCs w:val="22"/>
          <w:lang w:eastAsia="en-GB"/>
          <w14:ligatures w14:val="none"/>
        </w:rPr>
        <w:t xml:space="preserve">designated heritage asset.  </w:t>
      </w:r>
    </w:p>
    <w:p w14:paraId="1E6A0AE7" w14:textId="77777777" w:rsidR="00FF21CE" w:rsidRPr="001F2B9E" w:rsidRDefault="00FF21CE" w:rsidP="006705B5">
      <w:pPr>
        <w:spacing w:after="0" w:line="276" w:lineRule="auto"/>
        <w:jc w:val="both"/>
        <w:rPr>
          <w:rFonts w:ascii="Arial" w:eastAsia="Times New Roman" w:hAnsi="Arial" w:cs="Arial"/>
          <w:color w:val="4C94D8" w:themeColor="text2" w:themeTint="80"/>
          <w:kern w:val="0"/>
          <w:sz w:val="22"/>
          <w:szCs w:val="22"/>
          <w:lang w:eastAsia="en-GB"/>
          <w14:ligatures w14:val="none"/>
        </w:rPr>
      </w:pPr>
    </w:p>
    <w:p w14:paraId="6530FE54" w14:textId="22B43F33" w:rsidR="006705B5" w:rsidRPr="009A2D03"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9A2D03">
        <w:rPr>
          <w:rFonts w:ascii="Arial" w:eastAsia="Times New Roman" w:hAnsi="Arial" w:cs="Arial"/>
          <w:color w:val="000000" w:themeColor="text1"/>
          <w:kern w:val="0"/>
          <w:sz w:val="22"/>
          <w:szCs w:val="22"/>
          <w:lang w:eastAsia="en-GB"/>
          <w14:ligatures w14:val="none"/>
        </w:rPr>
        <w:t xml:space="preserve">The proposal, by virtue of its scale, design, and use of materials, is considered to preserve the </w:t>
      </w:r>
      <w:r w:rsidR="00261FBD" w:rsidRPr="009A2D03">
        <w:rPr>
          <w:rFonts w:ascii="Arial" w:eastAsia="Times New Roman" w:hAnsi="Arial" w:cs="Arial"/>
          <w:color w:val="000000" w:themeColor="text1"/>
          <w:kern w:val="0"/>
          <w:sz w:val="22"/>
          <w:szCs w:val="22"/>
          <w:lang w:eastAsia="en-GB"/>
          <w14:ligatures w14:val="none"/>
        </w:rPr>
        <w:t xml:space="preserve">historic fabric, </w:t>
      </w:r>
      <w:r w:rsidRPr="009A2D03">
        <w:rPr>
          <w:rFonts w:ascii="Arial" w:eastAsia="Times New Roman" w:hAnsi="Arial" w:cs="Arial"/>
          <w:color w:val="000000" w:themeColor="text1"/>
          <w:kern w:val="0"/>
          <w:sz w:val="22"/>
          <w:szCs w:val="22"/>
          <w:lang w:eastAsia="en-GB"/>
          <w14:ligatures w14:val="none"/>
        </w:rPr>
        <w:t xml:space="preserve">character and appearance of the </w:t>
      </w:r>
      <w:r w:rsidR="00571B28" w:rsidRPr="009A2D03">
        <w:rPr>
          <w:rFonts w:ascii="Arial" w:eastAsia="Times New Roman" w:hAnsi="Arial" w:cs="Arial"/>
          <w:color w:val="000000" w:themeColor="text1"/>
          <w:kern w:val="0"/>
          <w:sz w:val="22"/>
          <w:szCs w:val="22"/>
          <w:lang w:eastAsia="en-GB"/>
          <w14:ligatures w14:val="none"/>
        </w:rPr>
        <w:t>C</w:t>
      </w:r>
      <w:r w:rsidRPr="009A2D03">
        <w:rPr>
          <w:rFonts w:ascii="Arial" w:eastAsia="Times New Roman" w:hAnsi="Arial" w:cs="Arial"/>
          <w:color w:val="000000" w:themeColor="text1"/>
          <w:kern w:val="0"/>
          <w:sz w:val="22"/>
          <w:szCs w:val="22"/>
          <w:lang w:eastAsia="en-GB"/>
          <w14:ligatures w14:val="none"/>
        </w:rPr>
        <w:t xml:space="preserve">onservation </w:t>
      </w:r>
      <w:r w:rsidR="00571B28" w:rsidRPr="009A2D03">
        <w:rPr>
          <w:rFonts w:ascii="Arial" w:eastAsia="Times New Roman" w:hAnsi="Arial" w:cs="Arial"/>
          <w:color w:val="000000" w:themeColor="text1"/>
          <w:kern w:val="0"/>
          <w:sz w:val="22"/>
          <w:szCs w:val="22"/>
          <w:lang w:eastAsia="en-GB"/>
          <w14:ligatures w14:val="none"/>
        </w:rPr>
        <w:t>A</w:t>
      </w:r>
      <w:r w:rsidRPr="009A2D03">
        <w:rPr>
          <w:rFonts w:ascii="Arial" w:eastAsia="Times New Roman" w:hAnsi="Arial" w:cs="Arial"/>
          <w:color w:val="000000" w:themeColor="text1"/>
          <w:kern w:val="0"/>
          <w:sz w:val="22"/>
          <w:szCs w:val="22"/>
          <w:lang w:eastAsia="en-GB"/>
          <w14:ligatures w14:val="none"/>
        </w:rPr>
        <w:t>rea</w:t>
      </w:r>
      <w:r w:rsidR="00BB5ECE" w:rsidRPr="009A2D03">
        <w:rPr>
          <w:rFonts w:ascii="Arial" w:eastAsia="Times New Roman" w:hAnsi="Arial" w:cs="Arial"/>
          <w:color w:val="000000" w:themeColor="text1"/>
          <w:kern w:val="0"/>
          <w:sz w:val="22"/>
          <w:szCs w:val="22"/>
          <w:lang w:eastAsia="en-GB"/>
          <w14:ligatures w14:val="none"/>
        </w:rPr>
        <w:t xml:space="preserve"> and </w:t>
      </w:r>
      <w:r w:rsidR="00F272A5" w:rsidRPr="009A2D03">
        <w:rPr>
          <w:rFonts w:ascii="Arial" w:eastAsia="Times New Roman" w:hAnsi="Arial" w:cs="Arial"/>
          <w:color w:val="000000" w:themeColor="text1"/>
          <w:kern w:val="0"/>
          <w:sz w:val="22"/>
          <w:szCs w:val="22"/>
          <w:lang w:eastAsia="en-GB"/>
          <w14:ligatures w14:val="none"/>
        </w:rPr>
        <w:t xml:space="preserve">setting of </w:t>
      </w:r>
      <w:r w:rsidRPr="009A2D03">
        <w:rPr>
          <w:rFonts w:ascii="Arial" w:eastAsia="Times New Roman" w:hAnsi="Arial" w:cs="Arial"/>
          <w:color w:val="000000" w:themeColor="text1"/>
          <w:kern w:val="0"/>
          <w:sz w:val="22"/>
          <w:szCs w:val="22"/>
          <w:lang w:eastAsia="en-GB"/>
          <w14:ligatures w14:val="none"/>
        </w:rPr>
        <w:t>listed building</w:t>
      </w:r>
      <w:r w:rsidR="00261FBD" w:rsidRPr="009A2D03">
        <w:rPr>
          <w:rFonts w:ascii="Arial" w:eastAsia="Times New Roman" w:hAnsi="Arial" w:cs="Arial"/>
          <w:color w:val="000000" w:themeColor="text1"/>
          <w:kern w:val="0"/>
          <w:sz w:val="22"/>
          <w:szCs w:val="22"/>
          <w:lang w:eastAsia="en-GB"/>
          <w14:ligatures w14:val="none"/>
        </w:rPr>
        <w:t>s.</w:t>
      </w:r>
      <w:r w:rsidRPr="009A2D03">
        <w:rPr>
          <w:rFonts w:ascii="Arial" w:eastAsia="Times New Roman" w:hAnsi="Arial" w:cs="Arial"/>
          <w:color w:val="000000" w:themeColor="text1"/>
          <w:kern w:val="0"/>
          <w:sz w:val="22"/>
          <w:szCs w:val="22"/>
          <w:lang w:eastAsia="en-GB"/>
          <w14:ligatures w14:val="none"/>
        </w:rPr>
        <w:t xml:space="preserve"> It would not result in harm to the significance of any heritage </w:t>
      </w:r>
      <w:r w:rsidR="0012639E" w:rsidRPr="009A2D03">
        <w:rPr>
          <w:rFonts w:ascii="Arial" w:eastAsia="Times New Roman" w:hAnsi="Arial" w:cs="Arial"/>
          <w:color w:val="000000" w:themeColor="text1"/>
          <w:kern w:val="0"/>
          <w:sz w:val="22"/>
          <w:szCs w:val="22"/>
          <w:lang w:eastAsia="en-GB"/>
          <w14:ligatures w14:val="none"/>
        </w:rPr>
        <w:t>assets</w:t>
      </w:r>
      <w:r w:rsidR="00A67FD4" w:rsidRPr="009A2D03">
        <w:rPr>
          <w:rFonts w:ascii="Arial" w:eastAsia="Times New Roman" w:hAnsi="Arial" w:cs="Arial"/>
          <w:color w:val="000000" w:themeColor="text1"/>
          <w:kern w:val="0"/>
          <w:sz w:val="22"/>
          <w:szCs w:val="22"/>
          <w:lang w:eastAsia="en-GB"/>
          <w14:ligatures w14:val="none"/>
        </w:rPr>
        <w:t>.</w:t>
      </w:r>
    </w:p>
    <w:p w14:paraId="2399BA7A" w14:textId="77777777" w:rsidR="00F272A5" w:rsidRPr="009A2D03"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776D899" w14:textId="77777777" w:rsidR="007047E3" w:rsidRPr="009A2D03"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9A2D03">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w:t>
      </w:r>
      <w:r w:rsidR="00CD53DA" w:rsidRPr="009A2D03">
        <w:rPr>
          <w:rFonts w:ascii="Arial" w:eastAsia="Times New Roman" w:hAnsi="Arial" w:cs="Arial"/>
          <w:color w:val="000000" w:themeColor="text1"/>
          <w:kern w:val="0"/>
          <w:sz w:val="22"/>
          <w:szCs w:val="22"/>
          <w:lang w:eastAsia="en-GB"/>
          <w14:ligatures w14:val="none"/>
        </w:rPr>
        <w:t xml:space="preserve"> 16,</w:t>
      </w:r>
      <w:r w:rsidRPr="009A2D03">
        <w:rPr>
          <w:rFonts w:ascii="Arial" w:eastAsia="Times New Roman" w:hAnsi="Arial" w:cs="Arial"/>
          <w:color w:val="000000" w:themeColor="text1"/>
          <w:kern w:val="0"/>
          <w:sz w:val="22"/>
          <w:szCs w:val="22"/>
          <w:lang w:eastAsia="en-GB"/>
          <w14:ligatures w14:val="none"/>
        </w:rPr>
        <w:t xml:space="preserve"> 66 and 72 of the Planning (Listed Buildings and Conservation Areas) Act 1990, as well as the relevant provisions of the NPPF.</w:t>
      </w:r>
      <w:r w:rsidR="00CD53DA" w:rsidRPr="009A2D03">
        <w:rPr>
          <w:rFonts w:ascii="Arial" w:eastAsia="Times New Roman" w:hAnsi="Arial" w:cs="Arial"/>
          <w:color w:val="000000" w:themeColor="text1"/>
          <w:kern w:val="0"/>
          <w:sz w:val="22"/>
          <w:szCs w:val="22"/>
          <w:lang w:eastAsia="en-GB"/>
          <w14:ligatures w14:val="none"/>
        </w:rPr>
        <w:t xml:space="preserve"> </w:t>
      </w:r>
    </w:p>
    <w:p w14:paraId="033DDFA9" w14:textId="77777777" w:rsidR="007047E3" w:rsidRDefault="007047E3" w:rsidP="006705B5">
      <w:pPr>
        <w:spacing w:after="0" w:line="276" w:lineRule="auto"/>
        <w:jc w:val="both"/>
        <w:rPr>
          <w:rFonts w:ascii="Arial" w:eastAsia="Times New Roman" w:hAnsi="Arial" w:cs="Arial"/>
          <w:color w:val="FF0000"/>
          <w:kern w:val="0"/>
          <w:sz w:val="22"/>
          <w:szCs w:val="22"/>
          <w:lang w:eastAsia="en-GB"/>
          <w14:ligatures w14:val="none"/>
        </w:rPr>
      </w:pPr>
    </w:p>
    <w:p w14:paraId="31EC51B5" w14:textId="0A52B9F2" w:rsidR="00D17127" w:rsidRPr="00D17127" w:rsidRDefault="00D17127" w:rsidP="006705B5">
      <w:pPr>
        <w:spacing w:after="0" w:line="276" w:lineRule="auto"/>
        <w:jc w:val="both"/>
        <w:rPr>
          <w:rFonts w:ascii="Arial" w:eastAsia="Times New Roman" w:hAnsi="Arial" w:cs="Arial"/>
          <w:kern w:val="0"/>
          <w:sz w:val="22"/>
          <w:szCs w:val="22"/>
          <w:u w:val="single"/>
          <w:lang w:eastAsia="en-GB"/>
          <w14:ligatures w14:val="none"/>
        </w:rPr>
      </w:pPr>
      <w:r w:rsidRPr="00D17127">
        <w:rPr>
          <w:rFonts w:ascii="Arial" w:eastAsia="Times New Roman" w:hAnsi="Arial" w:cs="Arial"/>
          <w:kern w:val="0"/>
          <w:sz w:val="22"/>
          <w:szCs w:val="22"/>
          <w:u w:val="single"/>
          <w:lang w:eastAsia="en-GB"/>
          <w14:ligatures w14:val="none"/>
        </w:rPr>
        <w:t>Impact on neighbour amenity</w:t>
      </w:r>
    </w:p>
    <w:p w14:paraId="36CC77ED" w14:textId="77777777" w:rsidR="008B23DA" w:rsidRPr="00C42722" w:rsidRDefault="008B23DA" w:rsidP="008B23DA">
      <w:pPr>
        <w:spacing w:after="0"/>
        <w:jc w:val="both"/>
        <w:rPr>
          <w:rFonts w:ascii="Arial" w:hAnsi="Arial" w:cs="Arial"/>
          <w:color w:val="000000"/>
          <w:sz w:val="22"/>
          <w:szCs w:val="22"/>
          <w:lang w:val="en-US"/>
        </w:rPr>
      </w:pPr>
      <w:r w:rsidRPr="00C42722">
        <w:rPr>
          <w:rFonts w:ascii="Arial" w:hAnsi="Arial" w:cs="Arial"/>
          <w:sz w:val="22"/>
          <w:szCs w:val="22"/>
        </w:rPr>
        <w:t>Core Policy 57 of the WCS requires a high standard of design in all new developments and that development has regard to the compatibility of adjoining buildings and uses, the impact on the amenities of existing occupants and ensuring that appropriate levels of amenity are achievable within the development.</w:t>
      </w:r>
    </w:p>
    <w:p w14:paraId="07E31277" w14:textId="77777777" w:rsidR="00F849BE" w:rsidRPr="00C42722" w:rsidRDefault="00F849BE" w:rsidP="008B23DA">
      <w:pPr>
        <w:spacing w:after="0" w:line="276" w:lineRule="auto"/>
        <w:jc w:val="both"/>
        <w:rPr>
          <w:rFonts w:ascii="Arial" w:eastAsia="Times New Roman" w:hAnsi="Arial" w:cs="Arial"/>
          <w:kern w:val="0"/>
          <w:sz w:val="22"/>
          <w:szCs w:val="22"/>
          <w:lang w:eastAsia="en-GB"/>
          <w14:ligatures w14:val="none"/>
        </w:rPr>
      </w:pPr>
    </w:p>
    <w:p w14:paraId="3F928BFB" w14:textId="45A18254" w:rsidR="00F849BE" w:rsidRPr="00C42722" w:rsidRDefault="00F849BE" w:rsidP="008B23DA">
      <w:pPr>
        <w:spacing w:after="0" w:line="276" w:lineRule="auto"/>
        <w:jc w:val="both"/>
        <w:rPr>
          <w:rFonts w:ascii="Arial" w:eastAsia="Times New Roman" w:hAnsi="Arial" w:cs="Arial"/>
          <w:kern w:val="0"/>
          <w:sz w:val="22"/>
          <w:szCs w:val="22"/>
          <w:lang w:eastAsia="en-GB"/>
          <w14:ligatures w14:val="none"/>
        </w:rPr>
      </w:pPr>
      <w:r w:rsidRPr="00C42722">
        <w:rPr>
          <w:rFonts w:ascii="Arial" w:eastAsia="Times New Roman" w:hAnsi="Arial" w:cs="Arial"/>
          <w:kern w:val="0"/>
          <w:sz w:val="22"/>
          <w:szCs w:val="22"/>
          <w:lang w:eastAsia="en-GB"/>
          <w14:ligatures w14:val="none"/>
        </w:rPr>
        <w:t xml:space="preserve">Alterations proposed to the fenestration would have no additional impact on neighbour amenity in terms of overlooking/ loss of privacy. </w:t>
      </w:r>
    </w:p>
    <w:p w14:paraId="39E6AAB3" w14:textId="77777777" w:rsidR="00200044" w:rsidRPr="008B23DA" w:rsidRDefault="00200044" w:rsidP="008B23DA">
      <w:pPr>
        <w:spacing w:after="0" w:line="276" w:lineRule="auto"/>
        <w:jc w:val="both"/>
        <w:rPr>
          <w:rFonts w:ascii="Arial" w:eastAsia="Times New Roman" w:hAnsi="Arial" w:cs="Arial"/>
          <w:i/>
          <w:iCs/>
          <w:kern w:val="0"/>
          <w:sz w:val="22"/>
          <w:szCs w:val="22"/>
          <w:lang w:eastAsia="en-GB"/>
          <w14:ligatures w14:val="none"/>
        </w:rPr>
      </w:pPr>
    </w:p>
    <w:p w14:paraId="7504BD93" w14:textId="295E73BC" w:rsidR="005B0FD5" w:rsidRPr="00276C28"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51E9A6B7"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p w14:paraId="5A275898" w14:textId="77777777" w:rsidR="001943E3" w:rsidRPr="009C1702" w:rsidRDefault="001943E3" w:rsidP="009C1702">
      <w:pPr>
        <w:spacing w:after="0" w:line="276" w:lineRule="auto"/>
        <w:jc w:val="both"/>
        <w:rPr>
          <w:rFonts w:ascii="Arial" w:eastAsia="Times New Roman" w:hAnsi="Arial" w:cs="Arial"/>
          <w:color w:val="FF0000"/>
          <w:kern w:val="0"/>
          <w:sz w:val="22"/>
          <w:szCs w:val="22"/>
          <w:lang w:eastAsia="en-GB"/>
          <w14:ligatures w14:val="none"/>
        </w:rPr>
      </w:pPr>
    </w:p>
    <w:p w14:paraId="07691DBD" w14:textId="3D2EA69B" w:rsidR="00997B32" w:rsidRDefault="00F7609E" w:rsidP="00997B3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140497F9" w14:textId="63BB5683" w:rsidR="00D35F7A" w:rsidRPr="0010050A" w:rsidRDefault="00D35F7A" w:rsidP="00997B32">
      <w:pPr>
        <w:spacing w:after="0" w:line="276" w:lineRule="auto"/>
        <w:jc w:val="both"/>
        <w:rPr>
          <w:rFonts w:ascii="Arial" w:eastAsia="Times New Roman" w:hAnsi="Arial" w:cs="Arial"/>
          <w:kern w:val="0"/>
          <w:sz w:val="22"/>
          <w:szCs w:val="22"/>
          <w:lang w:eastAsia="en-GB"/>
          <w14:ligatures w14:val="none"/>
        </w:rPr>
      </w:pPr>
      <w:r w:rsidRPr="0010050A">
        <w:rPr>
          <w:rFonts w:ascii="Arial" w:eastAsia="Times New Roman" w:hAnsi="Arial" w:cs="Arial"/>
          <w:kern w:val="0"/>
          <w:sz w:val="22"/>
          <w:szCs w:val="22"/>
          <w:lang w:eastAsia="en-GB"/>
          <w14:ligatures w14:val="none"/>
        </w:rPr>
        <w:t xml:space="preserve">The proposal has been assessed to have </w:t>
      </w:r>
      <w:r w:rsidR="001C7C0B" w:rsidRPr="0010050A">
        <w:rPr>
          <w:rFonts w:ascii="Arial" w:eastAsia="Times New Roman" w:hAnsi="Arial" w:cs="Arial"/>
          <w:kern w:val="0"/>
          <w:sz w:val="22"/>
          <w:szCs w:val="22"/>
          <w:lang w:eastAsia="en-GB"/>
          <w14:ligatures w14:val="none"/>
        </w:rPr>
        <w:t xml:space="preserve">a neutral impact on the significance of the designated heritage </w:t>
      </w:r>
      <w:r w:rsidR="003B0AE0" w:rsidRPr="0010050A">
        <w:rPr>
          <w:rFonts w:ascii="Arial" w:eastAsia="Times New Roman" w:hAnsi="Arial" w:cs="Arial"/>
          <w:kern w:val="0"/>
          <w:sz w:val="22"/>
          <w:szCs w:val="22"/>
          <w:lang w:eastAsia="en-GB"/>
          <w14:ligatures w14:val="none"/>
        </w:rPr>
        <w:t>asset and</w:t>
      </w:r>
      <w:r w:rsidR="0010050A" w:rsidRPr="0010050A">
        <w:rPr>
          <w:rFonts w:ascii="Arial" w:eastAsia="Times New Roman" w:hAnsi="Arial" w:cs="Arial"/>
          <w:kern w:val="0"/>
          <w:sz w:val="22"/>
          <w:szCs w:val="22"/>
          <w:lang w:eastAsia="en-GB"/>
          <w14:ligatures w14:val="none"/>
        </w:rPr>
        <w:t xml:space="preserve"> would not harm</w:t>
      </w:r>
      <w:r w:rsidR="001C7C0B" w:rsidRPr="0010050A">
        <w:rPr>
          <w:rFonts w:ascii="Arial" w:eastAsia="Times New Roman" w:hAnsi="Arial" w:cs="Arial"/>
          <w:kern w:val="0"/>
          <w:sz w:val="22"/>
          <w:szCs w:val="22"/>
          <w:lang w:eastAsia="en-GB"/>
          <w14:ligatures w14:val="none"/>
        </w:rPr>
        <w:t xml:space="preserve"> the setting of </w:t>
      </w:r>
      <w:r w:rsidR="0010050A" w:rsidRPr="0010050A">
        <w:rPr>
          <w:rFonts w:ascii="Arial" w:eastAsia="Times New Roman" w:hAnsi="Arial" w:cs="Arial"/>
          <w:kern w:val="0"/>
          <w:sz w:val="22"/>
          <w:szCs w:val="22"/>
          <w:lang w:eastAsia="en-GB"/>
          <w14:ligatures w14:val="none"/>
        </w:rPr>
        <w:t xml:space="preserve">listed buildings nor the special character of the Conservation Area. </w:t>
      </w:r>
    </w:p>
    <w:p w14:paraId="4C3DC1B8" w14:textId="77777777" w:rsidR="00CD53DA" w:rsidRDefault="00CD53DA"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66A6A038" w14:textId="0FFBDC43"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lastRenderedPageBreak/>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215D65E7"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171B156E"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697A9146" w14:textId="77777777" w:rsidR="002D1A19" w:rsidRPr="007D4B14" w:rsidRDefault="002D1A19"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0511CD85"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5E89C313" w14:textId="0F4207E9" w:rsidR="00F1263F" w:rsidRPr="009C1702" w:rsidRDefault="00F7609E" w:rsidP="009C170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w:t>
      </w:r>
      <w:r w:rsidR="00B22E5A">
        <w:rPr>
          <w:rFonts w:ascii="Arial" w:eastAsia="Times New Roman" w:hAnsi="Arial" w:cs="Arial"/>
          <w:b/>
          <w:bCs/>
          <w:kern w:val="0"/>
          <w:sz w:val="22"/>
          <w:szCs w:val="22"/>
          <w:lang w:eastAsia="en-GB"/>
          <w14:ligatures w14:val="none"/>
        </w:rPr>
        <w:t>/ Listed Building consent</w:t>
      </w:r>
      <w:r w:rsidRPr="009C1702">
        <w:rPr>
          <w:rFonts w:ascii="Arial" w:eastAsia="Times New Roman" w:hAnsi="Arial" w:cs="Arial"/>
          <w:b/>
          <w:bCs/>
          <w:kern w:val="0"/>
          <w:sz w:val="22"/>
          <w:szCs w:val="22"/>
          <w:lang w:eastAsia="en-GB"/>
          <w14:ligatures w14:val="none"/>
        </w:rPr>
        <w:t xml:space="preserve"> be GRANTED subject to conditions</w:t>
      </w:r>
      <w:r w:rsidR="00535605">
        <w:rPr>
          <w:rFonts w:ascii="Arial" w:eastAsia="Times New Roman" w:hAnsi="Arial" w:cs="Arial"/>
          <w:b/>
          <w:bCs/>
          <w:kern w:val="0"/>
          <w:sz w:val="22"/>
          <w:szCs w:val="22"/>
          <w:lang w:eastAsia="en-GB"/>
          <w14:ligatures w14:val="none"/>
        </w:rPr>
        <w:t>.</w:t>
      </w:r>
    </w:p>
    <w:p w14:paraId="37AE6160" w14:textId="02807C39"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 w:numId="14" w16cid:durableId="127154757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6222"/>
    <w:rsid w:val="00011496"/>
    <w:rsid w:val="000125C7"/>
    <w:rsid w:val="000143A5"/>
    <w:rsid w:val="000148E7"/>
    <w:rsid w:val="00015ADB"/>
    <w:rsid w:val="000221CB"/>
    <w:rsid w:val="000245B2"/>
    <w:rsid w:val="00033847"/>
    <w:rsid w:val="00036B7E"/>
    <w:rsid w:val="00043B9C"/>
    <w:rsid w:val="00055C2D"/>
    <w:rsid w:val="000610AC"/>
    <w:rsid w:val="00063A02"/>
    <w:rsid w:val="00063D1C"/>
    <w:rsid w:val="00064CB2"/>
    <w:rsid w:val="0006701C"/>
    <w:rsid w:val="00071E19"/>
    <w:rsid w:val="00072625"/>
    <w:rsid w:val="000729FC"/>
    <w:rsid w:val="00073409"/>
    <w:rsid w:val="0007377C"/>
    <w:rsid w:val="00075B95"/>
    <w:rsid w:val="0007735A"/>
    <w:rsid w:val="000777AC"/>
    <w:rsid w:val="000778FD"/>
    <w:rsid w:val="000815DE"/>
    <w:rsid w:val="0008454F"/>
    <w:rsid w:val="00085C56"/>
    <w:rsid w:val="00087EBD"/>
    <w:rsid w:val="00091944"/>
    <w:rsid w:val="000922C8"/>
    <w:rsid w:val="00093398"/>
    <w:rsid w:val="00095C4F"/>
    <w:rsid w:val="00097010"/>
    <w:rsid w:val="000A1BB4"/>
    <w:rsid w:val="000A29A6"/>
    <w:rsid w:val="000A2F75"/>
    <w:rsid w:val="000A4016"/>
    <w:rsid w:val="000B16FE"/>
    <w:rsid w:val="000B4864"/>
    <w:rsid w:val="000B4F40"/>
    <w:rsid w:val="000B66D7"/>
    <w:rsid w:val="000B6734"/>
    <w:rsid w:val="000B6B01"/>
    <w:rsid w:val="000C7DE9"/>
    <w:rsid w:val="000C7F98"/>
    <w:rsid w:val="000D0858"/>
    <w:rsid w:val="000D0F2D"/>
    <w:rsid w:val="000D1DC0"/>
    <w:rsid w:val="000D3C01"/>
    <w:rsid w:val="000D5836"/>
    <w:rsid w:val="000E063D"/>
    <w:rsid w:val="000E18EB"/>
    <w:rsid w:val="000E19F3"/>
    <w:rsid w:val="000E6021"/>
    <w:rsid w:val="000E7462"/>
    <w:rsid w:val="000F3916"/>
    <w:rsid w:val="0010050A"/>
    <w:rsid w:val="00102E85"/>
    <w:rsid w:val="001044B1"/>
    <w:rsid w:val="00111D21"/>
    <w:rsid w:val="00114A0F"/>
    <w:rsid w:val="00116031"/>
    <w:rsid w:val="00122476"/>
    <w:rsid w:val="001241F7"/>
    <w:rsid w:val="00124907"/>
    <w:rsid w:val="0012639E"/>
    <w:rsid w:val="00134CC1"/>
    <w:rsid w:val="00134D23"/>
    <w:rsid w:val="00137E5E"/>
    <w:rsid w:val="00141929"/>
    <w:rsid w:val="0014198B"/>
    <w:rsid w:val="00145CE6"/>
    <w:rsid w:val="00146A06"/>
    <w:rsid w:val="00152901"/>
    <w:rsid w:val="00157E11"/>
    <w:rsid w:val="00160E1B"/>
    <w:rsid w:val="0016162B"/>
    <w:rsid w:val="00162405"/>
    <w:rsid w:val="00181894"/>
    <w:rsid w:val="0018298F"/>
    <w:rsid w:val="001912B7"/>
    <w:rsid w:val="001943E3"/>
    <w:rsid w:val="001A4142"/>
    <w:rsid w:val="001A6E40"/>
    <w:rsid w:val="001B0211"/>
    <w:rsid w:val="001B0F92"/>
    <w:rsid w:val="001B34A3"/>
    <w:rsid w:val="001B61A4"/>
    <w:rsid w:val="001C0267"/>
    <w:rsid w:val="001C30C8"/>
    <w:rsid w:val="001C73A5"/>
    <w:rsid w:val="001C7C0B"/>
    <w:rsid w:val="001D279F"/>
    <w:rsid w:val="001D2B00"/>
    <w:rsid w:val="001D3964"/>
    <w:rsid w:val="001D5459"/>
    <w:rsid w:val="001E0BD8"/>
    <w:rsid w:val="001E5127"/>
    <w:rsid w:val="001E5C20"/>
    <w:rsid w:val="001F17EC"/>
    <w:rsid w:val="001F1A84"/>
    <w:rsid w:val="001F2B9E"/>
    <w:rsid w:val="00200044"/>
    <w:rsid w:val="00203149"/>
    <w:rsid w:val="002056F3"/>
    <w:rsid w:val="002100CF"/>
    <w:rsid w:val="00211930"/>
    <w:rsid w:val="00211AEE"/>
    <w:rsid w:val="00211D52"/>
    <w:rsid w:val="00212556"/>
    <w:rsid w:val="0021435E"/>
    <w:rsid w:val="002175E1"/>
    <w:rsid w:val="002215A6"/>
    <w:rsid w:val="00221D04"/>
    <w:rsid w:val="002226BA"/>
    <w:rsid w:val="00232B04"/>
    <w:rsid w:val="00240272"/>
    <w:rsid w:val="00247CD5"/>
    <w:rsid w:val="00251055"/>
    <w:rsid w:val="00257700"/>
    <w:rsid w:val="00261FBD"/>
    <w:rsid w:val="00262C85"/>
    <w:rsid w:val="00274A80"/>
    <w:rsid w:val="00276C28"/>
    <w:rsid w:val="00283E29"/>
    <w:rsid w:val="00284692"/>
    <w:rsid w:val="00286EB1"/>
    <w:rsid w:val="0029219A"/>
    <w:rsid w:val="00296162"/>
    <w:rsid w:val="002A561E"/>
    <w:rsid w:val="002B24A1"/>
    <w:rsid w:val="002B3C19"/>
    <w:rsid w:val="002B54E2"/>
    <w:rsid w:val="002B67AF"/>
    <w:rsid w:val="002B7220"/>
    <w:rsid w:val="002C39F8"/>
    <w:rsid w:val="002C64FD"/>
    <w:rsid w:val="002C7D54"/>
    <w:rsid w:val="002D142C"/>
    <w:rsid w:val="002D1A19"/>
    <w:rsid w:val="002D20C0"/>
    <w:rsid w:val="002D212F"/>
    <w:rsid w:val="002D3EFF"/>
    <w:rsid w:val="002D764D"/>
    <w:rsid w:val="002E0161"/>
    <w:rsid w:val="002E0234"/>
    <w:rsid w:val="002E318F"/>
    <w:rsid w:val="002E4466"/>
    <w:rsid w:val="002E6C51"/>
    <w:rsid w:val="002F51E8"/>
    <w:rsid w:val="0030007E"/>
    <w:rsid w:val="003020BC"/>
    <w:rsid w:val="00302D05"/>
    <w:rsid w:val="003030A4"/>
    <w:rsid w:val="00307390"/>
    <w:rsid w:val="00312C7F"/>
    <w:rsid w:val="0031425C"/>
    <w:rsid w:val="00315AE0"/>
    <w:rsid w:val="00331E7A"/>
    <w:rsid w:val="00332D09"/>
    <w:rsid w:val="003342BE"/>
    <w:rsid w:val="00335B14"/>
    <w:rsid w:val="00336C22"/>
    <w:rsid w:val="00336D4E"/>
    <w:rsid w:val="00340F38"/>
    <w:rsid w:val="003415BB"/>
    <w:rsid w:val="00342DF8"/>
    <w:rsid w:val="0034774C"/>
    <w:rsid w:val="00352B95"/>
    <w:rsid w:val="00352D46"/>
    <w:rsid w:val="0035493A"/>
    <w:rsid w:val="00357255"/>
    <w:rsid w:val="0036015B"/>
    <w:rsid w:val="00362D8F"/>
    <w:rsid w:val="00364013"/>
    <w:rsid w:val="00365A4E"/>
    <w:rsid w:val="00371103"/>
    <w:rsid w:val="00371C0F"/>
    <w:rsid w:val="003727C5"/>
    <w:rsid w:val="00372E76"/>
    <w:rsid w:val="0037425B"/>
    <w:rsid w:val="003774FF"/>
    <w:rsid w:val="00380560"/>
    <w:rsid w:val="003833A9"/>
    <w:rsid w:val="0038373C"/>
    <w:rsid w:val="0038668B"/>
    <w:rsid w:val="00387591"/>
    <w:rsid w:val="00393433"/>
    <w:rsid w:val="00394AB3"/>
    <w:rsid w:val="00394B86"/>
    <w:rsid w:val="003A202C"/>
    <w:rsid w:val="003A2DD3"/>
    <w:rsid w:val="003A7995"/>
    <w:rsid w:val="003B0AE0"/>
    <w:rsid w:val="003C7574"/>
    <w:rsid w:val="003D6E25"/>
    <w:rsid w:val="003E2BA9"/>
    <w:rsid w:val="003E349B"/>
    <w:rsid w:val="003F076A"/>
    <w:rsid w:val="003F5570"/>
    <w:rsid w:val="003F5922"/>
    <w:rsid w:val="00400A90"/>
    <w:rsid w:val="00400FB2"/>
    <w:rsid w:val="004130CC"/>
    <w:rsid w:val="004158E9"/>
    <w:rsid w:val="00417A36"/>
    <w:rsid w:val="004212F8"/>
    <w:rsid w:val="00421D24"/>
    <w:rsid w:val="00422C35"/>
    <w:rsid w:val="004268A1"/>
    <w:rsid w:val="0042725E"/>
    <w:rsid w:val="0043160C"/>
    <w:rsid w:val="00436306"/>
    <w:rsid w:val="00436D0A"/>
    <w:rsid w:val="00437A27"/>
    <w:rsid w:val="004407D1"/>
    <w:rsid w:val="004414AD"/>
    <w:rsid w:val="0044440A"/>
    <w:rsid w:val="00450181"/>
    <w:rsid w:val="00454C71"/>
    <w:rsid w:val="00455329"/>
    <w:rsid w:val="004649E9"/>
    <w:rsid w:val="00464AE2"/>
    <w:rsid w:val="00465C63"/>
    <w:rsid w:val="004713E6"/>
    <w:rsid w:val="004735D9"/>
    <w:rsid w:val="00474B35"/>
    <w:rsid w:val="00476BBE"/>
    <w:rsid w:val="004810AA"/>
    <w:rsid w:val="00482050"/>
    <w:rsid w:val="00485F59"/>
    <w:rsid w:val="00487D26"/>
    <w:rsid w:val="004908AE"/>
    <w:rsid w:val="00491C07"/>
    <w:rsid w:val="00492385"/>
    <w:rsid w:val="00492C16"/>
    <w:rsid w:val="00496A46"/>
    <w:rsid w:val="0049733C"/>
    <w:rsid w:val="004A4A11"/>
    <w:rsid w:val="004A6DB3"/>
    <w:rsid w:val="004B0B23"/>
    <w:rsid w:val="004B3C0C"/>
    <w:rsid w:val="004D3857"/>
    <w:rsid w:val="004D3BA9"/>
    <w:rsid w:val="004E37D3"/>
    <w:rsid w:val="004E7970"/>
    <w:rsid w:val="004F635C"/>
    <w:rsid w:val="004F65E7"/>
    <w:rsid w:val="004F7F99"/>
    <w:rsid w:val="00511AC8"/>
    <w:rsid w:val="00515980"/>
    <w:rsid w:val="0051645C"/>
    <w:rsid w:val="0052069C"/>
    <w:rsid w:val="00520E30"/>
    <w:rsid w:val="00523E29"/>
    <w:rsid w:val="00524B67"/>
    <w:rsid w:val="00525D47"/>
    <w:rsid w:val="00535605"/>
    <w:rsid w:val="0054068B"/>
    <w:rsid w:val="00540920"/>
    <w:rsid w:val="00540D13"/>
    <w:rsid w:val="00550749"/>
    <w:rsid w:val="00554152"/>
    <w:rsid w:val="00557172"/>
    <w:rsid w:val="00561A9C"/>
    <w:rsid w:val="00571B28"/>
    <w:rsid w:val="0057226D"/>
    <w:rsid w:val="00580B4A"/>
    <w:rsid w:val="00581945"/>
    <w:rsid w:val="00582EB0"/>
    <w:rsid w:val="00584422"/>
    <w:rsid w:val="00584598"/>
    <w:rsid w:val="00587E35"/>
    <w:rsid w:val="0059524B"/>
    <w:rsid w:val="00596872"/>
    <w:rsid w:val="00597BBB"/>
    <w:rsid w:val="005A2832"/>
    <w:rsid w:val="005A2CD7"/>
    <w:rsid w:val="005A5492"/>
    <w:rsid w:val="005B0FD5"/>
    <w:rsid w:val="005C1D3F"/>
    <w:rsid w:val="005C6068"/>
    <w:rsid w:val="005C718C"/>
    <w:rsid w:val="005C7D14"/>
    <w:rsid w:val="005D04A7"/>
    <w:rsid w:val="005D13DC"/>
    <w:rsid w:val="005D24B8"/>
    <w:rsid w:val="005D30AB"/>
    <w:rsid w:val="005D4942"/>
    <w:rsid w:val="005D6DD4"/>
    <w:rsid w:val="005E0776"/>
    <w:rsid w:val="005E0F78"/>
    <w:rsid w:val="005E2BAD"/>
    <w:rsid w:val="00601176"/>
    <w:rsid w:val="0060754B"/>
    <w:rsid w:val="00615302"/>
    <w:rsid w:val="006163DE"/>
    <w:rsid w:val="006164A3"/>
    <w:rsid w:val="00616DC2"/>
    <w:rsid w:val="0062234B"/>
    <w:rsid w:val="006242FB"/>
    <w:rsid w:val="00625BA4"/>
    <w:rsid w:val="00631B2E"/>
    <w:rsid w:val="0063206F"/>
    <w:rsid w:val="006407C9"/>
    <w:rsid w:val="00640FEC"/>
    <w:rsid w:val="00642A41"/>
    <w:rsid w:val="00643C57"/>
    <w:rsid w:val="00647E0D"/>
    <w:rsid w:val="00653CA6"/>
    <w:rsid w:val="00653DDA"/>
    <w:rsid w:val="006565A7"/>
    <w:rsid w:val="00662C0A"/>
    <w:rsid w:val="00663D3A"/>
    <w:rsid w:val="00664B60"/>
    <w:rsid w:val="006656F8"/>
    <w:rsid w:val="0066737B"/>
    <w:rsid w:val="006705B5"/>
    <w:rsid w:val="00673B87"/>
    <w:rsid w:val="00675552"/>
    <w:rsid w:val="00680DA9"/>
    <w:rsid w:val="00683C17"/>
    <w:rsid w:val="00694937"/>
    <w:rsid w:val="00696570"/>
    <w:rsid w:val="006A15F9"/>
    <w:rsid w:val="006A6EB8"/>
    <w:rsid w:val="006A735A"/>
    <w:rsid w:val="006B1193"/>
    <w:rsid w:val="006B34E0"/>
    <w:rsid w:val="006B5B29"/>
    <w:rsid w:val="006B5BA8"/>
    <w:rsid w:val="006B6C79"/>
    <w:rsid w:val="006C1970"/>
    <w:rsid w:val="006C2EF8"/>
    <w:rsid w:val="006C5A72"/>
    <w:rsid w:val="006D1073"/>
    <w:rsid w:val="006D4A80"/>
    <w:rsid w:val="006E129A"/>
    <w:rsid w:val="006E139C"/>
    <w:rsid w:val="006E141F"/>
    <w:rsid w:val="006E1A41"/>
    <w:rsid w:val="006E5068"/>
    <w:rsid w:val="006E5154"/>
    <w:rsid w:val="006F18BA"/>
    <w:rsid w:val="006F1B72"/>
    <w:rsid w:val="006F56F6"/>
    <w:rsid w:val="007047E3"/>
    <w:rsid w:val="00711058"/>
    <w:rsid w:val="00714FE5"/>
    <w:rsid w:val="00715057"/>
    <w:rsid w:val="00717CE1"/>
    <w:rsid w:val="007206C7"/>
    <w:rsid w:val="007235F5"/>
    <w:rsid w:val="00724BB5"/>
    <w:rsid w:val="00727E67"/>
    <w:rsid w:val="00740591"/>
    <w:rsid w:val="00742C35"/>
    <w:rsid w:val="00744E80"/>
    <w:rsid w:val="00747841"/>
    <w:rsid w:val="00750FD1"/>
    <w:rsid w:val="00755B0D"/>
    <w:rsid w:val="007638C3"/>
    <w:rsid w:val="00771C95"/>
    <w:rsid w:val="007736B7"/>
    <w:rsid w:val="007739FB"/>
    <w:rsid w:val="00781B48"/>
    <w:rsid w:val="00790038"/>
    <w:rsid w:val="00793652"/>
    <w:rsid w:val="007A2711"/>
    <w:rsid w:val="007A52A5"/>
    <w:rsid w:val="007B4189"/>
    <w:rsid w:val="007B5FA0"/>
    <w:rsid w:val="007B70B8"/>
    <w:rsid w:val="007C1403"/>
    <w:rsid w:val="007C28D5"/>
    <w:rsid w:val="007C6DE3"/>
    <w:rsid w:val="007D187B"/>
    <w:rsid w:val="007D390B"/>
    <w:rsid w:val="007D4B14"/>
    <w:rsid w:val="007D5706"/>
    <w:rsid w:val="007D6521"/>
    <w:rsid w:val="007E229B"/>
    <w:rsid w:val="007E4274"/>
    <w:rsid w:val="007E4322"/>
    <w:rsid w:val="007E43CE"/>
    <w:rsid w:val="007E4A5D"/>
    <w:rsid w:val="007F2511"/>
    <w:rsid w:val="007F3ABA"/>
    <w:rsid w:val="00802C50"/>
    <w:rsid w:val="008070AE"/>
    <w:rsid w:val="00810B9F"/>
    <w:rsid w:val="0081339E"/>
    <w:rsid w:val="00815BE6"/>
    <w:rsid w:val="008176BD"/>
    <w:rsid w:val="0083213E"/>
    <w:rsid w:val="00833E0E"/>
    <w:rsid w:val="00835C60"/>
    <w:rsid w:val="008376A8"/>
    <w:rsid w:val="00841917"/>
    <w:rsid w:val="00845F01"/>
    <w:rsid w:val="0084670A"/>
    <w:rsid w:val="00846A10"/>
    <w:rsid w:val="008478C9"/>
    <w:rsid w:val="00852BED"/>
    <w:rsid w:val="00852CAC"/>
    <w:rsid w:val="00855117"/>
    <w:rsid w:val="0085527B"/>
    <w:rsid w:val="00862AEC"/>
    <w:rsid w:val="0086379F"/>
    <w:rsid w:val="00867EFD"/>
    <w:rsid w:val="0087005A"/>
    <w:rsid w:val="00877084"/>
    <w:rsid w:val="0087744B"/>
    <w:rsid w:val="008822ED"/>
    <w:rsid w:val="00884A97"/>
    <w:rsid w:val="00885D98"/>
    <w:rsid w:val="00892438"/>
    <w:rsid w:val="008A1574"/>
    <w:rsid w:val="008A1900"/>
    <w:rsid w:val="008A3152"/>
    <w:rsid w:val="008A4A27"/>
    <w:rsid w:val="008B23DA"/>
    <w:rsid w:val="008B30BE"/>
    <w:rsid w:val="008B578F"/>
    <w:rsid w:val="008C0263"/>
    <w:rsid w:val="008C2176"/>
    <w:rsid w:val="008C2C2F"/>
    <w:rsid w:val="008C3D5B"/>
    <w:rsid w:val="008C704F"/>
    <w:rsid w:val="008D06DC"/>
    <w:rsid w:val="008D265F"/>
    <w:rsid w:val="008D2E0B"/>
    <w:rsid w:val="008D694B"/>
    <w:rsid w:val="008D7802"/>
    <w:rsid w:val="008E122E"/>
    <w:rsid w:val="008E28A0"/>
    <w:rsid w:val="008E2EF6"/>
    <w:rsid w:val="008E3EA2"/>
    <w:rsid w:val="008E471D"/>
    <w:rsid w:val="008E684D"/>
    <w:rsid w:val="008F0D3D"/>
    <w:rsid w:val="008F1CF8"/>
    <w:rsid w:val="008F476B"/>
    <w:rsid w:val="00900DD5"/>
    <w:rsid w:val="0091746D"/>
    <w:rsid w:val="009207BA"/>
    <w:rsid w:val="00921A38"/>
    <w:rsid w:val="0092325F"/>
    <w:rsid w:val="00924221"/>
    <w:rsid w:val="0092586B"/>
    <w:rsid w:val="009269AB"/>
    <w:rsid w:val="00932A4E"/>
    <w:rsid w:val="0093329E"/>
    <w:rsid w:val="009350D4"/>
    <w:rsid w:val="009369D5"/>
    <w:rsid w:val="009517E7"/>
    <w:rsid w:val="00953C84"/>
    <w:rsid w:val="0095622B"/>
    <w:rsid w:val="00960EC1"/>
    <w:rsid w:val="00961C4E"/>
    <w:rsid w:val="00963D42"/>
    <w:rsid w:val="009644AA"/>
    <w:rsid w:val="00965A06"/>
    <w:rsid w:val="00965AB5"/>
    <w:rsid w:val="00967DCB"/>
    <w:rsid w:val="00970A8A"/>
    <w:rsid w:val="00972DD7"/>
    <w:rsid w:val="00974EA2"/>
    <w:rsid w:val="009858F4"/>
    <w:rsid w:val="00990A8B"/>
    <w:rsid w:val="0099360E"/>
    <w:rsid w:val="00997B32"/>
    <w:rsid w:val="009A1B10"/>
    <w:rsid w:val="009A2D03"/>
    <w:rsid w:val="009A5605"/>
    <w:rsid w:val="009A718D"/>
    <w:rsid w:val="009A729D"/>
    <w:rsid w:val="009A7BFF"/>
    <w:rsid w:val="009B1F3A"/>
    <w:rsid w:val="009B63DB"/>
    <w:rsid w:val="009B656A"/>
    <w:rsid w:val="009C1296"/>
    <w:rsid w:val="009C1702"/>
    <w:rsid w:val="009C3071"/>
    <w:rsid w:val="009C36DF"/>
    <w:rsid w:val="009C3A91"/>
    <w:rsid w:val="009C64AB"/>
    <w:rsid w:val="009D47BD"/>
    <w:rsid w:val="009E1642"/>
    <w:rsid w:val="009E250F"/>
    <w:rsid w:val="009E77F7"/>
    <w:rsid w:val="009F1BA2"/>
    <w:rsid w:val="009F684B"/>
    <w:rsid w:val="00A0384B"/>
    <w:rsid w:val="00A050F1"/>
    <w:rsid w:val="00A10D10"/>
    <w:rsid w:val="00A13AD4"/>
    <w:rsid w:val="00A15F64"/>
    <w:rsid w:val="00A23603"/>
    <w:rsid w:val="00A241C0"/>
    <w:rsid w:val="00A24AEC"/>
    <w:rsid w:val="00A3010D"/>
    <w:rsid w:val="00A34EB7"/>
    <w:rsid w:val="00A35AA1"/>
    <w:rsid w:val="00A36DBB"/>
    <w:rsid w:val="00A37405"/>
    <w:rsid w:val="00A3757E"/>
    <w:rsid w:val="00A418D3"/>
    <w:rsid w:val="00A4593E"/>
    <w:rsid w:val="00A46019"/>
    <w:rsid w:val="00A55952"/>
    <w:rsid w:val="00A6449D"/>
    <w:rsid w:val="00A6662C"/>
    <w:rsid w:val="00A67FD4"/>
    <w:rsid w:val="00A74909"/>
    <w:rsid w:val="00A75F3D"/>
    <w:rsid w:val="00A76419"/>
    <w:rsid w:val="00A772D3"/>
    <w:rsid w:val="00A81CF7"/>
    <w:rsid w:val="00A85226"/>
    <w:rsid w:val="00A8641F"/>
    <w:rsid w:val="00A92DC5"/>
    <w:rsid w:val="00A96154"/>
    <w:rsid w:val="00AA0BCE"/>
    <w:rsid w:val="00AB52C2"/>
    <w:rsid w:val="00AB5A60"/>
    <w:rsid w:val="00AC01A4"/>
    <w:rsid w:val="00AD2BC0"/>
    <w:rsid w:val="00AD39FA"/>
    <w:rsid w:val="00AD5C3B"/>
    <w:rsid w:val="00AE028B"/>
    <w:rsid w:val="00AE04FE"/>
    <w:rsid w:val="00AE2054"/>
    <w:rsid w:val="00AF2279"/>
    <w:rsid w:val="00AF2650"/>
    <w:rsid w:val="00AF2AF9"/>
    <w:rsid w:val="00AF5B5D"/>
    <w:rsid w:val="00B01936"/>
    <w:rsid w:val="00B111D2"/>
    <w:rsid w:val="00B16D71"/>
    <w:rsid w:val="00B1710B"/>
    <w:rsid w:val="00B22E5A"/>
    <w:rsid w:val="00B233D3"/>
    <w:rsid w:val="00B26B54"/>
    <w:rsid w:val="00B3075F"/>
    <w:rsid w:val="00B3419B"/>
    <w:rsid w:val="00B41A95"/>
    <w:rsid w:val="00B41DD3"/>
    <w:rsid w:val="00B44C99"/>
    <w:rsid w:val="00B44EC9"/>
    <w:rsid w:val="00B50941"/>
    <w:rsid w:val="00B544FF"/>
    <w:rsid w:val="00B54DA2"/>
    <w:rsid w:val="00B633AB"/>
    <w:rsid w:val="00B71530"/>
    <w:rsid w:val="00B71D0E"/>
    <w:rsid w:val="00B7214D"/>
    <w:rsid w:val="00B73044"/>
    <w:rsid w:val="00B757C4"/>
    <w:rsid w:val="00B8023E"/>
    <w:rsid w:val="00B82691"/>
    <w:rsid w:val="00B8293C"/>
    <w:rsid w:val="00B915D4"/>
    <w:rsid w:val="00BA2753"/>
    <w:rsid w:val="00BA353D"/>
    <w:rsid w:val="00BB5ECE"/>
    <w:rsid w:val="00BB7690"/>
    <w:rsid w:val="00BC1151"/>
    <w:rsid w:val="00BD2A79"/>
    <w:rsid w:val="00BD416F"/>
    <w:rsid w:val="00BD5F02"/>
    <w:rsid w:val="00BD6B4D"/>
    <w:rsid w:val="00BE579C"/>
    <w:rsid w:val="00BE5F7B"/>
    <w:rsid w:val="00BF1DB2"/>
    <w:rsid w:val="00BF5C36"/>
    <w:rsid w:val="00BF7456"/>
    <w:rsid w:val="00C03688"/>
    <w:rsid w:val="00C109AE"/>
    <w:rsid w:val="00C117D4"/>
    <w:rsid w:val="00C1522E"/>
    <w:rsid w:val="00C21B1F"/>
    <w:rsid w:val="00C224C6"/>
    <w:rsid w:val="00C261CE"/>
    <w:rsid w:val="00C27C39"/>
    <w:rsid w:val="00C318BF"/>
    <w:rsid w:val="00C326D3"/>
    <w:rsid w:val="00C3488D"/>
    <w:rsid w:val="00C35BAD"/>
    <w:rsid w:val="00C37DB9"/>
    <w:rsid w:val="00C37EDD"/>
    <w:rsid w:val="00C40230"/>
    <w:rsid w:val="00C42722"/>
    <w:rsid w:val="00C43BC6"/>
    <w:rsid w:val="00C45665"/>
    <w:rsid w:val="00C508EE"/>
    <w:rsid w:val="00C5367F"/>
    <w:rsid w:val="00C5524F"/>
    <w:rsid w:val="00C55297"/>
    <w:rsid w:val="00C575A0"/>
    <w:rsid w:val="00C579C1"/>
    <w:rsid w:val="00C622E0"/>
    <w:rsid w:val="00C65692"/>
    <w:rsid w:val="00C66E1F"/>
    <w:rsid w:val="00C73630"/>
    <w:rsid w:val="00C760C4"/>
    <w:rsid w:val="00C81A53"/>
    <w:rsid w:val="00C83958"/>
    <w:rsid w:val="00C8654A"/>
    <w:rsid w:val="00C86A61"/>
    <w:rsid w:val="00C93E32"/>
    <w:rsid w:val="00C97E83"/>
    <w:rsid w:val="00CA3A97"/>
    <w:rsid w:val="00CA640B"/>
    <w:rsid w:val="00CA67C6"/>
    <w:rsid w:val="00CB1FCE"/>
    <w:rsid w:val="00CB3328"/>
    <w:rsid w:val="00CB6642"/>
    <w:rsid w:val="00CB6B3B"/>
    <w:rsid w:val="00CC097D"/>
    <w:rsid w:val="00CC51B9"/>
    <w:rsid w:val="00CC552A"/>
    <w:rsid w:val="00CC57A0"/>
    <w:rsid w:val="00CC760E"/>
    <w:rsid w:val="00CD42CC"/>
    <w:rsid w:val="00CD53DA"/>
    <w:rsid w:val="00CD745F"/>
    <w:rsid w:val="00CE1905"/>
    <w:rsid w:val="00CE5DBC"/>
    <w:rsid w:val="00CE7093"/>
    <w:rsid w:val="00CF2329"/>
    <w:rsid w:val="00CF2408"/>
    <w:rsid w:val="00CF4F6C"/>
    <w:rsid w:val="00CF7529"/>
    <w:rsid w:val="00D02E65"/>
    <w:rsid w:val="00D04F1C"/>
    <w:rsid w:val="00D06D32"/>
    <w:rsid w:val="00D10A16"/>
    <w:rsid w:val="00D14841"/>
    <w:rsid w:val="00D14993"/>
    <w:rsid w:val="00D15806"/>
    <w:rsid w:val="00D15F32"/>
    <w:rsid w:val="00D17127"/>
    <w:rsid w:val="00D17FF0"/>
    <w:rsid w:val="00D20665"/>
    <w:rsid w:val="00D2289D"/>
    <w:rsid w:val="00D22F8E"/>
    <w:rsid w:val="00D25010"/>
    <w:rsid w:val="00D26B76"/>
    <w:rsid w:val="00D30109"/>
    <w:rsid w:val="00D331B9"/>
    <w:rsid w:val="00D35023"/>
    <w:rsid w:val="00D35F7A"/>
    <w:rsid w:val="00D3717E"/>
    <w:rsid w:val="00D41DCB"/>
    <w:rsid w:val="00D44370"/>
    <w:rsid w:val="00D5047C"/>
    <w:rsid w:val="00D50CF6"/>
    <w:rsid w:val="00D60A77"/>
    <w:rsid w:val="00D62F81"/>
    <w:rsid w:val="00D7435B"/>
    <w:rsid w:val="00D831EE"/>
    <w:rsid w:val="00D84575"/>
    <w:rsid w:val="00D86F66"/>
    <w:rsid w:val="00D902FA"/>
    <w:rsid w:val="00D93036"/>
    <w:rsid w:val="00D936F3"/>
    <w:rsid w:val="00D958BA"/>
    <w:rsid w:val="00D96502"/>
    <w:rsid w:val="00DA41A3"/>
    <w:rsid w:val="00DB0DAA"/>
    <w:rsid w:val="00DB13C3"/>
    <w:rsid w:val="00DB1E57"/>
    <w:rsid w:val="00DB383A"/>
    <w:rsid w:val="00DB7D89"/>
    <w:rsid w:val="00DC0041"/>
    <w:rsid w:val="00DC6E07"/>
    <w:rsid w:val="00DD0655"/>
    <w:rsid w:val="00DD2D61"/>
    <w:rsid w:val="00DD309D"/>
    <w:rsid w:val="00DD3F9C"/>
    <w:rsid w:val="00DD5DF9"/>
    <w:rsid w:val="00DD76CB"/>
    <w:rsid w:val="00DE442D"/>
    <w:rsid w:val="00DE7208"/>
    <w:rsid w:val="00DF0951"/>
    <w:rsid w:val="00DF2FE5"/>
    <w:rsid w:val="00E0076E"/>
    <w:rsid w:val="00E0301C"/>
    <w:rsid w:val="00E03545"/>
    <w:rsid w:val="00E10F53"/>
    <w:rsid w:val="00E12049"/>
    <w:rsid w:val="00E12366"/>
    <w:rsid w:val="00E15C65"/>
    <w:rsid w:val="00E162CA"/>
    <w:rsid w:val="00E16B1D"/>
    <w:rsid w:val="00E2572B"/>
    <w:rsid w:val="00E3134E"/>
    <w:rsid w:val="00E334D1"/>
    <w:rsid w:val="00E37C6D"/>
    <w:rsid w:val="00E51166"/>
    <w:rsid w:val="00E57D1F"/>
    <w:rsid w:val="00E61170"/>
    <w:rsid w:val="00E61557"/>
    <w:rsid w:val="00E61ADC"/>
    <w:rsid w:val="00E70135"/>
    <w:rsid w:val="00E70D98"/>
    <w:rsid w:val="00E71132"/>
    <w:rsid w:val="00E77739"/>
    <w:rsid w:val="00E80ED1"/>
    <w:rsid w:val="00E846E0"/>
    <w:rsid w:val="00E90A3F"/>
    <w:rsid w:val="00E91FE8"/>
    <w:rsid w:val="00E95266"/>
    <w:rsid w:val="00E977C4"/>
    <w:rsid w:val="00EB0DBC"/>
    <w:rsid w:val="00EB3CA0"/>
    <w:rsid w:val="00EB421A"/>
    <w:rsid w:val="00EB5F4F"/>
    <w:rsid w:val="00EC16FA"/>
    <w:rsid w:val="00EC2E4E"/>
    <w:rsid w:val="00EC3A1D"/>
    <w:rsid w:val="00EC4E9E"/>
    <w:rsid w:val="00ED5C58"/>
    <w:rsid w:val="00ED5F54"/>
    <w:rsid w:val="00EE47DB"/>
    <w:rsid w:val="00EE5C03"/>
    <w:rsid w:val="00EE6AA5"/>
    <w:rsid w:val="00EE7315"/>
    <w:rsid w:val="00EF07A3"/>
    <w:rsid w:val="00EF0DA4"/>
    <w:rsid w:val="00EF1925"/>
    <w:rsid w:val="00F005A4"/>
    <w:rsid w:val="00F01283"/>
    <w:rsid w:val="00F02848"/>
    <w:rsid w:val="00F07D8C"/>
    <w:rsid w:val="00F105C6"/>
    <w:rsid w:val="00F1263F"/>
    <w:rsid w:val="00F1491F"/>
    <w:rsid w:val="00F15E48"/>
    <w:rsid w:val="00F17D1C"/>
    <w:rsid w:val="00F2477F"/>
    <w:rsid w:val="00F272A5"/>
    <w:rsid w:val="00F30CE9"/>
    <w:rsid w:val="00F335B4"/>
    <w:rsid w:val="00F33A0F"/>
    <w:rsid w:val="00F3576C"/>
    <w:rsid w:val="00F37D4E"/>
    <w:rsid w:val="00F400B5"/>
    <w:rsid w:val="00F40F2D"/>
    <w:rsid w:val="00F41EA9"/>
    <w:rsid w:val="00F4355A"/>
    <w:rsid w:val="00F50F61"/>
    <w:rsid w:val="00F53F3B"/>
    <w:rsid w:val="00F62346"/>
    <w:rsid w:val="00F7017C"/>
    <w:rsid w:val="00F72A98"/>
    <w:rsid w:val="00F7609E"/>
    <w:rsid w:val="00F77540"/>
    <w:rsid w:val="00F849BE"/>
    <w:rsid w:val="00F85D5A"/>
    <w:rsid w:val="00F86303"/>
    <w:rsid w:val="00F9021D"/>
    <w:rsid w:val="00F9178A"/>
    <w:rsid w:val="00F932D6"/>
    <w:rsid w:val="00FA3D27"/>
    <w:rsid w:val="00FA3DF1"/>
    <w:rsid w:val="00FA5EC3"/>
    <w:rsid w:val="00FB193A"/>
    <w:rsid w:val="00FC07FD"/>
    <w:rsid w:val="00FC27CD"/>
    <w:rsid w:val="00FC4EB6"/>
    <w:rsid w:val="00FD0031"/>
    <w:rsid w:val="00FD52BA"/>
    <w:rsid w:val="00FD61A0"/>
    <w:rsid w:val="00FD7F4A"/>
    <w:rsid w:val="00FE250F"/>
    <w:rsid w:val="00FE34BD"/>
    <w:rsid w:val="00FE7931"/>
    <w:rsid w:val="00FF058A"/>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98733"/>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10</Pages>
  <Words>2894</Words>
  <Characters>15716</Characters>
  <Application>Microsoft Office Word</Application>
  <DocSecurity>0</DocSecurity>
  <Lines>341</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salesforceId:64b46a9d-dc3e-4b4f-a129-100b2228fe57</dc:subject>
  <dc:creator>O'Donoghue, Ruaridh</dc:creator>
  <cp:keywords/>
  <dc:description/>
  <cp:lastModifiedBy>Sims, Steven</cp:lastModifiedBy>
  <cp:revision>52</cp:revision>
  <dcterms:created xsi:type="dcterms:W3CDTF">2026-01-30T11:42:00Z</dcterms:created>
  <dcterms:modified xsi:type="dcterms:W3CDTF">2026-02-02T11:02:00Z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069Q300000JreAsIAJ</vt:lpwstr>
  </property>
</Properties>
</file>