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Style w:val="TableGrid"/>
        <w:tblW w:w="10173" w:type="dxa"/>
        <w:tblLook w:val="04A0" w:firstRow="1" w:lastRow="0" w:firstColumn="1" w:lastColumn="0" w:noHBand="0" w:noVBand="1"/>
      </w:tblPr>
      <w:tblGrid>
        <w:gridCol w:w="2518"/>
        <w:gridCol w:w="7655"/>
      </w:tblGrid>
      <w:tr w:rsidR="00A32818" w14:paraId="660BD732" w14:textId="77777777" w:rsidTr="00C6600C">
        <w:tc>
          <w:tcPr>
            <w:tcW w:w="2518" w:type="dxa"/>
          </w:tcPr>
          <w:p w14:paraId="1A31A77B" w14:textId="77777777" w:rsidR="00A32818" w:rsidRDefault="00A32818" w:rsidP="00C6600C">
            <w:pPr>
              <w:pStyle w:val="Letterbody"/>
              <w:rPr>
                <w:rFonts w:cs="Arial"/>
                <w:b/>
                <w:bCs/>
                <w:sz w:val="22"/>
                <w:szCs w:val="22"/>
              </w:rPr>
            </w:pPr>
            <w:r>
              <w:rPr>
                <w:rFonts w:cs="Arial"/>
                <w:b/>
                <w:bCs/>
                <w:sz w:val="22"/>
                <w:szCs w:val="22"/>
              </w:rPr>
              <w:t>Officer name:</w:t>
            </w:r>
          </w:p>
        </w:tc>
        <w:tc>
          <w:tcPr>
            <w:tcW w:w="7655" w:type="dxa"/>
          </w:tcPr>
          <w:p w14:paraId="7DF2C8BC" w14:textId="55FFD88E" w:rsidR="00A32818" w:rsidRPr="00FE1A3C" w:rsidRDefault="001B44E3" w:rsidP="00C6600C">
            <w:pPr>
              <w:pStyle w:val="Letterbody"/>
              <w:rPr>
                <w:rFonts w:eastAsia="Arial"/>
                <w:sz w:val="22"/>
                <w:szCs w:val="22"/>
              </w:rPr>
            </w:pPr>
            <w:r>
              <w:rPr>
                <w:rFonts w:eastAsia="Arial"/>
                <w:sz w:val="22"/>
                <w:szCs w:val="22"/>
              </w:rPr>
              <w:t>Patrick Olshansky</w:t>
            </w:r>
          </w:p>
        </w:tc>
      </w:tr>
      <w:tr w:rsidR="00A32818" w14:paraId="1CEE1371" w14:textId="77777777" w:rsidTr="00C6600C">
        <w:tc>
          <w:tcPr>
            <w:tcW w:w="2518" w:type="dxa"/>
          </w:tcPr>
          <w:p w14:paraId="6F4B7F97" w14:textId="77777777" w:rsidR="00A32818" w:rsidRDefault="00A32818" w:rsidP="00C6600C">
            <w:pPr>
              <w:pStyle w:val="Letterbody"/>
              <w:rPr>
                <w:rFonts w:cs="Arial"/>
                <w:b/>
                <w:bCs/>
                <w:sz w:val="22"/>
                <w:szCs w:val="22"/>
              </w:rPr>
            </w:pPr>
            <w:r>
              <w:rPr>
                <w:rFonts w:cs="Arial"/>
                <w:b/>
                <w:bCs/>
                <w:sz w:val="22"/>
                <w:szCs w:val="22"/>
              </w:rPr>
              <w:t>Date:</w:t>
            </w:r>
          </w:p>
        </w:tc>
        <w:tc>
          <w:tcPr>
            <w:tcW w:w="7655" w:type="dxa"/>
          </w:tcPr>
          <w:p w14:paraId="3E6AA94F" w14:textId="4CDE580F" w:rsidR="00A32818" w:rsidRPr="00FE1A3C" w:rsidRDefault="001B44E3" w:rsidP="00C6600C">
            <w:pPr>
              <w:pStyle w:val="Letterbody"/>
              <w:rPr>
                <w:rFonts w:eastAsia="Arial" w:cs="Arial"/>
                <w:sz w:val="22"/>
                <w:szCs w:val="22"/>
              </w:rPr>
            </w:pPr>
            <w:r>
              <w:rPr>
                <w:rFonts w:eastAsia="Arial" w:cs="Arial"/>
                <w:sz w:val="22"/>
                <w:szCs w:val="22"/>
              </w:rPr>
              <w:t>29/01/2026</w:t>
            </w:r>
          </w:p>
        </w:tc>
      </w:tr>
      <w:tr w:rsidR="000F6162" w14:paraId="1C100247" w14:textId="77777777" w:rsidTr="00C6600C">
        <w:tc>
          <w:tcPr>
            <w:tcW w:w="2518" w:type="dxa"/>
          </w:tcPr>
          <w:p w14:paraId="7FA2174C" w14:textId="742FD481" w:rsidR="000F6162" w:rsidRDefault="000F6162" w:rsidP="000F6162">
            <w:pPr>
              <w:pStyle w:val="Letterbody"/>
              <w:rPr>
                <w:rFonts w:cs="Arial"/>
                <w:b/>
                <w:bCs/>
                <w:sz w:val="22"/>
                <w:szCs w:val="22"/>
              </w:rPr>
            </w:pPr>
            <w:r>
              <w:rPr>
                <w:rFonts w:cs="Arial"/>
                <w:b/>
                <w:bCs/>
                <w:sz w:val="22"/>
                <w:szCs w:val="22"/>
              </w:rPr>
              <w:t>Application number:</w:t>
            </w:r>
          </w:p>
        </w:tc>
        <w:tc>
          <w:tcPr>
            <w:tcW w:w="7655" w:type="dxa"/>
          </w:tcPr>
          <w:p w14:paraId="0864BF6A" w14:textId="5A5D5D9B" w:rsidR="000F6162" w:rsidRPr="001B44E3" w:rsidRDefault="001B44E3" w:rsidP="000F6162">
            <w:pPr>
              <w:pStyle w:val="Letterbody"/>
              <w:rPr>
                <w:rFonts w:eastAsia="Arial" w:cs="Arial"/>
                <w:sz w:val="22"/>
                <w:szCs w:val="22"/>
              </w:rPr>
            </w:pPr>
            <w:r w:rsidRPr="001B44E3">
              <w:rPr>
                <w:rFonts w:eastAsia="Arial" w:cs="Arial"/>
                <w:sz w:val="22"/>
                <w:szCs w:val="22"/>
              </w:rPr>
              <w:t>PL/2025/09903</w:t>
            </w:r>
          </w:p>
        </w:tc>
      </w:tr>
      <w:tr w:rsidR="000F6162" w14:paraId="264C8E9A" w14:textId="77777777" w:rsidTr="00C6600C">
        <w:tc>
          <w:tcPr>
            <w:tcW w:w="2518" w:type="dxa"/>
          </w:tcPr>
          <w:p w14:paraId="3609BBE7" w14:textId="77777777" w:rsidR="000F6162" w:rsidRDefault="000F6162" w:rsidP="000F6162">
            <w:pPr>
              <w:pStyle w:val="Letterbody"/>
              <w:rPr>
                <w:rFonts w:cs="Arial"/>
                <w:b/>
                <w:bCs/>
                <w:sz w:val="22"/>
                <w:szCs w:val="22"/>
              </w:rPr>
            </w:pPr>
            <w:r>
              <w:rPr>
                <w:rFonts w:cs="Arial"/>
                <w:b/>
                <w:bCs/>
                <w:sz w:val="22"/>
                <w:szCs w:val="22"/>
              </w:rPr>
              <w:t>Proposal:</w:t>
            </w:r>
          </w:p>
        </w:tc>
        <w:tc>
          <w:tcPr>
            <w:tcW w:w="7655" w:type="dxa"/>
          </w:tcPr>
          <w:p w14:paraId="2E7A5646" w14:textId="2A873F3A" w:rsidR="000F6162" w:rsidRPr="00215B6C" w:rsidRDefault="001B44E3" w:rsidP="000F6162">
            <w:pPr>
              <w:pStyle w:val="Letterbody"/>
              <w:rPr>
                <w:rFonts w:eastAsia="Arial" w:cs="Arial"/>
                <w:sz w:val="22"/>
                <w:szCs w:val="22"/>
              </w:rPr>
            </w:pPr>
            <w:r w:rsidRPr="001B44E3">
              <w:rPr>
                <w:rFonts w:eastAsia="Arial" w:cs="Arial"/>
                <w:sz w:val="22"/>
                <w:szCs w:val="22"/>
              </w:rPr>
              <w:t>Discharge of condition -The 'biodiversity gain condition' as referenced in informative 3 of the above permission.PL/2025/03225 (Proposed 3-bed family dwelling with associated parking and landscaping).</w:t>
            </w:r>
          </w:p>
        </w:tc>
      </w:tr>
      <w:tr w:rsidR="000F6162" w14:paraId="08A12BE8" w14:textId="77777777" w:rsidTr="00C6600C">
        <w:tc>
          <w:tcPr>
            <w:tcW w:w="2518" w:type="dxa"/>
          </w:tcPr>
          <w:p w14:paraId="6207753F" w14:textId="77777777" w:rsidR="000F6162" w:rsidRDefault="000F6162" w:rsidP="000F6162">
            <w:pPr>
              <w:pStyle w:val="Letterbody"/>
              <w:rPr>
                <w:rFonts w:cs="Arial"/>
                <w:b/>
                <w:bCs/>
                <w:sz w:val="22"/>
                <w:szCs w:val="22"/>
              </w:rPr>
            </w:pPr>
            <w:r>
              <w:rPr>
                <w:rFonts w:cs="Arial"/>
                <w:b/>
                <w:bCs/>
                <w:sz w:val="22"/>
                <w:szCs w:val="22"/>
              </w:rPr>
              <w:t>Site address:</w:t>
            </w:r>
          </w:p>
        </w:tc>
        <w:tc>
          <w:tcPr>
            <w:tcW w:w="7655" w:type="dxa"/>
          </w:tcPr>
          <w:p w14:paraId="5329E0C8" w14:textId="4C5D7D05" w:rsidR="000F6162" w:rsidRPr="000A17BF" w:rsidRDefault="001B44E3" w:rsidP="000F6162">
            <w:pPr>
              <w:pStyle w:val="Letterbody"/>
              <w:rPr>
                <w:rFonts w:eastAsia="Arial" w:cs="Arial"/>
                <w:sz w:val="22"/>
                <w:szCs w:val="22"/>
              </w:rPr>
            </w:pPr>
            <w:r w:rsidRPr="001B44E3">
              <w:rPr>
                <w:rFonts w:eastAsia="Arial" w:cs="Arial"/>
                <w:sz w:val="22"/>
                <w:szCs w:val="22"/>
              </w:rPr>
              <w:t>Land at Styles Close (2A Styles Close), Porton, Salisbury, SP4 0BG</w:t>
            </w:r>
          </w:p>
        </w:tc>
      </w:tr>
      <w:tr w:rsidR="000F6162" w14:paraId="6137DE3C" w14:textId="77777777" w:rsidTr="00C6600C">
        <w:tc>
          <w:tcPr>
            <w:tcW w:w="2518" w:type="dxa"/>
          </w:tcPr>
          <w:p w14:paraId="2A1E0F31" w14:textId="77777777" w:rsidR="000F6162" w:rsidRDefault="000F6162" w:rsidP="000F6162">
            <w:pPr>
              <w:pStyle w:val="Letterbody"/>
              <w:rPr>
                <w:rFonts w:cs="Arial"/>
                <w:b/>
                <w:bCs/>
                <w:sz w:val="22"/>
                <w:szCs w:val="22"/>
              </w:rPr>
            </w:pPr>
            <w:r>
              <w:rPr>
                <w:rFonts w:cs="Arial"/>
                <w:b/>
                <w:bCs/>
                <w:sz w:val="22"/>
                <w:szCs w:val="22"/>
              </w:rPr>
              <w:t>Case officer:</w:t>
            </w:r>
          </w:p>
        </w:tc>
        <w:tc>
          <w:tcPr>
            <w:tcW w:w="7655" w:type="dxa"/>
          </w:tcPr>
          <w:p w14:paraId="5E398F35" w14:textId="2701BCCF" w:rsidR="000F6162" w:rsidRPr="00310C1C" w:rsidRDefault="001B44E3" w:rsidP="001B44E3">
            <w:pPr>
              <w:pStyle w:val="Letterbody"/>
              <w:rPr>
                <w:rFonts w:eastAsia="Arial" w:cs="Arial"/>
                <w:sz w:val="22"/>
                <w:szCs w:val="22"/>
              </w:rPr>
            </w:pPr>
            <w:r w:rsidRPr="001B44E3">
              <w:rPr>
                <w:rFonts w:eastAsia="Arial" w:cs="Arial"/>
                <w:sz w:val="22"/>
                <w:szCs w:val="22"/>
              </w:rPr>
              <w:t>Georgina Wright</w:t>
            </w:r>
          </w:p>
        </w:tc>
      </w:tr>
    </w:tbl>
    <w:p w14:paraId="15ECC622" w14:textId="77777777" w:rsidR="00A32818" w:rsidRDefault="00A32818" w:rsidP="00886DA8">
      <w:pPr>
        <w:pStyle w:val="Letterbody"/>
        <w:rPr>
          <w:sz w:val="22"/>
          <w:szCs w:val="22"/>
        </w:rPr>
      </w:pPr>
    </w:p>
    <w:tbl>
      <w:tblPr>
        <w:tblStyle w:val="TableGrid"/>
        <w:tblW w:w="0" w:type="auto"/>
        <w:tblLook w:val="04A0" w:firstRow="1" w:lastRow="0" w:firstColumn="1" w:lastColumn="0" w:noHBand="0" w:noVBand="1"/>
      </w:tblPr>
      <w:tblGrid>
        <w:gridCol w:w="1809"/>
        <w:gridCol w:w="1985"/>
        <w:gridCol w:w="6379"/>
      </w:tblGrid>
      <w:tr w:rsidR="00840243" w14:paraId="3B7F3F19" w14:textId="77777777" w:rsidTr="007D316A">
        <w:tc>
          <w:tcPr>
            <w:tcW w:w="1809" w:type="dxa"/>
          </w:tcPr>
          <w:p w14:paraId="639C5E80" w14:textId="7EF2E60E" w:rsidR="00840243" w:rsidRPr="00A020D2" w:rsidRDefault="00DA6CB0" w:rsidP="00DA6CB0">
            <w:pPr>
              <w:pStyle w:val="Letterbody"/>
              <w:jc w:val="left"/>
              <w:rPr>
                <w:b/>
                <w:bCs/>
                <w:sz w:val="22"/>
                <w:szCs w:val="22"/>
              </w:rPr>
            </w:pPr>
            <w:r w:rsidRPr="00A020D2">
              <w:rPr>
                <w:b/>
                <w:bCs/>
                <w:sz w:val="22"/>
                <w:szCs w:val="22"/>
              </w:rPr>
              <w:t>Document</w:t>
            </w:r>
          </w:p>
        </w:tc>
        <w:tc>
          <w:tcPr>
            <w:tcW w:w="1985" w:type="dxa"/>
          </w:tcPr>
          <w:p w14:paraId="00E238AF" w14:textId="5A8F4044" w:rsidR="00840243" w:rsidRPr="00A020D2" w:rsidRDefault="003F7EB9" w:rsidP="00DA6CB0">
            <w:pPr>
              <w:pStyle w:val="Letterbody"/>
              <w:jc w:val="left"/>
              <w:rPr>
                <w:b/>
                <w:bCs/>
                <w:sz w:val="22"/>
                <w:szCs w:val="22"/>
              </w:rPr>
            </w:pPr>
            <w:r>
              <w:rPr>
                <w:b/>
                <w:bCs/>
                <w:sz w:val="22"/>
                <w:szCs w:val="22"/>
              </w:rPr>
              <w:t>Document ref:</w:t>
            </w:r>
          </w:p>
        </w:tc>
        <w:tc>
          <w:tcPr>
            <w:tcW w:w="6379" w:type="dxa"/>
          </w:tcPr>
          <w:p w14:paraId="01A53F6F" w14:textId="39AD7CFF" w:rsidR="00840243" w:rsidRPr="00A020D2" w:rsidRDefault="00DA6CB0" w:rsidP="00DA6CB0">
            <w:pPr>
              <w:pStyle w:val="Letterbody"/>
              <w:jc w:val="left"/>
              <w:rPr>
                <w:b/>
                <w:bCs/>
                <w:sz w:val="22"/>
                <w:szCs w:val="22"/>
              </w:rPr>
            </w:pPr>
            <w:r w:rsidRPr="00A020D2">
              <w:rPr>
                <w:b/>
                <w:bCs/>
                <w:sz w:val="22"/>
                <w:szCs w:val="22"/>
              </w:rPr>
              <w:t>Document approved (if no, list issues)</w:t>
            </w:r>
          </w:p>
        </w:tc>
      </w:tr>
      <w:tr w:rsidR="00840243" w14:paraId="7AE723B1" w14:textId="77777777" w:rsidTr="007D316A">
        <w:tc>
          <w:tcPr>
            <w:tcW w:w="1809" w:type="dxa"/>
          </w:tcPr>
          <w:p w14:paraId="1BA462C8" w14:textId="49CAA942" w:rsidR="00840243" w:rsidRDefault="003F7EB9" w:rsidP="00DA6CB0">
            <w:pPr>
              <w:pStyle w:val="Letterbody"/>
              <w:jc w:val="left"/>
              <w:rPr>
                <w:sz w:val="22"/>
                <w:szCs w:val="22"/>
              </w:rPr>
            </w:pPr>
            <w:r>
              <w:rPr>
                <w:sz w:val="22"/>
                <w:szCs w:val="22"/>
              </w:rPr>
              <w:t>Biodiversity gain plan</w:t>
            </w:r>
          </w:p>
        </w:tc>
        <w:tc>
          <w:tcPr>
            <w:tcW w:w="1985" w:type="dxa"/>
          </w:tcPr>
          <w:p w14:paraId="0C6E62D5" w14:textId="77777777" w:rsidR="00840243" w:rsidRDefault="00840243" w:rsidP="00DA6CB0">
            <w:pPr>
              <w:pStyle w:val="Letterbody"/>
              <w:jc w:val="left"/>
              <w:rPr>
                <w:sz w:val="22"/>
                <w:szCs w:val="22"/>
              </w:rPr>
            </w:pPr>
          </w:p>
        </w:tc>
        <w:tc>
          <w:tcPr>
            <w:tcW w:w="6379" w:type="dxa"/>
          </w:tcPr>
          <w:p w14:paraId="382E7474" w14:textId="77777777" w:rsidR="00840243" w:rsidRDefault="0076559F" w:rsidP="00DA6CB0">
            <w:pPr>
              <w:pStyle w:val="Letterbody"/>
              <w:jc w:val="left"/>
              <w:rPr>
                <w:b/>
                <w:bCs/>
                <w:sz w:val="22"/>
                <w:szCs w:val="22"/>
              </w:rPr>
            </w:pPr>
            <w:r w:rsidRPr="0076559F">
              <w:rPr>
                <w:b/>
                <w:bCs/>
                <w:sz w:val="22"/>
                <w:szCs w:val="22"/>
              </w:rPr>
              <w:t xml:space="preserve">NO </w:t>
            </w:r>
            <w:r w:rsidR="001B44E3">
              <w:rPr>
                <w:b/>
                <w:bCs/>
                <w:sz w:val="22"/>
                <w:szCs w:val="22"/>
              </w:rPr>
              <w:t>29/01/2026</w:t>
            </w:r>
          </w:p>
          <w:p w14:paraId="673AC446" w14:textId="77777777" w:rsidR="001B44E3" w:rsidRDefault="001B44E3" w:rsidP="00DA6CB0">
            <w:pPr>
              <w:pStyle w:val="Letterbody"/>
              <w:jc w:val="left"/>
              <w:rPr>
                <w:b/>
                <w:bCs/>
                <w:sz w:val="22"/>
                <w:szCs w:val="22"/>
              </w:rPr>
            </w:pPr>
          </w:p>
          <w:p w14:paraId="01D2467F" w14:textId="5546ADCB" w:rsidR="001B44E3" w:rsidRPr="0076559F" w:rsidRDefault="001B44E3" w:rsidP="00A036E8">
            <w:pPr>
              <w:pStyle w:val="Letterbody"/>
              <w:numPr>
                <w:ilvl w:val="0"/>
                <w:numId w:val="8"/>
              </w:numPr>
              <w:jc w:val="left"/>
              <w:rPr>
                <w:b/>
                <w:bCs/>
                <w:sz w:val="22"/>
                <w:szCs w:val="22"/>
              </w:rPr>
            </w:pPr>
            <w:r>
              <w:rPr>
                <w:b/>
                <w:bCs/>
                <w:sz w:val="22"/>
                <w:szCs w:val="22"/>
              </w:rPr>
              <w:t xml:space="preserve">Although a reference for the purchase of off-site units has been provided, the allocation is not yet shown on the national register yet. </w:t>
            </w:r>
          </w:p>
        </w:tc>
      </w:tr>
      <w:tr w:rsidR="00840243" w14:paraId="65B9F928" w14:textId="77777777" w:rsidTr="007D316A">
        <w:tc>
          <w:tcPr>
            <w:tcW w:w="1809" w:type="dxa"/>
          </w:tcPr>
          <w:p w14:paraId="105127EE" w14:textId="0659B51D" w:rsidR="00840243" w:rsidRDefault="003F7EB9" w:rsidP="00DA6CB0">
            <w:pPr>
              <w:pStyle w:val="Letterbody"/>
              <w:jc w:val="left"/>
              <w:rPr>
                <w:sz w:val="22"/>
                <w:szCs w:val="22"/>
              </w:rPr>
            </w:pPr>
            <w:r>
              <w:rPr>
                <w:sz w:val="22"/>
                <w:szCs w:val="22"/>
              </w:rPr>
              <w:t>Biodiversity metric</w:t>
            </w:r>
          </w:p>
        </w:tc>
        <w:tc>
          <w:tcPr>
            <w:tcW w:w="1985" w:type="dxa"/>
          </w:tcPr>
          <w:p w14:paraId="14758BC9" w14:textId="77777777" w:rsidR="00840243" w:rsidRDefault="00840243" w:rsidP="00DA6CB0">
            <w:pPr>
              <w:pStyle w:val="Letterbody"/>
              <w:jc w:val="left"/>
              <w:rPr>
                <w:sz w:val="22"/>
                <w:szCs w:val="22"/>
              </w:rPr>
            </w:pPr>
          </w:p>
        </w:tc>
        <w:tc>
          <w:tcPr>
            <w:tcW w:w="6379" w:type="dxa"/>
          </w:tcPr>
          <w:p w14:paraId="292F6506" w14:textId="77777777" w:rsidR="00840243" w:rsidRDefault="00A036E8" w:rsidP="00DA6CB0">
            <w:pPr>
              <w:pStyle w:val="Letterbody"/>
              <w:jc w:val="left"/>
              <w:rPr>
                <w:b/>
                <w:bCs/>
                <w:sz w:val="22"/>
                <w:szCs w:val="22"/>
              </w:rPr>
            </w:pPr>
            <w:r w:rsidRPr="00A036E8">
              <w:rPr>
                <w:b/>
                <w:bCs/>
                <w:sz w:val="22"/>
                <w:szCs w:val="22"/>
              </w:rPr>
              <w:t>NO 29</w:t>
            </w:r>
            <w:r>
              <w:rPr>
                <w:b/>
                <w:bCs/>
                <w:sz w:val="22"/>
                <w:szCs w:val="22"/>
              </w:rPr>
              <w:t>/01/2026</w:t>
            </w:r>
          </w:p>
          <w:p w14:paraId="2687B32F" w14:textId="77777777" w:rsidR="00A036E8" w:rsidRDefault="00A036E8" w:rsidP="00DA6CB0">
            <w:pPr>
              <w:pStyle w:val="Letterbody"/>
              <w:jc w:val="left"/>
              <w:rPr>
                <w:b/>
                <w:bCs/>
                <w:sz w:val="22"/>
                <w:szCs w:val="22"/>
              </w:rPr>
            </w:pPr>
          </w:p>
          <w:p w14:paraId="59EA1AF1" w14:textId="77777777" w:rsidR="00A036E8" w:rsidRDefault="00A036E8" w:rsidP="00A036E8">
            <w:pPr>
              <w:pStyle w:val="Letterbody"/>
              <w:numPr>
                <w:ilvl w:val="0"/>
                <w:numId w:val="8"/>
              </w:numPr>
              <w:jc w:val="left"/>
              <w:rPr>
                <w:b/>
                <w:bCs/>
                <w:sz w:val="22"/>
                <w:szCs w:val="22"/>
              </w:rPr>
            </w:pPr>
            <w:r>
              <w:rPr>
                <w:b/>
                <w:bCs/>
                <w:sz w:val="22"/>
                <w:szCs w:val="22"/>
              </w:rPr>
              <w:t>Justification for the strategic significance assigned to offsite gains must be provided.</w:t>
            </w:r>
          </w:p>
          <w:p w14:paraId="150B8D71" w14:textId="77777777" w:rsidR="00A036E8" w:rsidRDefault="00A036E8" w:rsidP="00DA6CB0">
            <w:pPr>
              <w:pStyle w:val="Letterbody"/>
              <w:jc w:val="left"/>
              <w:rPr>
                <w:b/>
                <w:bCs/>
                <w:sz w:val="22"/>
                <w:szCs w:val="22"/>
              </w:rPr>
            </w:pPr>
          </w:p>
          <w:p w14:paraId="4D5F6981" w14:textId="77777777" w:rsidR="00A036E8" w:rsidRDefault="00A036E8" w:rsidP="00A036E8">
            <w:pPr>
              <w:pStyle w:val="Letterbody"/>
              <w:numPr>
                <w:ilvl w:val="0"/>
                <w:numId w:val="8"/>
              </w:numPr>
              <w:jc w:val="left"/>
              <w:rPr>
                <w:b/>
                <w:bCs/>
                <w:sz w:val="22"/>
                <w:szCs w:val="22"/>
              </w:rPr>
            </w:pPr>
            <w:r>
              <w:rPr>
                <w:b/>
                <w:bCs/>
                <w:sz w:val="22"/>
                <w:szCs w:val="22"/>
              </w:rPr>
              <w:t>Temporal multiplier must be populated.</w:t>
            </w:r>
          </w:p>
          <w:p w14:paraId="1161039C" w14:textId="77777777" w:rsidR="00A036E8" w:rsidRDefault="00A036E8" w:rsidP="00A036E8">
            <w:pPr>
              <w:pStyle w:val="ListParagraph"/>
              <w:rPr>
                <w:b/>
                <w:bCs/>
              </w:rPr>
            </w:pPr>
          </w:p>
          <w:p w14:paraId="7C806BF1" w14:textId="65F86477" w:rsidR="00A036E8" w:rsidRPr="00A036E8" w:rsidRDefault="00A036E8" w:rsidP="00DA6CB0">
            <w:pPr>
              <w:pStyle w:val="Letterbody"/>
              <w:numPr>
                <w:ilvl w:val="0"/>
                <w:numId w:val="8"/>
              </w:numPr>
              <w:jc w:val="left"/>
              <w:rPr>
                <w:b/>
                <w:bCs/>
                <w:sz w:val="22"/>
                <w:szCs w:val="22"/>
              </w:rPr>
            </w:pPr>
            <w:r>
              <w:rPr>
                <w:b/>
                <w:bCs/>
                <w:sz w:val="22"/>
                <w:szCs w:val="22"/>
              </w:rPr>
              <w:t>Although a reference for the purchase of off-site units has been provided, the allocation is not yet shown on the national register yet.</w:t>
            </w:r>
          </w:p>
        </w:tc>
      </w:tr>
      <w:tr w:rsidR="003B5CDD" w14:paraId="6DC11830" w14:textId="77777777" w:rsidTr="007D316A">
        <w:tc>
          <w:tcPr>
            <w:tcW w:w="1809" w:type="dxa"/>
          </w:tcPr>
          <w:p w14:paraId="67BD56EF" w14:textId="4744FB0F" w:rsidR="003B5CDD" w:rsidRDefault="003B5CDD" w:rsidP="003B5CDD">
            <w:pPr>
              <w:pStyle w:val="Letterbody"/>
              <w:jc w:val="left"/>
              <w:rPr>
                <w:sz w:val="22"/>
                <w:szCs w:val="22"/>
              </w:rPr>
            </w:pPr>
            <w:r>
              <w:rPr>
                <w:sz w:val="22"/>
                <w:szCs w:val="22"/>
              </w:rPr>
              <w:t>Pre-development habitat plan</w:t>
            </w:r>
          </w:p>
        </w:tc>
        <w:tc>
          <w:tcPr>
            <w:tcW w:w="1985" w:type="dxa"/>
          </w:tcPr>
          <w:p w14:paraId="5C78D8EC" w14:textId="54E4AD1B" w:rsidR="00A036E8" w:rsidRDefault="00A036E8" w:rsidP="003B5CDD">
            <w:pPr>
              <w:pStyle w:val="Letterbody"/>
              <w:jc w:val="left"/>
              <w:rPr>
                <w:sz w:val="22"/>
                <w:szCs w:val="22"/>
              </w:rPr>
            </w:pPr>
            <w:r>
              <w:rPr>
                <w:sz w:val="22"/>
                <w:szCs w:val="22"/>
              </w:rPr>
              <w:t>Existing Site Plan (Feb 2025, PWP Architects)</w:t>
            </w:r>
          </w:p>
          <w:p w14:paraId="21A2A41D" w14:textId="77777777" w:rsidR="00A036E8" w:rsidRDefault="00A036E8" w:rsidP="003B5CDD">
            <w:pPr>
              <w:pStyle w:val="Letterbody"/>
              <w:jc w:val="left"/>
              <w:rPr>
                <w:sz w:val="22"/>
                <w:szCs w:val="22"/>
              </w:rPr>
            </w:pPr>
          </w:p>
          <w:p w14:paraId="65BD02D0" w14:textId="777EBE81" w:rsidR="00A036E8" w:rsidRDefault="00A036E8" w:rsidP="003B5CDD">
            <w:pPr>
              <w:pStyle w:val="Letterbody"/>
              <w:jc w:val="left"/>
              <w:rPr>
                <w:sz w:val="22"/>
                <w:szCs w:val="22"/>
              </w:rPr>
            </w:pPr>
            <w:r w:rsidRPr="00A036E8">
              <w:rPr>
                <w:sz w:val="22"/>
                <w:szCs w:val="22"/>
              </w:rPr>
              <w:t>Biodiversity Net Gain Assessment</w:t>
            </w:r>
            <w:r>
              <w:rPr>
                <w:sz w:val="22"/>
                <w:szCs w:val="22"/>
              </w:rPr>
              <w:t xml:space="preserve"> (</w:t>
            </w:r>
            <w:r w:rsidRPr="00A036E8">
              <w:rPr>
                <w:sz w:val="22"/>
                <w:szCs w:val="22"/>
              </w:rPr>
              <w:t>28/03/25</w:t>
            </w:r>
            <w:r>
              <w:rPr>
                <w:sz w:val="22"/>
                <w:szCs w:val="22"/>
              </w:rPr>
              <w:t xml:space="preserve">, </w:t>
            </w:r>
            <w:r w:rsidRPr="00A036E8">
              <w:rPr>
                <w:sz w:val="22"/>
                <w:szCs w:val="22"/>
              </w:rPr>
              <w:t>LHB Ecology</w:t>
            </w:r>
            <w:r>
              <w:rPr>
                <w:sz w:val="22"/>
                <w:szCs w:val="22"/>
              </w:rPr>
              <w:t>)</w:t>
            </w:r>
          </w:p>
        </w:tc>
        <w:tc>
          <w:tcPr>
            <w:tcW w:w="6379" w:type="dxa"/>
          </w:tcPr>
          <w:p w14:paraId="1F21C64C" w14:textId="56725C76" w:rsidR="003B5CDD" w:rsidRDefault="0076559F" w:rsidP="003B5CDD">
            <w:pPr>
              <w:pStyle w:val="Letterbody"/>
              <w:jc w:val="left"/>
              <w:rPr>
                <w:sz w:val="22"/>
                <w:szCs w:val="22"/>
              </w:rPr>
            </w:pPr>
            <w:r w:rsidRPr="0076559F">
              <w:rPr>
                <w:b/>
                <w:bCs/>
                <w:sz w:val="22"/>
                <w:szCs w:val="22"/>
              </w:rPr>
              <w:t xml:space="preserve">YES </w:t>
            </w:r>
            <w:r w:rsidR="00A036E8" w:rsidRPr="00A036E8">
              <w:rPr>
                <w:b/>
                <w:bCs/>
                <w:sz w:val="22"/>
                <w:szCs w:val="22"/>
              </w:rPr>
              <w:t>29</w:t>
            </w:r>
            <w:r w:rsidR="00A036E8">
              <w:rPr>
                <w:b/>
                <w:bCs/>
                <w:sz w:val="22"/>
                <w:szCs w:val="22"/>
              </w:rPr>
              <w:t>/01/2026</w:t>
            </w:r>
          </w:p>
        </w:tc>
      </w:tr>
      <w:tr w:rsidR="003B5CDD" w14:paraId="0838E8C4" w14:textId="77777777" w:rsidTr="007D316A">
        <w:tc>
          <w:tcPr>
            <w:tcW w:w="1809" w:type="dxa"/>
          </w:tcPr>
          <w:p w14:paraId="7BBD78BF" w14:textId="3C6052B4" w:rsidR="003B5CDD" w:rsidRDefault="003B5CDD" w:rsidP="003B5CDD">
            <w:pPr>
              <w:pStyle w:val="Letterbody"/>
              <w:jc w:val="left"/>
              <w:rPr>
                <w:sz w:val="22"/>
                <w:szCs w:val="22"/>
              </w:rPr>
            </w:pPr>
            <w:r>
              <w:rPr>
                <w:sz w:val="22"/>
                <w:szCs w:val="22"/>
              </w:rPr>
              <w:t>Post-development habitat plan</w:t>
            </w:r>
          </w:p>
        </w:tc>
        <w:tc>
          <w:tcPr>
            <w:tcW w:w="1985" w:type="dxa"/>
          </w:tcPr>
          <w:p w14:paraId="01A28B70" w14:textId="32B853F6" w:rsidR="00A036E8" w:rsidRDefault="00A036E8" w:rsidP="003B5CDD">
            <w:pPr>
              <w:pStyle w:val="Letterbody"/>
              <w:jc w:val="left"/>
              <w:rPr>
                <w:sz w:val="22"/>
                <w:szCs w:val="22"/>
              </w:rPr>
            </w:pPr>
            <w:r>
              <w:rPr>
                <w:sz w:val="22"/>
                <w:szCs w:val="22"/>
              </w:rPr>
              <w:t xml:space="preserve">Proposed Site Plan </w:t>
            </w:r>
            <w:r>
              <w:rPr>
                <w:sz w:val="22"/>
                <w:szCs w:val="22"/>
              </w:rPr>
              <w:t>(Feb 2025, PWP Architects)</w:t>
            </w:r>
          </w:p>
          <w:p w14:paraId="50F40883" w14:textId="77777777" w:rsidR="00A036E8" w:rsidRDefault="00A036E8" w:rsidP="003B5CDD">
            <w:pPr>
              <w:pStyle w:val="Letterbody"/>
              <w:jc w:val="left"/>
              <w:rPr>
                <w:sz w:val="22"/>
                <w:szCs w:val="22"/>
              </w:rPr>
            </w:pPr>
          </w:p>
          <w:p w14:paraId="2ECE3C29" w14:textId="53CBEA9A" w:rsidR="003B5CDD" w:rsidRDefault="00A036E8" w:rsidP="003B5CDD">
            <w:pPr>
              <w:pStyle w:val="Letterbody"/>
              <w:jc w:val="left"/>
              <w:rPr>
                <w:sz w:val="22"/>
                <w:szCs w:val="22"/>
              </w:rPr>
            </w:pPr>
            <w:r w:rsidRPr="00A036E8">
              <w:rPr>
                <w:sz w:val="22"/>
                <w:szCs w:val="22"/>
              </w:rPr>
              <w:t>Biodiversity Net Gain Assessment</w:t>
            </w:r>
            <w:r>
              <w:rPr>
                <w:sz w:val="22"/>
                <w:szCs w:val="22"/>
              </w:rPr>
              <w:t xml:space="preserve"> (</w:t>
            </w:r>
            <w:r w:rsidRPr="00A036E8">
              <w:rPr>
                <w:sz w:val="22"/>
                <w:szCs w:val="22"/>
              </w:rPr>
              <w:t>28/03/25</w:t>
            </w:r>
            <w:r>
              <w:rPr>
                <w:sz w:val="22"/>
                <w:szCs w:val="22"/>
              </w:rPr>
              <w:t xml:space="preserve">, </w:t>
            </w:r>
            <w:r w:rsidRPr="00A036E8">
              <w:rPr>
                <w:sz w:val="22"/>
                <w:szCs w:val="22"/>
              </w:rPr>
              <w:t>LHB Ecology</w:t>
            </w:r>
            <w:r>
              <w:rPr>
                <w:sz w:val="22"/>
                <w:szCs w:val="22"/>
              </w:rPr>
              <w:t>)</w:t>
            </w:r>
          </w:p>
        </w:tc>
        <w:tc>
          <w:tcPr>
            <w:tcW w:w="6379" w:type="dxa"/>
          </w:tcPr>
          <w:p w14:paraId="38E6C5A4" w14:textId="6E569EBC" w:rsidR="003B5CDD" w:rsidRDefault="0076559F" w:rsidP="003B5CDD">
            <w:pPr>
              <w:pStyle w:val="Letterbody"/>
              <w:jc w:val="left"/>
              <w:rPr>
                <w:sz w:val="22"/>
                <w:szCs w:val="22"/>
              </w:rPr>
            </w:pPr>
            <w:r w:rsidRPr="0076559F">
              <w:rPr>
                <w:b/>
                <w:bCs/>
                <w:sz w:val="22"/>
                <w:szCs w:val="22"/>
              </w:rPr>
              <w:t xml:space="preserve">YES </w:t>
            </w:r>
            <w:r w:rsidR="00A036E8" w:rsidRPr="00A036E8">
              <w:rPr>
                <w:b/>
                <w:bCs/>
                <w:sz w:val="22"/>
                <w:szCs w:val="22"/>
              </w:rPr>
              <w:t>29</w:t>
            </w:r>
            <w:r w:rsidR="00A036E8">
              <w:rPr>
                <w:b/>
                <w:bCs/>
                <w:sz w:val="22"/>
                <w:szCs w:val="22"/>
              </w:rPr>
              <w:t>/01/2026</w:t>
            </w:r>
          </w:p>
        </w:tc>
      </w:tr>
    </w:tbl>
    <w:p w14:paraId="68FF36D9" w14:textId="47D46018" w:rsidR="00F664EE" w:rsidRDefault="00F664EE"/>
    <w:p w14:paraId="52429F0B" w14:textId="0709C155" w:rsidR="00565180" w:rsidRPr="00565180" w:rsidRDefault="00565180" w:rsidP="00565180">
      <w:pPr>
        <w:pStyle w:val="Letterbody"/>
        <w:rPr>
          <w:rFonts w:cs="Arial"/>
          <w:sz w:val="22"/>
          <w:szCs w:val="22"/>
        </w:rPr>
      </w:pPr>
      <w:r w:rsidRPr="00565180">
        <w:rPr>
          <w:rFonts w:cs="Arial"/>
          <w:sz w:val="22"/>
          <w:szCs w:val="22"/>
        </w:rPr>
        <w:t>This application is to approve the Biodiversity Gain Plan condition (PL/2025/09903) for a proposed three-bedroom house with parking and landscaping (PL/2025/03225).</w:t>
      </w:r>
    </w:p>
    <w:p w14:paraId="60DC3772" w14:textId="77777777" w:rsidR="00565180" w:rsidRPr="00565180" w:rsidRDefault="00565180" w:rsidP="00565180">
      <w:pPr>
        <w:pStyle w:val="Letterbody"/>
        <w:rPr>
          <w:rFonts w:cs="Arial"/>
          <w:sz w:val="22"/>
          <w:szCs w:val="22"/>
        </w:rPr>
      </w:pPr>
    </w:p>
    <w:p w14:paraId="7B47F111" w14:textId="77777777" w:rsidR="00565180" w:rsidRPr="00565180" w:rsidRDefault="00565180" w:rsidP="00565180">
      <w:pPr>
        <w:pStyle w:val="Letterbody"/>
        <w:rPr>
          <w:rFonts w:cs="Arial"/>
          <w:sz w:val="22"/>
          <w:szCs w:val="22"/>
        </w:rPr>
      </w:pPr>
      <w:r w:rsidRPr="00565180">
        <w:rPr>
          <w:rFonts w:cs="Arial"/>
          <w:sz w:val="22"/>
          <w:szCs w:val="22"/>
        </w:rPr>
        <w:lastRenderedPageBreak/>
        <w:t>The site baseline was 0.03 habitat units and 0.03 hedgerow units. The metric shows habitat units would increase to 0.04 (a 23.52% gain) and hedgerow units would remain at 0.03 (no net loss). However, there is still a 0.01 hedgerow unit shortfall, so off-site hedgerow units must be purchased.</w:t>
      </w:r>
    </w:p>
    <w:p w14:paraId="11F82585" w14:textId="77777777" w:rsidR="00565180" w:rsidRPr="00565180" w:rsidRDefault="00565180" w:rsidP="00565180">
      <w:pPr>
        <w:pStyle w:val="Letterbody"/>
        <w:rPr>
          <w:rFonts w:cs="Arial"/>
          <w:sz w:val="22"/>
          <w:szCs w:val="22"/>
        </w:rPr>
      </w:pPr>
    </w:p>
    <w:p w14:paraId="7F5DAD3B" w14:textId="6091C0E0" w:rsidR="00565180" w:rsidRPr="00565180" w:rsidRDefault="00565180" w:rsidP="00565180">
      <w:pPr>
        <w:pStyle w:val="Letterbody"/>
        <w:rPr>
          <w:rFonts w:cs="Arial"/>
          <w:b/>
          <w:bCs/>
          <w:sz w:val="22"/>
          <w:szCs w:val="22"/>
        </w:rPr>
      </w:pPr>
      <w:r w:rsidRPr="00565180">
        <w:rPr>
          <w:rFonts w:cs="Arial"/>
          <w:b/>
          <w:bCs/>
          <w:sz w:val="22"/>
          <w:szCs w:val="22"/>
        </w:rPr>
        <w:t>The BNG assessment area sits within the red line boundary and includes all vegetated areas. However, the site area is inconsistent: the report states 0.025 ha, but the metric and GIS measurements indicate 0.04 ha. This must be corrected.</w:t>
      </w:r>
    </w:p>
    <w:p w14:paraId="47CBA7DF" w14:textId="77777777" w:rsidR="00565180" w:rsidRPr="00565180" w:rsidRDefault="00565180" w:rsidP="00565180">
      <w:pPr>
        <w:pStyle w:val="Letterbody"/>
        <w:rPr>
          <w:rFonts w:cs="Arial"/>
          <w:sz w:val="22"/>
          <w:szCs w:val="22"/>
        </w:rPr>
      </w:pPr>
    </w:p>
    <w:p w14:paraId="6AF3DE2A" w14:textId="77777777" w:rsidR="00565180" w:rsidRPr="00565180" w:rsidRDefault="00565180" w:rsidP="00565180">
      <w:pPr>
        <w:pStyle w:val="Letterbody"/>
        <w:rPr>
          <w:rFonts w:cs="Arial"/>
          <w:sz w:val="22"/>
          <w:szCs w:val="22"/>
        </w:rPr>
      </w:pPr>
      <w:r w:rsidRPr="00565180">
        <w:rPr>
          <w:rFonts w:cs="Arial"/>
          <w:sz w:val="22"/>
          <w:szCs w:val="22"/>
        </w:rPr>
        <w:t>All proposed habitats are within the new garden area and have been correctly recorded as vegetated garden in the post-development metric.</w:t>
      </w:r>
    </w:p>
    <w:p w14:paraId="289EEE64" w14:textId="77777777" w:rsidR="00565180" w:rsidRPr="00565180" w:rsidRDefault="00565180" w:rsidP="00565180">
      <w:pPr>
        <w:pStyle w:val="Letterbody"/>
        <w:rPr>
          <w:rFonts w:cs="Arial"/>
          <w:sz w:val="22"/>
          <w:szCs w:val="22"/>
        </w:rPr>
      </w:pPr>
    </w:p>
    <w:p w14:paraId="742C32FD" w14:textId="77777777" w:rsidR="00565180" w:rsidRPr="00565180" w:rsidRDefault="00565180" w:rsidP="00565180">
      <w:pPr>
        <w:pStyle w:val="Letterbody"/>
        <w:rPr>
          <w:rFonts w:cs="Arial"/>
          <w:b/>
          <w:bCs/>
          <w:sz w:val="22"/>
          <w:szCs w:val="22"/>
        </w:rPr>
      </w:pPr>
      <w:r w:rsidRPr="00565180">
        <w:rPr>
          <w:rFonts w:cs="Arial"/>
          <w:b/>
          <w:bCs/>
          <w:sz w:val="22"/>
          <w:szCs w:val="22"/>
        </w:rPr>
        <w:t>The plan relies on buying off-site units from a habitat bank, but these units are not yet allocated to the development on the national register. Before approval, the applicant must provide:</w:t>
      </w:r>
    </w:p>
    <w:p w14:paraId="5EAD0ABF" w14:textId="77777777" w:rsidR="00565180" w:rsidRPr="00565180" w:rsidRDefault="00565180" w:rsidP="00565180">
      <w:pPr>
        <w:pStyle w:val="Letterbody"/>
        <w:rPr>
          <w:rFonts w:cs="Arial"/>
          <w:sz w:val="22"/>
          <w:szCs w:val="22"/>
        </w:rPr>
      </w:pPr>
    </w:p>
    <w:p w14:paraId="2F821E86" w14:textId="33BF3223" w:rsidR="00565180" w:rsidRPr="00565180" w:rsidRDefault="00565180" w:rsidP="00565180">
      <w:pPr>
        <w:pStyle w:val="Letterbody"/>
        <w:numPr>
          <w:ilvl w:val="0"/>
          <w:numId w:val="9"/>
        </w:numPr>
        <w:rPr>
          <w:rFonts w:cs="Arial"/>
          <w:b/>
          <w:bCs/>
          <w:sz w:val="22"/>
          <w:szCs w:val="22"/>
        </w:rPr>
      </w:pPr>
      <w:r w:rsidRPr="00565180">
        <w:rPr>
          <w:rFonts w:cs="Arial"/>
          <w:b/>
          <w:bCs/>
          <w:sz w:val="22"/>
          <w:szCs w:val="22"/>
        </w:rPr>
        <w:t>proof of purchase/securement of the off-site units</w:t>
      </w:r>
    </w:p>
    <w:p w14:paraId="2DD9CC0E" w14:textId="77777777" w:rsidR="00565180" w:rsidRPr="00565180" w:rsidRDefault="00565180" w:rsidP="00565180">
      <w:pPr>
        <w:pStyle w:val="Letterbody"/>
        <w:rPr>
          <w:rFonts w:cs="Arial"/>
          <w:b/>
          <w:bCs/>
          <w:sz w:val="22"/>
          <w:szCs w:val="22"/>
        </w:rPr>
      </w:pPr>
    </w:p>
    <w:p w14:paraId="5EF5CEDA" w14:textId="3375FF7D" w:rsidR="00565180" w:rsidRPr="00565180" w:rsidRDefault="00565180" w:rsidP="00565180">
      <w:pPr>
        <w:pStyle w:val="Letterbody"/>
        <w:numPr>
          <w:ilvl w:val="0"/>
          <w:numId w:val="9"/>
        </w:numPr>
        <w:rPr>
          <w:rFonts w:cs="Arial"/>
          <w:b/>
          <w:bCs/>
          <w:sz w:val="22"/>
          <w:szCs w:val="22"/>
        </w:rPr>
      </w:pPr>
      <w:r w:rsidRPr="00565180">
        <w:rPr>
          <w:rFonts w:cs="Arial"/>
          <w:b/>
          <w:bCs/>
          <w:sz w:val="22"/>
          <w:szCs w:val="22"/>
        </w:rPr>
        <w:t>confirmation of allocation on the national register (including the required conservation covenant)</w:t>
      </w:r>
    </w:p>
    <w:p w14:paraId="170D72F0" w14:textId="77777777" w:rsidR="00565180" w:rsidRPr="00565180" w:rsidRDefault="00565180" w:rsidP="00565180">
      <w:pPr>
        <w:pStyle w:val="ListParagraph"/>
        <w:rPr>
          <w:rFonts w:cs="Arial"/>
          <w:b/>
          <w:bCs/>
        </w:rPr>
      </w:pPr>
    </w:p>
    <w:p w14:paraId="5A65E349" w14:textId="3437E26A" w:rsidR="00565180" w:rsidRPr="00565180" w:rsidRDefault="00565180" w:rsidP="00565180">
      <w:pPr>
        <w:pStyle w:val="Letterbody"/>
        <w:numPr>
          <w:ilvl w:val="0"/>
          <w:numId w:val="9"/>
        </w:numPr>
        <w:rPr>
          <w:rFonts w:cs="Arial"/>
          <w:b/>
          <w:bCs/>
          <w:sz w:val="22"/>
          <w:szCs w:val="22"/>
        </w:rPr>
      </w:pPr>
      <w:r w:rsidRPr="00565180">
        <w:rPr>
          <w:rFonts w:cs="Arial"/>
          <w:b/>
          <w:bCs/>
          <w:sz w:val="22"/>
          <w:szCs w:val="22"/>
        </w:rPr>
        <w:t>evidence of the donor site’s strategic significance in line with the local biodiversity strategy.</w:t>
      </w:r>
    </w:p>
    <w:p w14:paraId="11CD4196" w14:textId="77777777" w:rsidR="00565180" w:rsidRPr="00565180" w:rsidRDefault="00565180" w:rsidP="00565180">
      <w:pPr>
        <w:pStyle w:val="Letterbody"/>
        <w:rPr>
          <w:rFonts w:cs="Arial"/>
          <w:sz w:val="22"/>
          <w:szCs w:val="22"/>
        </w:rPr>
      </w:pPr>
    </w:p>
    <w:p w14:paraId="0A59D7B6" w14:textId="77777777" w:rsidR="00565180" w:rsidRPr="00565180" w:rsidRDefault="00565180" w:rsidP="00565180">
      <w:pPr>
        <w:pStyle w:val="Letterbody"/>
        <w:rPr>
          <w:rFonts w:cs="Arial"/>
          <w:b/>
          <w:bCs/>
          <w:sz w:val="22"/>
          <w:szCs w:val="22"/>
        </w:rPr>
      </w:pPr>
      <w:r w:rsidRPr="00565180">
        <w:rPr>
          <w:rFonts w:cs="Arial"/>
          <w:b/>
          <w:bCs/>
          <w:sz w:val="22"/>
          <w:szCs w:val="22"/>
        </w:rPr>
        <w:t>OR</w:t>
      </w:r>
    </w:p>
    <w:p w14:paraId="33B507C8" w14:textId="77777777" w:rsidR="00565180" w:rsidRPr="00565180" w:rsidRDefault="00565180" w:rsidP="00565180">
      <w:pPr>
        <w:pStyle w:val="Letterbody"/>
        <w:rPr>
          <w:rFonts w:cs="Arial"/>
          <w:sz w:val="22"/>
          <w:szCs w:val="22"/>
        </w:rPr>
      </w:pPr>
    </w:p>
    <w:p w14:paraId="2BFD6AB6" w14:textId="42F85301" w:rsidR="00565180" w:rsidRPr="00565180" w:rsidRDefault="00565180" w:rsidP="00565180">
      <w:pPr>
        <w:pStyle w:val="Letterbody"/>
        <w:rPr>
          <w:rFonts w:cs="Arial"/>
          <w:b/>
          <w:bCs/>
          <w:sz w:val="22"/>
          <w:szCs w:val="22"/>
        </w:rPr>
      </w:pPr>
      <w:r w:rsidRPr="00565180">
        <w:rPr>
          <w:rFonts w:cs="Arial"/>
          <w:b/>
          <w:bCs/>
          <w:sz w:val="22"/>
          <w:szCs w:val="22"/>
        </w:rPr>
        <w:t>If the metric confirms that 0.25 biodiversity units or less are needed and on-site BNG cannot be achieved, the applicant may instead purchase statutory biodiversity credits. Further details are provided in GOV.UK guidance under “How to prove statutory credits are needed”.</w:t>
      </w:r>
    </w:p>
    <w:p w14:paraId="5591875F" w14:textId="77777777" w:rsidR="00730B3F" w:rsidRDefault="00730B3F" w:rsidP="00962BDC">
      <w:pPr>
        <w:pStyle w:val="Letterbody"/>
        <w:rPr>
          <w:rFonts w:cs="Arial"/>
          <w:sz w:val="22"/>
          <w:szCs w:val="22"/>
        </w:rPr>
      </w:pPr>
    </w:p>
    <w:p w14:paraId="1162E998" w14:textId="746A53A6" w:rsidR="00886DA8" w:rsidRPr="00565180" w:rsidRDefault="00962BDC" w:rsidP="00861286">
      <w:pPr>
        <w:pStyle w:val="Letterbody"/>
        <w:rPr>
          <w:color w:val="000000"/>
          <w:sz w:val="22"/>
          <w:szCs w:val="22"/>
        </w:rPr>
      </w:pPr>
      <w:r w:rsidRPr="00565180">
        <w:rPr>
          <w:rFonts w:cs="Arial"/>
          <w:sz w:val="22"/>
          <w:szCs w:val="22"/>
        </w:rPr>
        <w:t xml:space="preserve">I am unable to agree discharge of the gain plan condition as the supporting information is insufficient to meet the requirements set out in Schedule 7A Town and Country Planning Act 1990 and/or Articles 37C(2) and 37C(4) of The Town and Country Planning (Development Management Procedure) (England) Order 2015 (See </w:t>
      </w:r>
      <w:hyperlink r:id="rId11" w:anchor="submission-of-the-biodiversity-gain-plan" w:history="1">
        <w:r w:rsidRPr="00565180">
          <w:rPr>
            <w:rStyle w:val="Hyperlink"/>
            <w:rFonts w:cs="Arial"/>
            <w:sz w:val="22"/>
            <w:szCs w:val="22"/>
          </w:rPr>
          <w:t>Biodiversity net gain - GOV.UK</w:t>
        </w:r>
      </w:hyperlink>
      <w:r w:rsidRPr="00565180">
        <w:rPr>
          <w:rFonts w:cs="Arial"/>
          <w:sz w:val="22"/>
          <w:szCs w:val="22"/>
        </w:rPr>
        <w:t xml:space="preserve"> for further information). Please address the issues listed in the above table.</w:t>
      </w:r>
    </w:p>
    <w:p w14:paraId="33E78112" w14:textId="77777777" w:rsidR="00861286" w:rsidRPr="00B36044" w:rsidRDefault="00861286" w:rsidP="00861286">
      <w:pPr>
        <w:pStyle w:val="Letterbody"/>
        <w:rPr>
          <w:rFonts w:cs="Arial"/>
          <w:sz w:val="22"/>
          <w:szCs w:val="22"/>
        </w:rPr>
      </w:pPr>
    </w:p>
    <w:p w14:paraId="2F3F56CC" w14:textId="7777777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56AB1047" w14:textId="77777777" w:rsidR="00886DA8" w:rsidRDefault="00886DA8">
            <w:pPr>
              <w:pStyle w:val="Letterbody"/>
              <w:rPr>
                <w:rFonts w:cs="Arial"/>
                <w:sz w:val="22"/>
                <w:szCs w:val="22"/>
              </w:rPr>
            </w:pPr>
            <w:r w:rsidRPr="00B36044">
              <w:rPr>
                <w:rFonts w:cs="Arial"/>
                <w:sz w:val="22"/>
                <w:szCs w:val="22"/>
              </w:rPr>
              <w:t>Ecologist</w:t>
            </w:r>
          </w:p>
          <w:p w14:paraId="6FB2F0B9" w14:textId="77777777" w:rsidR="00AC4397" w:rsidRPr="00B36044" w:rsidRDefault="00AC4397">
            <w:pPr>
              <w:pStyle w:val="Letterbody"/>
              <w:rPr>
                <w:rFonts w:cs="Arial"/>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bl>
    <w:p w14:paraId="653DAFF9" w14:textId="77777777" w:rsidR="00886DA8" w:rsidRPr="00B36044" w:rsidRDefault="00886DA8">
      <w:pPr>
        <w:pStyle w:val="Letterbody"/>
        <w:rPr>
          <w:rFonts w:cs="Arial"/>
          <w:sz w:val="22"/>
          <w:szCs w:val="22"/>
        </w:rPr>
      </w:pPr>
    </w:p>
    <w:sectPr w:rsidR="00886DA8" w:rsidRPr="00B36044" w:rsidSect="004429A6">
      <w:headerReference w:type="default" r:id="rId12"/>
      <w:headerReference w:type="first" r:id="rId13"/>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8621D" w14:textId="77777777" w:rsidR="000B164F" w:rsidRDefault="000B164F">
      <w:r>
        <w:separator/>
      </w:r>
    </w:p>
  </w:endnote>
  <w:endnote w:type="continuationSeparator" w:id="0">
    <w:p w14:paraId="4232857B" w14:textId="77777777" w:rsidR="000B164F" w:rsidRDefault="000B164F">
      <w:r>
        <w:continuationSeparator/>
      </w:r>
    </w:p>
  </w:endnote>
  <w:endnote w:type="continuationNotice" w:id="1">
    <w:p w14:paraId="1C488D00" w14:textId="77777777" w:rsidR="000B164F" w:rsidRDefault="000B1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1E162" w14:textId="77777777" w:rsidR="000B164F" w:rsidRDefault="000B164F">
      <w:r>
        <w:separator/>
      </w:r>
    </w:p>
  </w:footnote>
  <w:footnote w:type="continuationSeparator" w:id="0">
    <w:p w14:paraId="774CBA90" w14:textId="77777777" w:rsidR="000B164F" w:rsidRDefault="000B164F">
      <w:r>
        <w:continuationSeparator/>
      </w:r>
    </w:p>
  </w:footnote>
  <w:footnote w:type="continuationNotice" w:id="1">
    <w:p w14:paraId="2BCBAF39" w14:textId="77777777" w:rsidR="000B164F" w:rsidRDefault="000B16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DF17C79"/>
    <w:multiLevelType w:val="hybridMultilevel"/>
    <w:tmpl w:val="1E0AA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0EB427E"/>
    <w:multiLevelType w:val="hybridMultilevel"/>
    <w:tmpl w:val="2D98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1B40E6"/>
    <w:multiLevelType w:val="hybridMultilevel"/>
    <w:tmpl w:val="0686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4"/>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96513">
    <w:abstractNumId w:val="2"/>
  </w:num>
  <w:num w:numId="7" w16cid:durableId="1792702271">
    <w:abstractNumId w:val="6"/>
  </w:num>
  <w:num w:numId="8" w16cid:durableId="60829298">
    <w:abstractNumId w:val="1"/>
  </w:num>
  <w:num w:numId="9" w16cid:durableId="19971501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B8C"/>
    <w:rsid w:val="00006EE5"/>
    <w:rsid w:val="00012B21"/>
    <w:rsid w:val="00024687"/>
    <w:rsid w:val="00031AEE"/>
    <w:rsid w:val="00034E9E"/>
    <w:rsid w:val="00044154"/>
    <w:rsid w:val="0004600B"/>
    <w:rsid w:val="0004730F"/>
    <w:rsid w:val="0004735C"/>
    <w:rsid w:val="00047467"/>
    <w:rsid w:val="00050476"/>
    <w:rsid w:val="00054141"/>
    <w:rsid w:val="000605E3"/>
    <w:rsid w:val="00062BE9"/>
    <w:rsid w:val="00071830"/>
    <w:rsid w:val="00073D71"/>
    <w:rsid w:val="0008061A"/>
    <w:rsid w:val="000810BD"/>
    <w:rsid w:val="000833E3"/>
    <w:rsid w:val="000846D5"/>
    <w:rsid w:val="0009010C"/>
    <w:rsid w:val="00091623"/>
    <w:rsid w:val="00092D34"/>
    <w:rsid w:val="0009749B"/>
    <w:rsid w:val="000A5853"/>
    <w:rsid w:val="000A704A"/>
    <w:rsid w:val="000B164F"/>
    <w:rsid w:val="000B3B19"/>
    <w:rsid w:val="000D2A7D"/>
    <w:rsid w:val="000E6BB5"/>
    <w:rsid w:val="000F6162"/>
    <w:rsid w:val="001101A2"/>
    <w:rsid w:val="0011693D"/>
    <w:rsid w:val="00116C3F"/>
    <w:rsid w:val="00117DB4"/>
    <w:rsid w:val="001214F5"/>
    <w:rsid w:val="00123B09"/>
    <w:rsid w:val="001369FA"/>
    <w:rsid w:val="00145AE1"/>
    <w:rsid w:val="001474A8"/>
    <w:rsid w:val="00154A73"/>
    <w:rsid w:val="001561C8"/>
    <w:rsid w:val="00163604"/>
    <w:rsid w:val="00166CCD"/>
    <w:rsid w:val="001774E0"/>
    <w:rsid w:val="00180B8B"/>
    <w:rsid w:val="001863EF"/>
    <w:rsid w:val="00193955"/>
    <w:rsid w:val="00196616"/>
    <w:rsid w:val="001A0F5B"/>
    <w:rsid w:val="001A6A34"/>
    <w:rsid w:val="001B2285"/>
    <w:rsid w:val="001B44E3"/>
    <w:rsid w:val="001B4D52"/>
    <w:rsid w:val="001C070A"/>
    <w:rsid w:val="001C2B63"/>
    <w:rsid w:val="001C6C50"/>
    <w:rsid w:val="001C7399"/>
    <w:rsid w:val="001E1D0C"/>
    <w:rsid w:val="001E36C2"/>
    <w:rsid w:val="001F2042"/>
    <w:rsid w:val="00202FFC"/>
    <w:rsid w:val="0020589C"/>
    <w:rsid w:val="002168D6"/>
    <w:rsid w:val="002223C4"/>
    <w:rsid w:val="00222519"/>
    <w:rsid w:val="00223CBC"/>
    <w:rsid w:val="002276D8"/>
    <w:rsid w:val="00232F5E"/>
    <w:rsid w:val="00240553"/>
    <w:rsid w:val="00257BD0"/>
    <w:rsid w:val="00262E32"/>
    <w:rsid w:val="00271C12"/>
    <w:rsid w:val="00273317"/>
    <w:rsid w:val="0027471D"/>
    <w:rsid w:val="00275CF0"/>
    <w:rsid w:val="002800B9"/>
    <w:rsid w:val="00280EFE"/>
    <w:rsid w:val="002854AE"/>
    <w:rsid w:val="00286875"/>
    <w:rsid w:val="00286DD1"/>
    <w:rsid w:val="002906BD"/>
    <w:rsid w:val="0029158B"/>
    <w:rsid w:val="002A07D6"/>
    <w:rsid w:val="002A1DC1"/>
    <w:rsid w:val="002A34AA"/>
    <w:rsid w:val="002B34F1"/>
    <w:rsid w:val="002B7C5B"/>
    <w:rsid w:val="002C1B8B"/>
    <w:rsid w:val="002C6046"/>
    <w:rsid w:val="002D608F"/>
    <w:rsid w:val="002D70F3"/>
    <w:rsid w:val="002F6A9A"/>
    <w:rsid w:val="00301329"/>
    <w:rsid w:val="0031404D"/>
    <w:rsid w:val="003173C6"/>
    <w:rsid w:val="00337A60"/>
    <w:rsid w:val="0034112C"/>
    <w:rsid w:val="00341E31"/>
    <w:rsid w:val="00352AE0"/>
    <w:rsid w:val="003605DD"/>
    <w:rsid w:val="00361F7D"/>
    <w:rsid w:val="003645A9"/>
    <w:rsid w:val="00372EC7"/>
    <w:rsid w:val="00380DAE"/>
    <w:rsid w:val="00386AD6"/>
    <w:rsid w:val="0039139F"/>
    <w:rsid w:val="003A282E"/>
    <w:rsid w:val="003A4791"/>
    <w:rsid w:val="003A71ED"/>
    <w:rsid w:val="003B1100"/>
    <w:rsid w:val="003B48B6"/>
    <w:rsid w:val="003B5CDD"/>
    <w:rsid w:val="003D35A9"/>
    <w:rsid w:val="003E71F8"/>
    <w:rsid w:val="003F3F6A"/>
    <w:rsid w:val="003F578A"/>
    <w:rsid w:val="003F7EB9"/>
    <w:rsid w:val="00404950"/>
    <w:rsid w:val="004110B8"/>
    <w:rsid w:val="0041160B"/>
    <w:rsid w:val="00412ECA"/>
    <w:rsid w:val="00415F32"/>
    <w:rsid w:val="0042294E"/>
    <w:rsid w:val="0042595C"/>
    <w:rsid w:val="004324F8"/>
    <w:rsid w:val="0043345D"/>
    <w:rsid w:val="00440552"/>
    <w:rsid w:val="004429A6"/>
    <w:rsid w:val="0044369E"/>
    <w:rsid w:val="00445F10"/>
    <w:rsid w:val="00446496"/>
    <w:rsid w:val="0045042E"/>
    <w:rsid w:val="0045427F"/>
    <w:rsid w:val="00456A78"/>
    <w:rsid w:val="00461722"/>
    <w:rsid w:val="004708E0"/>
    <w:rsid w:val="004772BF"/>
    <w:rsid w:val="004813AC"/>
    <w:rsid w:val="00486796"/>
    <w:rsid w:val="00493A95"/>
    <w:rsid w:val="00495458"/>
    <w:rsid w:val="004A5FA1"/>
    <w:rsid w:val="004B77D8"/>
    <w:rsid w:val="004C337C"/>
    <w:rsid w:val="004C38BD"/>
    <w:rsid w:val="004D4550"/>
    <w:rsid w:val="004D737B"/>
    <w:rsid w:val="004E2941"/>
    <w:rsid w:val="004E6F20"/>
    <w:rsid w:val="004F43D3"/>
    <w:rsid w:val="004F44DD"/>
    <w:rsid w:val="004F4F6C"/>
    <w:rsid w:val="00500883"/>
    <w:rsid w:val="00501815"/>
    <w:rsid w:val="00514DCA"/>
    <w:rsid w:val="005203A3"/>
    <w:rsid w:val="005278E2"/>
    <w:rsid w:val="00527F80"/>
    <w:rsid w:val="0053020A"/>
    <w:rsid w:val="00534686"/>
    <w:rsid w:val="00534BBC"/>
    <w:rsid w:val="005357B1"/>
    <w:rsid w:val="00536089"/>
    <w:rsid w:val="0054729E"/>
    <w:rsid w:val="00550BE0"/>
    <w:rsid w:val="00553B10"/>
    <w:rsid w:val="00565180"/>
    <w:rsid w:val="0057091C"/>
    <w:rsid w:val="005726D2"/>
    <w:rsid w:val="00585252"/>
    <w:rsid w:val="00585ED7"/>
    <w:rsid w:val="00586232"/>
    <w:rsid w:val="00586271"/>
    <w:rsid w:val="005929DD"/>
    <w:rsid w:val="00592BB9"/>
    <w:rsid w:val="005A1A91"/>
    <w:rsid w:val="005A2783"/>
    <w:rsid w:val="005B3A99"/>
    <w:rsid w:val="005B5BE9"/>
    <w:rsid w:val="005B66CE"/>
    <w:rsid w:val="005B7719"/>
    <w:rsid w:val="005C04E6"/>
    <w:rsid w:val="005C203B"/>
    <w:rsid w:val="005C69E3"/>
    <w:rsid w:val="005C74DF"/>
    <w:rsid w:val="005E09CD"/>
    <w:rsid w:val="005E1C6D"/>
    <w:rsid w:val="005E5ACF"/>
    <w:rsid w:val="005E5FA7"/>
    <w:rsid w:val="005E6C4D"/>
    <w:rsid w:val="005F5AEB"/>
    <w:rsid w:val="00602A02"/>
    <w:rsid w:val="00603542"/>
    <w:rsid w:val="00606BE3"/>
    <w:rsid w:val="006129F4"/>
    <w:rsid w:val="0061300B"/>
    <w:rsid w:val="006144CF"/>
    <w:rsid w:val="00614B5D"/>
    <w:rsid w:val="00630F0C"/>
    <w:rsid w:val="00631308"/>
    <w:rsid w:val="00636692"/>
    <w:rsid w:val="00637E2C"/>
    <w:rsid w:val="006432E8"/>
    <w:rsid w:val="00644A27"/>
    <w:rsid w:val="00645B57"/>
    <w:rsid w:val="006533BF"/>
    <w:rsid w:val="006553C7"/>
    <w:rsid w:val="006636AF"/>
    <w:rsid w:val="00664CFE"/>
    <w:rsid w:val="006719A3"/>
    <w:rsid w:val="0067452E"/>
    <w:rsid w:val="00690F2A"/>
    <w:rsid w:val="006911A8"/>
    <w:rsid w:val="00692A38"/>
    <w:rsid w:val="00695855"/>
    <w:rsid w:val="006A228C"/>
    <w:rsid w:val="006A429A"/>
    <w:rsid w:val="006A57ED"/>
    <w:rsid w:val="006B4CC7"/>
    <w:rsid w:val="006D7703"/>
    <w:rsid w:val="006E0F4C"/>
    <w:rsid w:val="006E33B9"/>
    <w:rsid w:val="006E5F9D"/>
    <w:rsid w:val="006F3ED2"/>
    <w:rsid w:val="007029D8"/>
    <w:rsid w:val="007102BA"/>
    <w:rsid w:val="007138DD"/>
    <w:rsid w:val="007207B6"/>
    <w:rsid w:val="00727BD6"/>
    <w:rsid w:val="00730B3F"/>
    <w:rsid w:val="00730F3A"/>
    <w:rsid w:val="00733ED4"/>
    <w:rsid w:val="007356B2"/>
    <w:rsid w:val="007365BC"/>
    <w:rsid w:val="00750400"/>
    <w:rsid w:val="00754CD0"/>
    <w:rsid w:val="00761AF6"/>
    <w:rsid w:val="0076559F"/>
    <w:rsid w:val="007754F7"/>
    <w:rsid w:val="00781C45"/>
    <w:rsid w:val="00783A78"/>
    <w:rsid w:val="007842D5"/>
    <w:rsid w:val="00790C87"/>
    <w:rsid w:val="007A345D"/>
    <w:rsid w:val="007B103F"/>
    <w:rsid w:val="007B4823"/>
    <w:rsid w:val="007B4CC0"/>
    <w:rsid w:val="007C7997"/>
    <w:rsid w:val="007D11F1"/>
    <w:rsid w:val="007D316A"/>
    <w:rsid w:val="007F40DA"/>
    <w:rsid w:val="00814AC8"/>
    <w:rsid w:val="00817812"/>
    <w:rsid w:val="008260EA"/>
    <w:rsid w:val="00831960"/>
    <w:rsid w:val="008352C9"/>
    <w:rsid w:val="00837FB7"/>
    <w:rsid w:val="00840243"/>
    <w:rsid w:val="0084503B"/>
    <w:rsid w:val="008451D0"/>
    <w:rsid w:val="00855015"/>
    <w:rsid w:val="00855451"/>
    <w:rsid w:val="008572C4"/>
    <w:rsid w:val="00861286"/>
    <w:rsid w:val="00863D5A"/>
    <w:rsid w:val="00886DA8"/>
    <w:rsid w:val="00894A06"/>
    <w:rsid w:val="008A6149"/>
    <w:rsid w:val="008B42DC"/>
    <w:rsid w:val="008C0053"/>
    <w:rsid w:val="008D0DC2"/>
    <w:rsid w:val="008E2B5F"/>
    <w:rsid w:val="008F2CAF"/>
    <w:rsid w:val="008F502A"/>
    <w:rsid w:val="008F6FC8"/>
    <w:rsid w:val="00901557"/>
    <w:rsid w:val="00904BDE"/>
    <w:rsid w:val="00904BE7"/>
    <w:rsid w:val="0090534E"/>
    <w:rsid w:val="0092332B"/>
    <w:rsid w:val="00935447"/>
    <w:rsid w:val="00962BDC"/>
    <w:rsid w:val="009676EC"/>
    <w:rsid w:val="009749AF"/>
    <w:rsid w:val="00991074"/>
    <w:rsid w:val="009932A0"/>
    <w:rsid w:val="00996AD1"/>
    <w:rsid w:val="009A249A"/>
    <w:rsid w:val="009A6079"/>
    <w:rsid w:val="009A6D2D"/>
    <w:rsid w:val="009A773F"/>
    <w:rsid w:val="009C2E40"/>
    <w:rsid w:val="009D6344"/>
    <w:rsid w:val="009E5DD8"/>
    <w:rsid w:val="00A005DF"/>
    <w:rsid w:val="00A020D2"/>
    <w:rsid w:val="00A036E8"/>
    <w:rsid w:val="00A06052"/>
    <w:rsid w:val="00A06DF5"/>
    <w:rsid w:val="00A126AB"/>
    <w:rsid w:val="00A20B94"/>
    <w:rsid w:val="00A21773"/>
    <w:rsid w:val="00A32818"/>
    <w:rsid w:val="00A33852"/>
    <w:rsid w:val="00A3617C"/>
    <w:rsid w:val="00A36453"/>
    <w:rsid w:val="00A37064"/>
    <w:rsid w:val="00A54821"/>
    <w:rsid w:val="00A55F4D"/>
    <w:rsid w:val="00A60810"/>
    <w:rsid w:val="00A67D2E"/>
    <w:rsid w:val="00A735F3"/>
    <w:rsid w:val="00A93D8E"/>
    <w:rsid w:val="00A93DE4"/>
    <w:rsid w:val="00A93F0F"/>
    <w:rsid w:val="00A95552"/>
    <w:rsid w:val="00AB5B68"/>
    <w:rsid w:val="00AB781E"/>
    <w:rsid w:val="00AC4397"/>
    <w:rsid w:val="00AC4F16"/>
    <w:rsid w:val="00AE4FDB"/>
    <w:rsid w:val="00AF6709"/>
    <w:rsid w:val="00B14D1D"/>
    <w:rsid w:val="00B16C8D"/>
    <w:rsid w:val="00B343B7"/>
    <w:rsid w:val="00B36044"/>
    <w:rsid w:val="00B424BE"/>
    <w:rsid w:val="00B54C61"/>
    <w:rsid w:val="00B63B70"/>
    <w:rsid w:val="00B6558A"/>
    <w:rsid w:val="00B7219A"/>
    <w:rsid w:val="00B77FCB"/>
    <w:rsid w:val="00B90415"/>
    <w:rsid w:val="00B932BD"/>
    <w:rsid w:val="00B96C7B"/>
    <w:rsid w:val="00BA099D"/>
    <w:rsid w:val="00BA3CA1"/>
    <w:rsid w:val="00BA4911"/>
    <w:rsid w:val="00BB31D9"/>
    <w:rsid w:val="00BB4F60"/>
    <w:rsid w:val="00BB7692"/>
    <w:rsid w:val="00BC66EB"/>
    <w:rsid w:val="00BE03C3"/>
    <w:rsid w:val="00BE1A35"/>
    <w:rsid w:val="00BE7063"/>
    <w:rsid w:val="00BF2F69"/>
    <w:rsid w:val="00C1658B"/>
    <w:rsid w:val="00C31BBA"/>
    <w:rsid w:val="00C520EA"/>
    <w:rsid w:val="00C56EEF"/>
    <w:rsid w:val="00C57A34"/>
    <w:rsid w:val="00C6180B"/>
    <w:rsid w:val="00C66BAE"/>
    <w:rsid w:val="00C7002F"/>
    <w:rsid w:val="00C7194D"/>
    <w:rsid w:val="00C771DF"/>
    <w:rsid w:val="00C853B2"/>
    <w:rsid w:val="00C90C2D"/>
    <w:rsid w:val="00CA7D5F"/>
    <w:rsid w:val="00CE0ED1"/>
    <w:rsid w:val="00CE3A82"/>
    <w:rsid w:val="00CE43AA"/>
    <w:rsid w:val="00CE482B"/>
    <w:rsid w:val="00CF6B7B"/>
    <w:rsid w:val="00CF7AEF"/>
    <w:rsid w:val="00D0596F"/>
    <w:rsid w:val="00D2093A"/>
    <w:rsid w:val="00D21908"/>
    <w:rsid w:val="00D21B59"/>
    <w:rsid w:val="00D2429F"/>
    <w:rsid w:val="00D62AC0"/>
    <w:rsid w:val="00D65876"/>
    <w:rsid w:val="00D83348"/>
    <w:rsid w:val="00D83FEC"/>
    <w:rsid w:val="00D85490"/>
    <w:rsid w:val="00D87CB1"/>
    <w:rsid w:val="00DA3EAC"/>
    <w:rsid w:val="00DA6CB0"/>
    <w:rsid w:val="00DB2304"/>
    <w:rsid w:val="00DB2390"/>
    <w:rsid w:val="00DB6DD4"/>
    <w:rsid w:val="00DC1E38"/>
    <w:rsid w:val="00DC5C57"/>
    <w:rsid w:val="00DD0018"/>
    <w:rsid w:val="00DD02ED"/>
    <w:rsid w:val="00DE3C78"/>
    <w:rsid w:val="00DE5D93"/>
    <w:rsid w:val="00DE643D"/>
    <w:rsid w:val="00DF11CA"/>
    <w:rsid w:val="00DF69CF"/>
    <w:rsid w:val="00E10435"/>
    <w:rsid w:val="00E1442A"/>
    <w:rsid w:val="00E2023F"/>
    <w:rsid w:val="00E27D78"/>
    <w:rsid w:val="00E3088A"/>
    <w:rsid w:val="00E362FD"/>
    <w:rsid w:val="00E36C57"/>
    <w:rsid w:val="00E477B5"/>
    <w:rsid w:val="00E5543A"/>
    <w:rsid w:val="00E63519"/>
    <w:rsid w:val="00E7423D"/>
    <w:rsid w:val="00E83047"/>
    <w:rsid w:val="00E971C6"/>
    <w:rsid w:val="00EA028F"/>
    <w:rsid w:val="00EA1218"/>
    <w:rsid w:val="00EA3586"/>
    <w:rsid w:val="00EB490F"/>
    <w:rsid w:val="00EC4BAC"/>
    <w:rsid w:val="00ED36F9"/>
    <w:rsid w:val="00ED3D06"/>
    <w:rsid w:val="00EE34C8"/>
    <w:rsid w:val="00EF3E4C"/>
    <w:rsid w:val="00EF7480"/>
    <w:rsid w:val="00F005E5"/>
    <w:rsid w:val="00F1001D"/>
    <w:rsid w:val="00F15F2C"/>
    <w:rsid w:val="00F213F2"/>
    <w:rsid w:val="00F23620"/>
    <w:rsid w:val="00F26296"/>
    <w:rsid w:val="00F31FBC"/>
    <w:rsid w:val="00F353C3"/>
    <w:rsid w:val="00F54B5C"/>
    <w:rsid w:val="00F56609"/>
    <w:rsid w:val="00F621AA"/>
    <w:rsid w:val="00F662CA"/>
    <w:rsid w:val="00F664EE"/>
    <w:rsid w:val="00F7370C"/>
    <w:rsid w:val="00F748E8"/>
    <w:rsid w:val="00F76341"/>
    <w:rsid w:val="00F77DDD"/>
    <w:rsid w:val="00F83215"/>
    <w:rsid w:val="00FA6DFD"/>
    <w:rsid w:val="00FB0212"/>
    <w:rsid w:val="00FB1292"/>
    <w:rsid w:val="00FC37A0"/>
    <w:rsid w:val="00FC7CF3"/>
    <w:rsid w:val="00FD0580"/>
    <w:rsid w:val="00FE2352"/>
    <w:rsid w:val="00FE69F3"/>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258831394">
      <w:bodyDiv w:val="1"/>
      <w:marLeft w:val="0"/>
      <w:marRight w:val="0"/>
      <w:marTop w:val="0"/>
      <w:marBottom w:val="0"/>
      <w:divBdr>
        <w:top w:val="none" w:sz="0" w:space="0" w:color="auto"/>
        <w:left w:val="none" w:sz="0" w:space="0" w:color="auto"/>
        <w:bottom w:val="none" w:sz="0" w:space="0" w:color="auto"/>
        <w:right w:val="none" w:sz="0" w:space="0" w:color="auto"/>
      </w:divBdr>
    </w:div>
    <w:div w:id="350761491">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14264">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8364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biodiversity-net-gai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4A6BED64-536A-4A90-B9FE-620979BB1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519</Words>
  <Characters>2960</Characters>
  <Application>Microsoft Office Word</Application>
  <DocSecurity>0</DocSecurity>
  <Lines>148</Lines>
  <Paragraphs>69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2026-01-29T17:36:00Z</dcterms:created>
  <dcterms:modified xsi:type="dcterms:W3CDTF">2026-01-29T17:36:00Z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