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CC419" w14:textId="1800A39E"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7A470A">
        <w:rPr>
          <w:rFonts w:ascii="Arial" w:hAnsi="Arial" w:cs="Arial"/>
          <w:b/>
          <w:bCs/>
          <w:sz w:val="28"/>
          <w:szCs w:val="28"/>
        </w:rPr>
        <w:t xml:space="preserve"> </w:t>
      </w:r>
      <w:r w:rsidR="00E03670">
        <w:rPr>
          <w:rFonts w:ascii="Arial" w:hAnsi="Arial" w:cs="Arial"/>
          <w:b/>
          <w:bCs/>
          <w:sz w:val="28"/>
          <w:szCs w:val="28"/>
        </w:rPr>
        <w:t>-</w:t>
      </w:r>
      <w:r w:rsidR="007A470A">
        <w:rPr>
          <w:rFonts w:ascii="Arial" w:hAnsi="Arial" w:cs="Arial"/>
          <w:b/>
          <w:bCs/>
          <w:sz w:val="28"/>
          <w:szCs w:val="28"/>
        </w:rPr>
        <w:t xml:space="preserve"> </w:t>
      </w:r>
      <w:r w:rsidR="00E03670">
        <w:rPr>
          <w:rFonts w:ascii="Arial" w:hAnsi="Arial" w:cs="Arial"/>
          <w:b/>
          <w:bCs/>
          <w:sz w:val="28"/>
          <w:szCs w:val="28"/>
        </w:rPr>
        <w:t>PLANNING PERMISSION</w:t>
      </w:r>
    </w:p>
    <w:p w14:paraId="02ABE9B3"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83119BF" w14:textId="77777777" w:rsidR="00683C17" w:rsidRPr="00F7609E" w:rsidRDefault="00683C17" w:rsidP="00097010">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539"/>
        <w:gridCol w:w="6662"/>
      </w:tblGrid>
      <w:tr w:rsidR="00477CC4" w14:paraId="163F155D" w14:textId="77777777" w:rsidTr="007A470A">
        <w:tc>
          <w:tcPr>
            <w:tcW w:w="3539" w:type="dxa"/>
          </w:tcPr>
          <w:p w14:paraId="2EB5843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662" w:type="dxa"/>
          </w:tcPr>
          <w:p w14:paraId="049D011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PL/2025/08740</w:t>
            </w:r>
          </w:p>
        </w:tc>
      </w:tr>
      <w:tr w:rsidR="00477CC4" w14:paraId="62AA7984" w14:textId="77777777" w:rsidTr="007A470A">
        <w:tc>
          <w:tcPr>
            <w:tcW w:w="3539" w:type="dxa"/>
          </w:tcPr>
          <w:p w14:paraId="0D23540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662" w:type="dxa"/>
          </w:tcPr>
          <w:p w14:paraId="1F5A34DB"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9903D63" w14:textId="77777777" w:rsidTr="007A470A">
        <w:tc>
          <w:tcPr>
            <w:tcW w:w="3539" w:type="dxa"/>
          </w:tcPr>
          <w:p w14:paraId="4104B37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6662" w:type="dxa"/>
          </w:tcPr>
          <w:p w14:paraId="6C66A9E2"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 xml:space="preserve">Land West of </w:t>
            </w:r>
            <w:proofErr w:type="spellStart"/>
            <w:r w:rsidRPr="004C3265">
              <w:rPr>
                <w:rFonts w:ascii="Arial" w:hAnsi="Arial" w:cs="Arial"/>
                <w:sz w:val="22"/>
                <w:szCs w:val="22"/>
              </w:rPr>
              <w:t>Cley</w:t>
            </w:r>
            <w:proofErr w:type="spellEnd"/>
            <w:r w:rsidRPr="004C3265">
              <w:rPr>
                <w:rFonts w:ascii="Arial" w:hAnsi="Arial" w:cs="Arial"/>
                <w:sz w:val="22"/>
                <w:szCs w:val="22"/>
              </w:rPr>
              <w:t xml:space="preserve"> Hill Roundabout Warminster</w:t>
            </w:r>
          </w:p>
        </w:tc>
      </w:tr>
      <w:tr w:rsidR="00477CC4" w14:paraId="4750BC41" w14:textId="77777777" w:rsidTr="007A470A">
        <w:tc>
          <w:tcPr>
            <w:tcW w:w="3539" w:type="dxa"/>
          </w:tcPr>
          <w:p w14:paraId="6D8FC339"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662" w:type="dxa"/>
          </w:tcPr>
          <w:p w14:paraId="3F414DC1"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Proposed Agricultural Machinery &amp; Equipment Storage Building</w:t>
            </w:r>
          </w:p>
        </w:tc>
      </w:tr>
      <w:tr w:rsidR="00477CC4" w14:paraId="2C504F25" w14:textId="77777777" w:rsidTr="007A470A">
        <w:tc>
          <w:tcPr>
            <w:tcW w:w="3539" w:type="dxa"/>
          </w:tcPr>
          <w:p w14:paraId="7F52ECF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6662" w:type="dxa"/>
          </w:tcPr>
          <w:p w14:paraId="2B59BA64" w14:textId="09EE7B5F" w:rsidR="00477CC4" w:rsidRPr="004C3265" w:rsidRDefault="007A470A" w:rsidP="00477CC4">
            <w:pPr>
              <w:spacing w:line="276" w:lineRule="auto"/>
              <w:rPr>
                <w:rFonts w:ascii="Arial" w:hAnsi="Arial" w:cs="Arial"/>
                <w:sz w:val="22"/>
                <w:szCs w:val="22"/>
              </w:rPr>
            </w:pPr>
            <w:r>
              <w:rPr>
                <w:rFonts w:ascii="Arial" w:hAnsi="Arial" w:cs="Arial"/>
                <w:sz w:val="22"/>
                <w:szCs w:val="22"/>
              </w:rPr>
              <w:t>APPROVE</w:t>
            </w:r>
          </w:p>
        </w:tc>
      </w:tr>
    </w:tbl>
    <w:p w14:paraId="1FF8F67D" w14:textId="77777777" w:rsidR="00F7609E" w:rsidRPr="00F7609E" w:rsidRDefault="00F7609E" w:rsidP="00F7609E">
      <w:pPr>
        <w:spacing w:line="276" w:lineRule="auto"/>
        <w:jc w:val="both"/>
        <w:rPr>
          <w:rFonts w:ascii="Arial" w:hAnsi="Arial" w:cs="Arial"/>
          <w:sz w:val="22"/>
          <w:szCs w:val="22"/>
        </w:rPr>
      </w:pPr>
    </w:p>
    <w:p w14:paraId="499CC927" w14:textId="59E04E45" w:rsidR="00DE7B37" w:rsidRPr="00756DD7" w:rsidRDefault="00683C17" w:rsidP="00683C17">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7A470A">
        <w:rPr>
          <w:rFonts w:ascii="Arial" w:hAnsi="Arial" w:cs="Arial"/>
          <w:b/>
          <w:bCs/>
          <w:sz w:val="22"/>
          <w:szCs w:val="22"/>
        </w:rPr>
        <w:t>:</w:t>
      </w:r>
      <w:r w:rsidR="00610CE9">
        <w:rPr>
          <w:rFonts w:ascii="Arial" w:hAnsi="Arial" w:cs="Arial"/>
          <w:b/>
          <w:bCs/>
          <w:sz w:val="22"/>
          <w:szCs w:val="22"/>
        </w:rPr>
        <w:t xml:space="preserve">  </w:t>
      </w:r>
      <w:r w:rsidR="00FC78D8" w:rsidRPr="00756DD7">
        <w:rPr>
          <w:rFonts w:ascii="Arial" w:hAnsi="Arial" w:cs="Arial"/>
          <w:sz w:val="22"/>
          <w:szCs w:val="22"/>
        </w:rPr>
        <w:t xml:space="preserve">The application site </w:t>
      </w:r>
      <w:proofErr w:type="gramStart"/>
      <w:r w:rsidR="00FC78D8" w:rsidRPr="00756DD7">
        <w:rPr>
          <w:rFonts w:ascii="Arial" w:hAnsi="Arial" w:cs="Arial"/>
          <w:sz w:val="22"/>
          <w:szCs w:val="22"/>
        </w:rPr>
        <w:t>is located in</w:t>
      </w:r>
      <w:proofErr w:type="gramEnd"/>
      <w:r w:rsidR="00FC78D8" w:rsidRPr="00756DD7">
        <w:rPr>
          <w:rFonts w:ascii="Arial" w:hAnsi="Arial" w:cs="Arial"/>
          <w:sz w:val="22"/>
          <w:szCs w:val="22"/>
        </w:rPr>
        <w:t xml:space="preserve"> open countryside to the east of </w:t>
      </w:r>
      <w:proofErr w:type="spellStart"/>
      <w:r w:rsidR="00FC78D8" w:rsidRPr="00756DD7">
        <w:rPr>
          <w:rFonts w:ascii="Arial" w:hAnsi="Arial" w:cs="Arial"/>
          <w:sz w:val="22"/>
          <w:szCs w:val="22"/>
        </w:rPr>
        <w:t>Cley</w:t>
      </w:r>
      <w:proofErr w:type="spellEnd"/>
      <w:r w:rsidR="00FC78D8" w:rsidRPr="00756DD7">
        <w:rPr>
          <w:rFonts w:ascii="Arial" w:hAnsi="Arial" w:cs="Arial"/>
          <w:sz w:val="22"/>
          <w:szCs w:val="22"/>
        </w:rPr>
        <w:t xml:space="preserve"> Hill and is served by an established </w:t>
      </w:r>
      <w:r w:rsidR="000F04A7" w:rsidRPr="00756DD7">
        <w:rPr>
          <w:rFonts w:ascii="Arial" w:hAnsi="Arial" w:cs="Arial"/>
          <w:sz w:val="22"/>
          <w:szCs w:val="22"/>
        </w:rPr>
        <w:t>vehicular</w:t>
      </w:r>
      <w:r w:rsidR="003A3279" w:rsidRPr="00756DD7">
        <w:rPr>
          <w:rFonts w:ascii="Arial" w:hAnsi="Arial" w:cs="Arial"/>
          <w:sz w:val="22"/>
          <w:szCs w:val="22"/>
        </w:rPr>
        <w:t xml:space="preserve"> access</w:t>
      </w:r>
      <w:r w:rsidR="0058230B" w:rsidRPr="00756DD7">
        <w:rPr>
          <w:rFonts w:ascii="Arial" w:hAnsi="Arial" w:cs="Arial"/>
          <w:sz w:val="22"/>
          <w:szCs w:val="22"/>
        </w:rPr>
        <w:t xml:space="preserve"> off the </w:t>
      </w:r>
      <w:proofErr w:type="spellStart"/>
      <w:r w:rsidR="0058230B" w:rsidRPr="00756DD7">
        <w:rPr>
          <w:rFonts w:ascii="Arial" w:hAnsi="Arial" w:cs="Arial"/>
          <w:sz w:val="22"/>
          <w:szCs w:val="22"/>
        </w:rPr>
        <w:t>A362</w:t>
      </w:r>
      <w:proofErr w:type="spellEnd"/>
      <w:r w:rsidR="0058230B" w:rsidRPr="00756DD7">
        <w:rPr>
          <w:rFonts w:ascii="Arial" w:hAnsi="Arial" w:cs="Arial"/>
          <w:sz w:val="22"/>
          <w:szCs w:val="22"/>
        </w:rPr>
        <w:t xml:space="preserve"> road to the west of </w:t>
      </w:r>
      <w:proofErr w:type="spellStart"/>
      <w:r w:rsidR="0058230B" w:rsidRPr="00756DD7">
        <w:rPr>
          <w:rFonts w:ascii="Arial" w:hAnsi="Arial" w:cs="Arial"/>
          <w:sz w:val="22"/>
          <w:szCs w:val="22"/>
        </w:rPr>
        <w:t>A36</w:t>
      </w:r>
      <w:proofErr w:type="spellEnd"/>
      <w:r w:rsidR="00CB3A0D" w:rsidRPr="00756DD7">
        <w:rPr>
          <w:rFonts w:ascii="Arial" w:hAnsi="Arial" w:cs="Arial"/>
          <w:sz w:val="22"/>
          <w:szCs w:val="22"/>
        </w:rPr>
        <w:t>.</w:t>
      </w:r>
      <w:r w:rsidR="0034521C">
        <w:rPr>
          <w:rFonts w:ascii="Arial" w:hAnsi="Arial" w:cs="Arial"/>
          <w:sz w:val="22"/>
          <w:szCs w:val="22"/>
        </w:rPr>
        <w:t xml:space="preserve">  There are already two existing agricultural buildings on the site,</w:t>
      </w:r>
      <w:r w:rsidR="00AE58B5">
        <w:rPr>
          <w:rFonts w:ascii="Arial" w:hAnsi="Arial" w:cs="Arial"/>
          <w:sz w:val="22"/>
          <w:szCs w:val="22"/>
        </w:rPr>
        <w:t xml:space="preserve"> </w:t>
      </w:r>
      <w:r w:rsidR="000A2750">
        <w:rPr>
          <w:rFonts w:ascii="Arial" w:hAnsi="Arial" w:cs="Arial"/>
          <w:sz w:val="22"/>
          <w:szCs w:val="22"/>
        </w:rPr>
        <w:t>which</w:t>
      </w:r>
      <w:r w:rsidR="00AE58B5">
        <w:rPr>
          <w:rFonts w:ascii="Arial" w:hAnsi="Arial" w:cs="Arial"/>
          <w:sz w:val="22"/>
          <w:szCs w:val="22"/>
        </w:rPr>
        <w:t xml:space="preserve"> have been previously approved under application references </w:t>
      </w:r>
      <w:r w:rsidR="00DE7B37" w:rsidRPr="00DE7B37">
        <w:rPr>
          <w:rFonts w:ascii="Arial" w:hAnsi="Arial" w:cs="Arial"/>
          <w:sz w:val="22"/>
          <w:szCs w:val="22"/>
        </w:rPr>
        <w:t>PL/2022/03014</w:t>
      </w:r>
      <w:r w:rsidR="008F5EF2">
        <w:rPr>
          <w:rFonts w:ascii="Arial" w:hAnsi="Arial" w:cs="Arial"/>
          <w:sz w:val="22"/>
          <w:szCs w:val="22"/>
        </w:rPr>
        <w:t xml:space="preserve"> and </w:t>
      </w:r>
      <w:r w:rsidR="00763C52" w:rsidRPr="00763C52">
        <w:rPr>
          <w:rFonts w:ascii="Arial" w:hAnsi="Arial" w:cs="Arial"/>
          <w:sz w:val="22"/>
          <w:szCs w:val="22"/>
        </w:rPr>
        <w:t>PL/2024/04303</w:t>
      </w:r>
      <w:r w:rsidR="00763C52">
        <w:rPr>
          <w:rFonts w:ascii="Arial" w:hAnsi="Arial" w:cs="Arial"/>
          <w:sz w:val="22"/>
          <w:szCs w:val="22"/>
        </w:rPr>
        <w:t xml:space="preserve">. </w:t>
      </w:r>
    </w:p>
    <w:p w14:paraId="28B122A0" w14:textId="77777777" w:rsidR="003A3279" w:rsidRPr="0034521C" w:rsidRDefault="003A3279" w:rsidP="00683C17">
      <w:pPr>
        <w:spacing w:line="276" w:lineRule="auto"/>
        <w:jc w:val="both"/>
        <w:outlineLvl w:val="2"/>
        <w:rPr>
          <w:rFonts w:ascii="Arial" w:hAnsi="Arial" w:cs="Arial"/>
          <w:sz w:val="22"/>
          <w:szCs w:val="22"/>
        </w:rPr>
      </w:pPr>
    </w:p>
    <w:p w14:paraId="212417E9" w14:textId="7853E046" w:rsidR="001F2982" w:rsidRPr="0034521C" w:rsidRDefault="003A3279" w:rsidP="00683C17">
      <w:pPr>
        <w:spacing w:line="276" w:lineRule="auto"/>
        <w:jc w:val="both"/>
        <w:outlineLvl w:val="2"/>
        <w:rPr>
          <w:rFonts w:ascii="Arial" w:hAnsi="Arial" w:cs="Arial"/>
          <w:sz w:val="22"/>
          <w:szCs w:val="22"/>
        </w:rPr>
      </w:pPr>
      <w:r w:rsidRPr="0034521C">
        <w:rPr>
          <w:rFonts w:ascii="Arial" w:hAnsi="Arial" w:cs="Arial"/>
          <w:sz w:val="22"/>
          <w:szCs w:val="22"/>
        </w:rPr>
        <w:t xml:space="preserve">The site is located within the </w:t>
      </w:r>
      <w:r w:rsidR="008E0C15" w:rsidRPr="0034521C">
        <w:rPr>
          <w:rFonts w:ascii="Arial" w:hAnsi="Arial" w:cs="Arial"/>
          <w:sz w:val="22"/>
          <w:szCs w:val="22"/>
        </w:rPr>
        <w:t>Cranborne Chase National Landscape</w:t>
      </w:r>
      <w:r w:rsidR="00A03C31" w:rsidRPr="0034521C">
        <w:rPr>
          <w:rFonts w:ascii="Arial" w:hAnsi="Arial" w:cs="Arial"/>
          <w:sz w:val="22"/>
          <w:szCs w:val="22"/>
        </w:rPr>
        <w:t xml:space="preserve"> and within the </w:t>
      </w:r>
      <w:proofErr w:type="spellStart"/>
      <w:r w:rsidR="00A03C31" w:rsidRPr="0034521C">
        <w:rPr>
          <w:rFonts w:ascii="Arial" w:hAnsi="Arial" w:cs="Arial"/>
          <w:sz w:val="22"/>
          <w:szCs w:val="22"/>
        </w:rPr>
        <w:t>6.4km</w:t>
      </w:r>
      <w:proofErr w:type="spellEnd"/>
      <w:r w:rsidR="00A03C31" w:rsidRPr="0034521C">
        <w:rPr>
          <w:rFonts w:ascii="Arial" w:hAnsi="Arial" w:cs="Arial"/>
          <w:sz w:val="22"/>
          <w:szCs w:val="22"/>
        </w:rPr>
        <w:t xml:space="preserve"> buffer zone for the Salisbury Plain </w:t>
      </w:r>
      <w:r w:rsidR="0034521C">
        <w:rPr>
          <w:rFonts w:ascii="Arial" w:hAnsi="Arial" w:cs="Arial"/>
          <w:sz w:val="22"/>
          <w:szCs w:val="22"/>
        </w:rPr>
        <w:t>Special</w:t>
      </w:r>
      <w:r w:rsidR="00A03C31" w:rsidRPr="0034521C">
        <w:rPr>
          <w:rFonts w:ascii="Arial" w:hAnsi="Arial" w:cs="Arial"/>
          <w:sz w:val="22"/>
          <w:szCs w:val="22"/>
        </w:rPr>
        <w:t xml:space="preserve"> Protection Area (SPA</w:t>
      </w:r>
      <w:proofErr w:type="gramStart"/>
      <w:r w:rsidR="00A03C31" w:rsidRPr="0034521C">
        <w:rPr>
          <w:rFonts w:ascii="Arial" w:hAnsi="Arial" w:cs="Arial"/>
          <w:sz w:val="22"/>
          <w:szCs w:val="22"/>
        </w:rPr>
        <w:t>)</w:t>
      </w:r>
      <w:r w:rsidR="00763C52">
        <w:rPr>
          <w:rFonts w:ascii="Arial" w:hAnsi="Arial" w:cs="Arial"/>
          <w:sz w:val="22"/>
          <w:szCs w:val="22"/>
        </w:rPr>
        <w:t>,</w:t>
      </w:r>
      <w:r w:rsidR="00F12E1F">
        <w:rPr>
          <w:rFonts w:ascii="Arial" w:hAnsi="Arial" w:cs="Arial"/>
          <w:sz w:val="22"/>
          <w:szCs w:val="22"/>
        </w:rPr>
        <w:t xml:space="preserve"> </w:t>
      </w:r>
      <w:r w:rsidR="001F2982" w:rsidRPr="0034521C">
        <w:rPr>
          <w:rFonts w:ascii="Arial" w:hAnsi="Arial" w:cs="Arial"/>
          <w:sz w:val="22"/>
          <w:szCs w:val="22"/>
        </w:rPr>
        <w:t>and</w:t>
      </w:r>
      <w:proofErr w:type="gramEnd"/>
      <w:r w:rsidR="001F2982" w:rsidRPr="0034521C">
        <w:rPr>
          <w:rFonts w:ascii="Arial" w:hAnsi="Arial" w:cs="Arial"/>
          <w:sz w:val="22"/>
          <w:szCs w:val="22"/>
        </w:rPr>
        <w:t xml:space="preserve"> is sited within the Hampshire River Avon Catchment</w:t>
      </w:r>
      <w:r w:rsidR="005F5C52">
        <w:rPr>
          <w:rFonts w:ascii="Arial" w:hAnsi="Arial" w:cs="Arial"/>
          <w:sz w:val="22"/>
          <w:szCs w:val="22"/>
        </w:rPr>
        <w:t>.</w:t>
      </w:r>
      <w:r w:rsidR="00854E84">
        <w:rPr>
          <w:rFonts w:ascii="Arial" w:hAnsi="Arial" w:cs="Arial"/>
          <w:sz w:val="22"/>
          <w:szCs w:val="22"/>
        </w:rPr>
        <w:t xml:space="preserve">  A public right of way, </w:t>
      </w:r>
      <w:r w:rsidR="00CC71A9">
        <w:rPr>
          <w:rFonts w:ascii="Arial" w:hAnsi="Arial" w:cs="Arial"/>
          <w:sz w:val="22"/>
          <w:szCs w:val="22"/>
        </w:rPr>
        <w:t xml:space="preserve">a footpath reference </w:t>
      </w:r>
      <w:proofErr w:type="spellStart"/>
      <w:r w:rsidR="00CC71A9">
        <w:rPr>
          <w:rFonts w:ascii="Arial" w:hAnsi="Arial" w:cs="Arial"/>
          <w:sz w:val="22"/>
          <w:szCs w:val="22"/>
        </w:rPr>
        <w:t>WARM2</w:t>
      </w:r>
      <w:proofErr w:type="spellEnd"/>
      <w:r w:rsidR="00CC71A9">
        <w:rPr>
          <w:rFonts w:ascii="Arial" w:hAnsi="Arial" w:cs="Arial"/>
          <w:sz w:val="22"/>
          <w:szCs w:val="22"/>
        </w:rPr>
        <w:t xml:space="preserve">, runs along the southern boundary of the site. </w:t>
      </w:r>
    </w:p>
    <w:p w14:paraId="5FC13054" w14:textId="77777777" w:rsidR="001F2982" w:rsidRDefault="001F2982" w:rsidP="00683C17">
      <w:pPr>
        <w:spacing w:line="276" w:lineRule="auto"/>
        <w:jc w:val="both"/>
        <w:outlineLvl w:val="2"/>
        <w:rPr>
          <w:rFonts w:ascii="Arial" w:hAnsi="Arial" w:cs="Arial"/>
          <w:b/>
          <w:bCs/>
          <w:sz w:val="22"/>
          <w:szCs w:val="22"/>
        </w:rPr>
      </w:pPr>
    </w:p>
    <w:p w14:paraId="66904239" w14:textId="36F15518" w:rsidR="007A470A" w:rsidRDefault="007A470A" w:rsidP="00683C17">
      <w:pPr>
        <w:spacing w:line="276" w:lineRule="auto"/>
        <w:jc w:val="both"/>
        <w:outlineLvl w:val="2"/>
        <w:rPr>
          <w:rFonts w:ascii="Arial" w:hAnsi="Arial" w:cs="Arial"/>
          <w:sz w:val="22"/>
          <w:szCs w:val="22"/>
        </w:rPr>
      </w:pPr>
      <w:r w:rsidRPr="0037361E">
        <w:rPr>
          <w:rFonts w:ascii="Arial" w:hAnsi="Arial" w:cs="Arial"/>
          <w:sz w:val="22"/>
          <w:szCs w:val="22"/>
        </w:rPr>
        <w:t>The application site is shown on the Council’s Strategic Flood Risk Assessment mapping tool to be in an area of</w:t>
      </w:r>
      <w:r w:rsidR="005F5C52">
        <w:rPr>
          <w:rFonts w:ascii="Arial" w:hAnsi="Arial" w:cs="Arial"/>
          <w:sz w:val="22"/>
          <w:szCs w:val="22"/>
        </w:rPr>
        <w:t xml:space="preserve"> high risk of groundwater </w:t>
      </w:r>
      <w:r w:rsidR="001A392C">
        <w:rPr>
          <w:rFonts w:ascii="Arial" w:hAnsi="Arial" w:cs="Arial"/>
          <w:sz w:val="22"/>
          <w:szCs w:val="22"/>
        </w:rPr>
        <w:t xml:space="preserve">flooding, as shown </w:t>
      </w:r>
      <w:r w:rsidR="002C62EB">
        <w:rPr>
          <w:rFonts w:ascii="Arial" w:hAnsi="Arial" w:cs="Arial"/>
          <w:sz w:val="22"/>
          <w:szCs w:val="22"/>
        </w:rPr>
        <w:t>in</w:t>
      </w:r>
      <w:r w:rsidR="001A392C">
        <w:rPr>
          <w:rFonts w:ascii="Arial" w:hAnsi="Arial" w:cs="Arial"/>
          <w:sz w:val="22"/>
          <w:szCs w:val="22"/>
        </w:rPr>
        <w:t xml:space="preserve"> the extract </w:t>
      </w:r>
      <w:r w:rsidR="002C62EB">
        <w:rPr>
          <w:rFonts w:ascii="Arial" w:hAnsi="Arial" w:cs="Arial"/>
          <w:sz w:val="22"/>
          <w:szCs w:val="22"/>
        </w:rPr>
        <w:t>below</w:t>
      </w:r>
      <w:r w:rsidR="001A392C">
        <w:rPr>
          <w:rFonts w:ascii="Arial" w:hAnsi="Arial" w:cs="Arial"/>
          <w:sz w:val="22"/>
          <w:szCs w:val="22"/>
        </w:rPr>
        <w:t>.  The area</w:t>
      </w:r>
      <w:r w:rsidR="002C62EB">
        <w:rPr>
          <w:rFonts w:ascii="Arial" w:hAnsi="Arial" w:cs="Arial"/>
          <w:sz w:val="22"/>
          <w:szCs w:val="22"/>
        </w:rPr>
        <w:t xml:space="preserve"> washed over in the dark </w:t>
      </w:r>
      <w:r w:rsidR="00834006">
        <w:rPr>
          <w:rFonts w:ascii="Arial" w:hAnsi="Arial" w:cs="Arial"/>
          <w:sz w:val="22"/>
          <w:szCs w:val="22"/>
        </w:rPr>
        <w:t>orange</w:t>
      </w:r>
      <w:r w:rsidR="00282A49">
        <w:rPr>
          <w:rFonts w:ascii="Arial" w:hAnsi="Arial" w:cs="Arial"/>
          <w:sz w:val="22"/>
          <w:szCs w:val="22"/>
        </w:rPr>
        <w:t xml:space="preserve"> colouring</w:t>
      </w:r>
      <w:r w:rsidR="00834006">
        <w:rPr>
          <w:rFonts w:ascii="Arial" w:hAnsi="Arial" w:cs="Arial"/>
          <w:sz w:val="22"/>
          <w:szCs w:val="22"/>
        </w:rPr>
        <w:t xml:space="preserve"> depicts the areas susceptible to high groundwater flooding:</w:t>
      </w:r>
    </w:p>
    <w:p w14:paraId="60D1CA0B" w14:textId="77777777" w:rsidR="00834006" w:rsidRDefault="00834006" w:rsidP="00683C17">
      <w:pPr>
        <w:spacing w:line="276" w:lineRule="auto"/>
        <w:jc w:val="both"/>
        <w:outlineLvl w:val="2"/>
        <w:rPr>
          <w:rFonts w:ascii="Arial" w:hAnsi="Arial" w:cs="Arial"/>
          <w:sz w:val="22"/>
          <w:szCs w:val="22"/>
        </w:rPr>
      </w:pPr>
    </w:p>
    <w:p w14:paraId="33F0B73C" w14:textId="4AA3D7CF" w:rsidR="00834006" w:rsidRPr="0037361E" w:rsidRDefault="00834006" w:rsidP="00683C17">
      <w:pPr>
        <w:spacing w:line="276" w:lineRule="auto"/>
        <w:jc w:val="both"/>
        <w:outlineLvl w:val="2"/>
        <w:rPr>
          <w:rFonts w:ascii="Arial" w:hAnsi="Arial" w:cs="Arial"/>
          <w:sz w:val="22"/>
          <w:szCs w:val="22"/>
        </w:rPr>
      </w:pPr>
      <w:r w:rsidRPr="00834006">
        <w:rPr>
          <w:rFonts w:ascii="Arial" w:hAnsi="Arial" w:cs="Arial"/>
          <w:sz w:val="22"/>
          <w:szCs w:val="22"/>
        </w:rPr>
        <w:drawing>
          <wp:inline distT="0" distB="0" distL="0" distR="0" wp14:anchorId="0A9B0CEC" wp14:editId="600B57B8">
            <wp:extent cx="6479540" cy="3227705"/>
            <wp:effectExtent l="0" t="0" r="0" b="0"/>
            <wp:docPr id="1399962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62655" name=""/>
                    <pic:cNvPicPr/>
                  </pic:nvPicPr>
                  <pic:blipFill>
                    <a:blip r:embed="rId8"/>
                    <a:stretch>
                      <a:fillRect/>
                    </a:stretch>
                  </pic:blipFill>
                  <pic:spPr>
                    <a:xfrm>
                      <a:off x="0" y="0"/>
                      <a:ext cx="6479540" cy="3227705"/>
                    </a:xfrm>
                    <a:prstGeom prst="rect">
                      <a:avLst/>
                    </a:prstGeom>
                  </pic:spPr>
                </pic:pic>
              </a:graphicData>
            </a:graphic>
          </wp:inline>
        </w:drawing>
      </w:r>
    </w:p>
    <w:p w14:paraId="331AAE10" w14:textId="77777777" w:rsidR="00683C17" w:rsidRDefault="00683C17" w:rsidP="00683C17">
      <w:pPr>
        <w:spacing w:line="276" w:lineRule="auto"/>
        <w:jc w:val="both"/>
        <w:outlineLvl w:val="2"/>
        <w:rPr>
          <w:rFonts w:ascii="Arial" w:hAnsi="Arial" w:cs="Arial"/>
          <w:b/>
          <w:bCs/>
          <w:sz w:val="22"/>
          <w:szCs w:val="22"/>
        </w:rPr>
      </w:pPr>
    </w:p>
    <w:p w14:paraId="4CCA3B4B" w14:textId="77777777" w:rsidR="00282A49" w:rsidRDefault="00F7609E" w:rsidP="00683C17">
      <w:pPr>
        <w:spacing w:line="276" w:lineRule="auto"/>
        <w:jc w:val="both"/>
        <w:outlineLvl w:val="2"/>
        <w:rPr>
          <w:rFonts w:ascii="Arial" w:hAnsi="Arial" w:cs="Arial"/>
          <w:sz w:val="22"/>
          <w:szCs w:val="22"/>
        </w:rPr>
      </w:pPr>
      <w:r w:rsidRPr="00F7609E">
        <w:rPr>
          <w:rFonts w:ascii="Arial" w:hAnsi="Arial" w:cs="Arial"/>
          <w:b/>
          <w:bCs/>
          <w:sz w:val="22"/>
          <w:szCs w:val="22"/>
        </w:rPr>
        <w:t>PROPOSAL</w:t>
      </w:r>
      <w:r w:rsidR="007A470A">
        <w:rPr>
          <w:rFonts w:ascii="Arial" w:hAnsi="Arial" w:cs="Arial"/>
          <w:b/>
          <w:bCs/>
          <w:sz w:val="22"/>
          <w:szCs w:val="22"/>
        </w:rPr>
        <w:t xml:space="preserve">: </w:t>
      </w:r>
      <w:r w:rsidR="00F75902" w:rsidRPr="00F75902">
        <w:rPr>
          <w:rFonts w:ascii="Arial" w:hAnsi="Arial" w:cs="Arial"/>
          <w:sz w:val="22"/>
          <w:szCs w:val="22"/>
        </w:rPr>
        <w:t>This application seeks planning permission for the construction of a new agricultural building for the storage of</w:t>
      </w:r>
      <w:r w:rsidR="003D4D0F" w:rsidRPr="00F75902">
        <w:rPr>
          <w:rFonts w:ascii="Arial" w:hAnsi="Arial" w:cs="Arial"/>
          <w:sz w:val="22"/>
          <w:szCs w:val="22"/>
        </w:rPr>
        <w:t xml:space="preserve"> </w:t>
      </w:r>
      <w:r w:rsidR="00BA5ED7" w:rsidRPr="00F75902">
        <w:rPr>
          <w:rFonts w:ascii="Arial" w:hAnsi="Arial" w:cs="Arial"/>
          <w:sz w:val="22"/>
          <w:szCs w:val="22"/>
        </w:rPr>
        <w:t>farm machinery and equipment</w:t>
      </w:r>
      <w:r w:rsidR="007A470A" w:rsidRPr="00F75902">
        <w:rPr>
          <w:rFonts w:ascii="Arial" w:hAnsi="Arial" w:cs="Arial"/>
          <w:sz w:val="22"/>
          <w:szCs w:val="22"/>
        </w:rPr>
        <w:t xml:space="preserve">, to be sited adjacent to two existing agricultural buildings.  </w:t>
      </w:r>
    </w:p>
    <w:p w14:paraId="224FDA27" w14:textId="77777777" w:rsidR="00282A49" w:rsidRDefault="00282A49" w:rsidP="00683C17">
      <w:pPr>
        <w:spacing w:line="276" w:lineRule="auto"/>
        <w:jc w:val="both"/>
        <w:outlineLvl w:val="2"/>
        <w:rPr>
          <w:rFonts w:ascii="Arial" w:hAnsi="Arial" w:cs="Arial"/>
          <w:sz w:val="22"/>
          <w:szCs w:val="22"/>
        </w:rPr>
      </w:pPr>
    </w:p>
    <w:p w14:paraId="219470DC" w14:textId="1822F0AC" w:rsidR="00F7609E" w:rsidRDefault="007A470A" w:rsidP="00683C17">
      <w:pPr>
        <w:spacing w:line="276" w:lineRule="auto"/>
        <w:jc w:val="both"/>
        <w:outlineLvl w:val="2"/>
        <w:rPr>
          <w:rFonts w:ascii="Arial" w:hAnsi="Arial" w:cs="Arial"/>
          <w:sz w:val="22"/>
          <w:szCs w:val="22"/>
        </w:rPr>
      </w:pPr>
      <w:r w:rsidRPr="00F75902">
        <w:rPr>
          <w:rFonts w:ascii="Arial" w:hAnsi="Arial" w:cs="Arial"/>
          <w:sz w:val="22"/>
          <w:szCs w:val="22"/>
        </w:rPr>
        <w:t>The proposed building would be located on an under</w:t>
      </w:r>
      <w:r w:rsidR="00790106" w:rsidRPr="00F75902">
        <w:rPr>
          <w:rFonts w:ascii="Arial" w:hAnsi="Arial" w:cs="Arial"/>
          <w:sz w:val="22"/>
          <w:szCs w:val="22"/>
        </w:rPr>
        <w:t>used</w:t>
      </w:r>
      <w:r w:rsidRPr="00F75902">
        <w:rPr>
          <w:rFonts w:ascii="Arial" w:hAnsi="Arial" w:cs="Arial"/>
          <w:sz w:val="22"/>
          <w:szCs w:val="22"/>
        </w:rPr>
        <w:t xml:space="preserve"> part of the site and would </w:t>
      </w:r>
      <w:r w:rsidR="00A97D3C" w:rsidRPr="00F75902">
        <w:rPr>
          <w:rFonts w:ascii="Arial" w:hAnsi="Arial" w:cs="Arial"/>
          <w:sz w:val="22"/>
          <w:szCs w:val="22"/>
        </w:rPr>
        <w:t xml:space="preserve">occupy a </w:t>
      </w:r>
      <w:r w:rsidR="0076618B" w:rsidRPr="00F75902">
        <w:rPr>
          <w:rFonts w:ascii="Arial" w:hAnsi="Arial" w:cs="Arial"/>
          <w:sz w:val="22"/>
          <w:szCs w:val="22"/>
        </w:rPr>
        <w:t>shallow-pitched roof</w:t>
      </w:r>
      <w:r w:rsidR="00A06009">
        <w:rPr>
          <w:rFonts w:ascii="Arial" w:hAnsi="Arial" w:cs="Arial"/>
          <w:sz w:val="22"/>
          <w:szCs w:val="22"/>
        </w:rPr>
        <w:t xml:space="preserve">, be clad </w:t>
      </w:r>
      <w:r w:rsidRPr="00F75902">
        <w:rPr>
          <w:rFonts w:ascii="Arial" w:hAnsi="Arial" w:cs="Arial"/>
          <w:sz w:val="22"/>
          <w:szCs w:val="22"/>
        </w:rPr>
        <w:t xml:space="preserve">in dark green metal </w:t>
      </w:r>
      <w:r w:rsidR="00A06009">
        <w:rPr>
          <w:rFonts w:ascii="Arial" w:hAnsi="Arial" w:cs="Arial"/>
          <w:sz w:val="22"/>
          <w:szCs w:val="22"/>
        </w:rPr>
        <w:t>sheeting</w:t>
      </w:r>
      <w:r w:rsidRPr="00F75902">
        <w:rPr>
          <w:rFonts w:ascii="Arial" w:hAnsi="Arial" w:cs="Arial"/>
          <w:sz w:val="22"/>
          <w:szCs w:val="22"/>
        </w:rPr>
        <w:t xml:space="preserve"> </w:t>
      </w:r>
      <w:r w:rsidR="00BC5727">
        <w:rPr>
          <w:rFonts w:ascii="Arial" w:hAnsi="Arial" w:cs="Arial"/>
          <w:sz w:val="22"/>
          <w:szCs w:val="22"/>
        </w:rPr>
        <w:t xml:space="preserve">and </w:t>
      </w:r>
      <w:r w:rsidR="00E427E8">
        <w:rPr>
          <w:rFonts w:ascii="Arial" w:hAnsi="Arial" w:cs="Arial"/>
          <w:sz w:val="22"/>
          <w:szCs w:val="22"/>
        </w:rPr>
        <w:t>be of a</w:t>
      </w:r>
      <w:r w:rsidR="00BC5727">
        <w:rPr>
          <w:rFonts w:ascii="Arial" w:hAnsi="Arial" w:cs="Arial"/>
          <w:sz w:val="22"/>
          <w:szCs w:val="22"/>
        </w:rPr>
        <w:t xml:space="preserve"> </w:t>
      </w:r>
      <w:r w:rsidR="00CE301E">
        <w:rPr>
          <w:rFonts w:ascii="Arial" w:hAnsi="Arial" w:cs="Arial"/>
          <w:sz w:val="22"/>
          <w:szCs w:val="22"/>
        </w:rPr>
        <w:t xml:space="preserve">design and size </w:t>
      </w:r>
      <w:r w:rsidR="00E427E8">
        <w:rPr>
          <w:rFonts w:ascii="Arial" w:hAnsi="Arial" w:cs="Arial"/>
          <w:sz w:val="22"/>
          <w:szCs w:val="22"/>
        </w:rPr>
        <w:t>to match</w:t>
      </w:r>
      <w:r w:rsidR="00CE301E">
        <w:rPr>
          <w:rFonts w:ascii="Arial" w:hAnsi="Arial" w:cs="Arial"/>
          <w:sz w:val="22"/>
          <w:szCs w:val="22"/>
        </w:rPr>
        <w:t xml:space="preserve"> the </w:t>
      </w:r>
      <w:r w:rsidRPr="00F75902">
        <w:rPr>
          <w:rFonts w:ascii="Arial" w:hAnsi="Arial" w:cs="Arial"/>
          <w:sz w:val="22"/>
          <w:szCs w:val="22"/>
        </w:rPr>
        <w:t>existing buildings</w:t>
      </w:r>
      <w:r w:rsidR="00CE301E">
        <w:rPr>
          <w:rFonts w:ascii="Arial" w:hAnsi="Arial" w:cs="Arial"/>
          <w:sz w:val="22"/>
          <w:szCs w:val="22"/>
        </w:rPr>
        <w:t xml:space="preserve"> already constructed</w:t>
      </w:r>
      <w:r w:rsidRPr="00F75902">
        <w:rPr>
          <w:rFonts w:ascii="Arial" w:hAnsi="Arial" w:cs="Arial"/>
          <w:sz w:val="22"/>
          <w:szCs w:val="22"/>
        </w:rPr>
        <w:t xml:space="preserve"> on-site</w:t>
      </w:r>
      <w:r w:rsidR="003148EC">
        <w:rPr>
          <w:rFonts w:ascii="Arial" w:hAnsi="Arial" w:cs="Arial"/>
          <w:sz w:val="22"/>
          <w:szCs w:val="22"/>
        </w:rPr>
        <w:t xml:space="preserve"> (shown as Unit 1 and Unit 2 i</w:t>
      </w:r>
      <w:r w:rsidR="003B634C">
        <w:rPr>
          <w:rFonts w:ascii="Arial" w:hAnsi="Arial" w:cs="Arial"/>
          <w:sz w:val="22"/>
          <w:szCs w:val="22"/>
        </w:rPr>
        <w:t>n the below extract, taken from the submitted Proposed Block Plan and Landscape Plan):</w:t>
      </w:r>
    </w:p>
    <w:p w14:paraId="162BB35D" w14:textId="77777777" w:rsidR="003B634C" w:rsidRDefault="003B634C" w:rsidP="00683C17">
      <w:pPr>
        <w:spacing w:line="276" w:lineRule="auto"/>
        <w:jc w:val="both"/>
        <w:outlineLvl w:val="2"/>
        <w:rPr>
          <w:rFonts w:ascii="Arial" w:hAnsi="Arial" w:cs="Arial"/>
          <w:sz w:val="22"/>
          <w:szCs w:val="22"/>
        </w:rPr>
      </w:pPr>
    </w:p>
    <w:p w14:paraId="232FBE33" w14:textId="747D6FDF" w:rsidR="003B634C" w:rsidRPr="00F75902" w:rsidRDefault="003B634C" w:rsidP="003B634C">
      <w:pPr>
        <w:spacing w:line="276" w:lineRule="auto"/>
        <w:jc w:val="center"/>
        <w:outlineLvl w:val="2"/>
        <w:rPr>
          <w:rFonts w:ascii="Arial" w:hAnsi="Arial" w:cs="Arial"/>
          <w:sz w:val="22"/>
          <w:szCs w:val="22"/>
        </w:rPr>
      </w:pPr>
      <w:r w:rsidRPr="003B634C">
        <w:rPr>
          <w:rFonts w:ascii="Arial" w:hAnsi="Arial" w:cs="Arial"/>
          <w:sz w:val="22"/>
          <w:szCs w:val="22"/>
        </w:rPr>
        <w:drawing>
          <wp:inline distT="0" distB="0" distL="0" distR="0" wp14:anchorId="0B39BBBF" wp14:editId="6C751499">
            <wp:extent cx="6208690" cy="4292600"/>
            <wp:effectExtent l="0" t="0" r="1905" b="0"/>
            <wp:docPr id="1359274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74016" name=""/>
                    <pic:cNvPicPr/>
                  </pic:nvPicPr>
                  <pic:blipFill rotWithShape="1">
                    <a:blip r:embed="rId9"/>
                    <a:srcRect l="3381" t="4649" r="5037"/>
                    <a:stretch>
                      <a:fillRect/>
                    </a:stretch>
                  </pic:blipFill>
                  <pic:spPr bwMode="auto">
                    <a:xfrm>
                      <a:off x="0" y="0"/>
                      <a:ext cx="6211551" cy="4294578"/>
                    </a:xfrm>
                    <a:prstGeom prst="rect">
                      <a:avLst/>
                    </a:prstGeom>
                    <a:ln>
                      <a:noFill/>
                    </a:ln>
                    <a:extLst>
                      <a:ext uri="{53640926-AAD7-44D8-BBD7-CCE9431645EC}">
                        <a14:shadowObscured xmlns:a14="http://schemas.microsoft.com/office/drawing/2010/main"/>
                      </a:ext>
                    </a:extLst>
                  </pic:spPr>
                </pic:pic>
              </a:graphicData>
            </a:graphic>
          </wp:inline>
        </w:drawing>
      </w:r>
    </w:p>
    <w:p w14:paraId="7DCEE6BF" w14:textId="77777777" w:rsidR="00BA5ED7" w:rsidRDefault="00BA5ED7" w:rsidP="00683C17">
      <w:pPr>
        <w:spacing w:line="276" w:lineRule="auto"/>
        <w:jc w:val="both"/>
        <w:outlineLvl w:val="2"/>
        <w:rPr>
          <w:rFonts w:ascii="Arial" w:hAnsi="Arial" w:cs="Arial"/>
          <w:sz w:val="22"/>
          <w:szCs w:val="22"/>
        </w:rPr>
      </w:pPr>
    </w:p>
    <w:p w14:paraId="396A616B" w14:textId="37ED36B5" w:rsidR="00AA16A9" w:rsidRPr="007A470A" w:rsidRDefault="00BA5ED7" w:rsidP="00683C17">
      <w:pPr>
        <w:spacing w:line="276" w:lineRule="auto"/>
        <w:jc w:val="both"/>
        <w:outlineLvl w:val="2"/>
        <w:rPr>
          <w:rFonts w:ascii="Arial" w:hAnsi="Arial" w:cs="Arial"/>
          <w:sz w:val="22"/>
          <w:szCs w:val="22"/>
        </w:rPr>
      </w:pPr>
      <w:r>
        <w:rPr>
          <w:rFonts w:ascii="Arial" w:hAnsi="Arial" w:cs="Arial"/>
          <w:sz w:val="22"/>
          <w:szCs w:val="22"/>
        </w:rPr>
        <w:t>With reference to the submitted Design and Access Statement</w:t>
      </w:r>
      <w:r w:rsidR="009B2EE8">
        <w:rPr>
          <w:rFonts w:ascii="Arial" w:hAnsi="Arial" w:cs="Arial"/>
          <w:sz w:val="22"/>
          <w:szCs w:val="22"/>
        </w:rPr>
        <w:t xml:space="preserve">, the buildings relate to the relocation of an </w:t>
      </w:r>
      <w:r w:rsidR="003802B2">
        <w:rPr>
          <w:rFonts w:ascii="Arial" w:hAnsi="Arial" w:cs="Arial"/>
          <w:sz w:val="22"/>
          <w:szCs w:val="22"/>
        </w:rPr>
        <w:t>existing agricultural business (</w:t>
      </w:r>
      <w:r w:rsidR="00E2117B">
        <w:rPr>
          <w:rFonts w:ascii="Arial" w:hAnsi="Arial" w:cs="Arial"/>
          <w:sz w:val="22"/>
          <w:szCs w:val="22"/>
        </w:rPr>
        <w:t>predominantly</w:t>
      </w:r>
      <w:r w:rsidR="003802B2">
        <w:rPr>
          <w:rFonts w:ascii="Arial" w:hAnsi="Arial" w:cs="Arial"/>
          <w:sz w:val="22"/>
          <w:szCs w:val="22"/>
        </w:rPr>
        <w:t xml:space="preserve"> arable) </w:t>
      </w:r>
      <w:r w:rsidR="00E27564">
        <w:rPr>
          <w:rFonts w:ascii="Arial" w:hAnsi="Arial" w:cs="Arial"/>
          <w:sz w:val="22"/>
          <w:szCs w:val="22"/>
        </w:rPr>
        <w:t xml:space="preserve">from their </w:t>
      </w:r>
      <w:r w:rsidR="001E48FF">
        <w:rPr>
          <w:rFonts w:ascii="Arial" w:hAnsi="Arial" w:cs="Arial"/>
          <w:sz w:val="22"/>
          <w:szCs w:val="22"/>
        </w:rPr>
        <w:t xml:space="preserve">former premises </w:t>
      </w:r>
      <w:r w:rsidR="009B11F5">
        <w:rPr>
          <w:rFonts w:ascii="Arial" w:hAnsi="Arial" w:cs="Arial"/>
          <w:sz w:val="22"/>
          <w:szCs w:val="22"/>
        </w:rPr>
        <w:t>south of Victoria Road</w:t>
      </w:r>
      <w:r w:rsidR="00AA16A9">
        <w:rPr>
          <w:rFonts w:ascii="Arial" w:hAnsi="Arial" w:cs="Arial"/>
          <w:sz w:val="22"/>
          <w:szCs w:val="22"/>
        </w:rPr>
        <w:t>,</w:t>
      </w:r>
      <w:r w:rsidR="009B11F5">
        <w:rPr>
          <w:rFonts w:ascii="Arial" w:hAnsi="Arial" w:cs="Arial"/>
          <w:sz w:val="22"/>
          <w:szCs w:val="22"/>
        </w:rPr>
        <w:t xml:space="preserve"> </w:t>
      </w:r>
      <w:r w:rsidR="00B856F9">
        <w:rPr>
          <w:rFonts w:ascii="Arial" w:hAnsi="Arial" w:cs="Arial"/>
          <w:sz w:val="22"/>
          <w:szCs w:val="22"/>
        </w:rPr>
        <w:t>which have since been demolished due to residential development</w:t>
      </w:r>
      <w:r w:rsidR="00703AEE">
        <w:rPr>
          <w:rFonts w:ascii="Arial" w:hAnsi="Arial" w:cs="Arial"/>
          <w:sz w:val="22"/>
          <w:szCs w:val="22"/>
        </w:rPr>
        <w:t xml:space="preserve"> (</w:t>
      </w:r>
      <w:proofErr w:type="spellStart"/>
      <w:r w:rsidR="00703AEE">
        <w:rPr>
          <w:rFonts w:ascii="Arial" w:hAnsi="Arial" w:cs="Arial"/>
          <w:sz w:val="22"/>
          <w:szCs w:val="22"/>
        </w:rPr>
        <w:t>Bugley</w:t>
      </w:r>
      <w:proofErr w:type="spellEnd"/>
      <w:r w:rsidR="00703AEE">
        <w:rPr>
          <w:rFonts w:ascii="Arial" w:hAnsi="Arial" w:cs="Arial"/>
          <w:sz w:val="22"/>
          <w:szCs w:val="22"/>
        </w:rPr>
        <w:t xml:space="preserve"> Barton). </w:t>
      </w:r>
    </w:p>
    <w:p w14:paraId="738EF2E2" w14:textId="77777777" w:rsidR="00683C17" w:rsidRDefault="00683C17" w:rsidP="00683C17">
      <w:pPr>
        <w:spacing w:line="276" w:lineRule="auto"/>
        <w:jc w:val="both"/>
        <w:outlineLvl w:val="2"/>
        <w:rPr>
          <w:rFonts w:ascii="Arial" w:hAnsi="Arial" w:cs="Arial"/>
          <w:b/>
          <w:bCs/>
          <w:sz w:val="22"/>
          <w:szCs w:val="22"/>
        </w:rPr>
      </w:pPr>
    </w:p>
    <w:p w14:paraId="4E08B56C" w14:textId="6F797403" w:rsidR="00F7609E" w:rsidRDefault="00E46004" w:rsidP="00683C17">
      <w:pPr>
        <w:spacing w:line="276" w:lineRule="auto"/>
        <w:jc w:val="both"/>
        <w:outlineLvl w:val="2"/>
        <w:rPr>
          <w:rFonts w:ascii="Arial" w:hAnsi="Arial" w:cs="Arial"/>
          <w:b/>
          <w:bCs/>
          <w:sz w:val="22"/>
          <w:szCs w:val="22"/>
        </w:rPr>
      </w:pPr>
      <w:r>
        <w:rPr>
          <w:rFonts w:ascii="Arial" w:hAnsi="Arial" w:cs="Arial"/>
          <w:b/>
          <w:bCs/>
          <w:sz w:val="22"/>
          <w:szCs w:val="22"/>
        </w:rPr>
        <w:t xml:space="preserve">RELEVANT </w:t>
      </w:r>
      <w:r w:rsidR="00F7609E" w:rsidRPr="00F7609E">
        <w:rPr>
          <w:rFonts w:ascii="Arial" w:hAnsi="Arial" w:cs="Arial"/>
          <w:b/>
          <w:bCs/>
          <w:sz w:val="22"/>
          <w:szCs w:val="22"/>
        </w:rPr>
        <w:t>PLANNING HISTORY</w:t>
      </w:r>
    </w:p>
    <w:p w14:paraId="2BF263F3" w14:textId="77777777" w:rsidR="00E46004" w:rsidRDefault="00E46004" w:rsidP="00E46004">
      <w:pPr>
        <w:spacing w:line="276" w:lineRule="auto"/>
        <w:jc w:val="both"/>
        <w:outlineLvl w:val="2"/>
        <w:rPr>
          <w:rFonts w:ascii="Arial" w:hAnsi="Arial" w:cs="Arial"/>
          <w:sz w:val="22"/>
          <w:szCs w:val="22"/>
        </w:rPr>
      </w:pPr>
    </w:p>
    <w:p w14:paraId="7E938FAB" w14:textId="1A667A19" w:rsidR="00DE7B37" w:rsidRPr="00DE7B37" w:rsidRDefault="00DE7B37" w:rsidP="00DE7B37">
      <w:pPr>
        <w:spacing w:line="276" w:lineRule="auto"/>
        <w:jc w:val="both"/>
        <w:outlineLvl w:val="2"/>
        <w:rPr>
          <w:rFonts w:ascii="Arial" w:hAnsi="Arial" w:cs="Arial"/>
          <w:sz w:val="22"/>
          <w:szCs w:val="22"/>
        </w:rPr>
      </w:pPr>
      <w:r w:rsidRPr="00DE7B37">
        <w:rPr>
          <w:rFonts w:ascii="Arial" w:hAnsi="Arial" w:cs="Arial"/>
          <w:sz w:val="22"/>
          <w:szCs w:val="22"/>
        </w:rPr>
        <w:t>PL/2022/03014</w:t>
      </w:r>
      <w:r>
        <w:rPr>
          <w:rFonts w:ascii="Arial" w:hAnsi="Arial" w:cs="Arial"/>
          <w:sz w:val="22"/>
          <w:szCs w:val="22"/>
        </w:rPr>
        <w:t xml:space="preserve"> – Full planning permission Decision – Approved with conditions Date: 02/11/2022 - </w:t>
      </w:r>
      <w:r w:rsidR="008F5EF2" w:rsidRPr="008F5EF2">
        <w:rPr>
          <w:rFonts w:ascii="Arial" w:hAnsi="Arial" w:cs="Arial"/>
          <w:sz w:val="22"/>
          <w:szCs w:val="22"/>
        </w:rPr>
        <w:t xml:space="preserve">Erection of a </w:t>
      </w:r>
      <w:proofErr w:type="gramStart"/>
      <w:r w:rsidR="008F5EF2" w:rsidRPr="008F5EF2">
        <w:rPr>
          <w:rFonts w:ascii="Arial" w:hAnsi="Arial" w:cs="Arial"/>
          <w:sz w:val="22"/>
          <w:szCs w:val="22"/>
        </w:rPr>
        <w:t>General Purpose</w:t>
      </w:r>
      <w:proofErr w:type="gramEnd"/>
      <w:r w:rsidR="008F5EF2" w:rsidRPr="008F5EF2">
        <w:rPr>
          <w:rFonts w:ascii="Arial" w:hAnsi="Arial" w:cs="Arial"/>
          <w:sz w:val="22"/>
          <w:szCs w:val="22"/>
        </w:rPr>
        <w:t xml:space="preserve"> Agricultural Building</w:t>
      </w:r>
    </w:p>
    <w:p w14:paraId="3B5532CE" w14:textId="77777777" w:rsidR="00DE7B37" w:rsidRDefault="00DE7B37" w:rsidP="00E46004">
      <w:pPr>
        <w:spacing w:line="276" w:lineRule="auto"/>
        <w:jc w:val="both"/>
        <w:outlineLvl w:val="2"/>
        <w:rPr>
          <w:rFonts w:ascii="Arial" w:hAnsi="Arial" w:cs="Arial"/>
          <w:sz w:val="22"/>
          <w:szCs w:val="22"/>
        </w:rPr>
      </w:pPr>
    </w:p>
    <w:p w14:paraId="2CB91BE9" w14:textId="3BA66A0E" w:rsidR="00E46004" w:rsidRDefault="00E46004" w:rsidP="00E46004">
      <w:pPr>
        <w:spacing w:line="276" w:lineRule="auto"/>
        <w:jc w:val="both"/>
        <w:outlineLvl w:val="2"/>
        <w:rPr>
          <w:rFonts w:ascii="Arial" w:hAnsi="Arial" w:cs="Arial"/>
          <w:sz w:val="22"/>
          <w:szCs w:val="22"/>
        </w:rPr>
      </w:pPr>
      <w:r w:rsidRPr="00E46004">
        <w:rPr>
          <w:rFonts w:ascii="Arial" w:hAnsi="Arial" w:cs="Arial"/>
          <w:sz w:val="22"/>
          <w:szCs w:val="22"/>
        </w:rPr>
        <w:t>PL/2024/04303 - Full planning permission</w:t>
      </w:r>
      <w:r w:rsidR="00D3503D">
        <w:rPr>
          <w:rFonts w:ascii="Arial" w:hAnsi="Arial" w:cs="Arial"/>
          <w:sz w:val="22"/>
          <w:szCs w:val="22"/>
        </w:rPr>
        <w:t xml:space="preserve">: </w:t>
      </w:r>
      <w:r w:rsidRPr="00E46004">
        <w:rPr>
          <w:rFonts w:ascii="Arial" w:hAnsi="Arial" w:cs="Arial"/>
          <w:sz w:val="22"/>
          <w:szCs w:val="22"/>
        </w:rPr>
        <w:t xml:space="preserve">Decision </w:t>
      </w:r>
      <w:r w:rsidR="00D3503D">
        <w:rPr>
          <w:rFonts w:ascii="Arial" w:hAnsi="Arial" w:cs="Arial"/>
          <w:sz w:val="22"/>
          <w:szCs w:val="22"/>
        </w:rPr>
        <w:t>-</w:t>
      </w:r>
      <w:r w:rsidRPr="00E46004">
        <w:rPr>
          <w:rFonts w:ascii="Arial" w:hAnsi="Arial" w:cs="Arial"/>
          <w:sz w:val="22"/>
          <w:szCs w:val="22"/>
        </w:rPr>
        <w:t xml:space="preserve"> Approve</w:t>
      </w:r>
      <w:r w:rsidR="00D3503D">
        <w:rPr>
          <w:rFonts w:ascii="Arial" w:hAnsi="Arial" w:cs="Arial"/>
          <w:sz w:val="22"/>
          <w:szCs w:val="22"/>
        </w:rPr>
        <w:t>d</w:t>
      </w:r>
      <w:r w:rsidRPr="00E46004">
        <w:rPr>
          <w:rFonts w:ascii="Arial" w:hAnsi="Arial" w:cs="Arial"/>
          <w:sz w:val="22"/>
          <w:szCs w:val="22"/>
        </w:rPr>
        <w:t xml:space="preserve"> with </w:t>
      </w:r>
      <w:r w:rsidR="00D3503D">
        <w:rPr>
          <w:rFonts w:ascii="Arial" w:hAnsi="Arial" w:cs="Arial"/>
          <w:sz w:val="22"/>
          <w:szCs w:val="22"/>
        </w:rPr>
        <w:t>co</w:t>
      </w:r>
      <w:r w:rsidRPr="00E46004">
        <w:rPr>
          <w:rFonts w:ascii="Arial" w:hAnsi="Arial" w:cs="Arial"/>
          <w:sz w:val="22"/>
          <w:szCs w:val="22"/>
        </w:rPr>
        <w:t xml:space="preserve">nditions Date: 20/6/2024 – Erection of a </w:t>
      </w:r>
      <w:proofErr w:type="gramStart"/>
      <w:r w:rsidRPr="00E46004">
        <w:rPr>
          <w:rFonts w:ascii="Arial" w:hAnsi="Arial" w:cs="Arial"/>
          <w:sz w:val="22"/>
          <w:szCs w:val="22"/>
        </w:rPr>
        <w:t>general purpose</w:t>
      </w:r>
      <w:proofErr w:type="gramEnd"/>
      <w:r w:rsidRPr="00E46004">
        <w:rPr>
          <w:rFonts w:ascii="Arial" w:hAnsi="Arial" w:cs="Arial"/>
          <w:sz w:val="22"/>
          <w:szCs w:val="22"/>
        </w:rPr>
        <w:t xml:space="preserve"> agricultural building</w:t>
      </w:r>
    </w:p>
    <w:p w14:paraId="1DAC5D1E" w14:textId="77777777" w:rsidR="00E46004" w:rsidRPr="00E46004" w:rsidRDefault="00E46004" w:rsidP="00E46004">
      <w:pPr>
        <w:spacing w:line="276" w:lineRule="auto"/>
        <w:jc w:val="both"/>
        <w:outlineLvl w:val="2"/>
        <w:rPr>
          <w:rFonts w:ascii="Arial" w:hAnsi="Arial" w:cs="Arial"/>
          <w:sz w:val="22"/>
          <w:szCs w:val="22"/>
        </w:rPr>
      </w:pPr>
    </w:p>
    <w:p w14:paraId="54708698" w14:textId="5184DF1F" w:rsidR="00E46004" w:rsidRDefault="00E46004" w:rsidP="00E46004">
      <w:pPr>
        <w:spacing w:line="276" w:lineRule="auto"/>
        <w:jc w:val="both"/>
        <w:outlineLvl w:val="2"/>
        <w:rPr>
          <w:rFonts w:ascii="Arial" w:hAnsi="Arial" w:cs="Arial"/>
          <w:sz w:val="22"/>
          <w:szCs w:val="22"/>
        </w:rPr>
      </w:pPr>
      <w:r w:rsidRPr="00E46004">
        <w:rPr>
          <w:rFonts w:ascii="Arial" w:hAnsi="Arial" w:cs="Arial"/>
          <w:sz w:val="22"/>
          <w:szCs w:val="22"/>
        </w:rPr>
        <w:t>PL/2024/07144 - Prior notification: Road (agricultural/forestry)</w:t>
      </w:r>
      <w:r w:rsidR="002E6B76">
        <w:rPr>
          <w:rFonts w:ascii="Arial" w:hAnsi="Arial" w:cs="Arial"/>
          <w:sz w:val="22"/>
          <w:szCs w:val="22"/>
        </w:rPr>
        <w:t>:</w:t>
      </w:r>
      <w:r w:rsidRPr="00E46004">
        <w:rPr>
          <w:rFonts w:ascii="Arial" w:hAnsi="Arial" w:cs="Arial"/>
          <w:sz w:val="22"/>
          <w:szCs w:val="22"/>
        </w:rPr>
        <w:t xml:space="preserve"> Decision - Prior Approval Not Required Date: 27/8/2024 – Proposed machinery track and concreting works</w:t>
      </w:r>
    </w:p>
    <w:p w14:paraId="6D76C709" w14:textId="77777777" w:rsidR="00E46004" w:rsidRPr="00E46004" w:rsidRDefault="00E46004" w:rsidP="00E46004">
      <w:pPr>
        <w:spacing w:line="276" w:lineRule="auto"/>
        <w:jc w:val="both"/>
        <w:outlineLvl w:val="2"/>
        <w:rPr>
          <w:rFonts w:ascii="Arial" w:hAnsi="Arial" w:cs="Arial"/>
          <w:sz w:val="22"/>
          <w:szCs w:val="22"/>
        </w:rPr>
      </w:pPr>
    </w:p>
    <w:p w14:paraId="7BE863F6" w14:textId="77777777" w:rsidR="00E46004" w:rsidRDefault="00E46004" w:rsidP="00E46004">
      <w:pPr>
        <w:spacing w:line="276" w:lineRule="auto"/>
        <w:jc w:val="both"/>
        <w:outlineLvl w:val="2"/>
        <w:rPr>
          <w:rFonts w:ascii="Arial" w:hAnsi="Arial" w:cs="Arial"/>
          <w:sz w:val="22"/>
          <w:szCs w:val="22"/>
        </w:rPr>
      </w:pPr>
      <w:r w:rsidRPr="00E46004">
        <w:rPr>
          <w:rFonts w:ascii="Arial" w:hAnsi="Arial" w:cs="Arial"/>
          <w:sz w:val="22"/>
          <w:szCs w:val="22"/>
        </w:rPr>
        <w:t xml:space="preserve">PL/2024/07162 - Approval of details reserved by a condition Decision - Approve Date: 11/9/2024 – Discharge of condition 5 of planning application PL/2024/04303 (Erection of a </w:t>
      </w:r>
      <w:proofErr w:type="gramStart"/>
      <w:r w:rsidRPr="00E46004">
        <w:rPr>
          <w:rFonts w:ascii="Arial" w:hAnsi="Arial" w:cs="Arial"/>
          <w:sz w:val="22"/>
          <w:szCs w:val="22"/>
        </w:rPr>
        <w:t>general purpose</w:t>
      </w:r>
      <w:proofErr w:type="gramEnd"/>
      <w:r w:rsidRPr="00E46004">
        <w:rPr>
          <w:rFonts w:ascii="Arial" w:hAnsi="Arial" w:cs="Arial"/>
          <w:sz w:val="22"/>
          <w:szCs w:val="22"/>
        </w:rPr>
        <w:t xml:space="preserve"> agricultural building at Land to the west of </w:t>
      </w:r>
      <w:proofErr w:type="spellStart"/>
      <w:r w:rsidRPr="00E46004">
        <w:rPr>
          <w:rFonts w:ascii="Arial" w:hAnsi="Arial" w:cs="Arial"/>
          <w:sz w:val="22"/>
          <w:szCs w:val="22"/>
        </w:rPr>
        <w:t>Cley</w:t>
      </w:r>
      <w:proofErr w:type="spellEnd"/>
      <w:r w:rsidRPr="00E46004">
        <w:rPr>
          <w:rFonts w:ascii="Arial" w:hAnsi="Arial" w:cs="Arial"/>
          <w:sz w:val="22"/>
          <w:szCs w:val="22"/>
        </w:rPr>
        <w:t xml:space="preserve"> Hill Roundabout, Warminster)</w:t>
      </w:r>
    </w:p>
    <w:p w14:paraId="44A321CD" w14:textId="77777777" w:rsidR="00683C17" w:rsidRDefault="00683C17" w:rsidP="00683C17">
      <w:pPr>
        <w:spacing w:line="276" w:lineRule="auto"/>
        <w:jc w:val="both"/>
        <w:rPr>
          <w:rFonts w:ascii="Arial" w:hAnsi="Arial" w:cs="Arial"/>
          <w:color w:val="FF0000"/>
          <w:sz w:val="22"/>
          <w:szCs w:val="22"/>
        </w:rPr>
      </w:pPr>
    </w:p>
    <w:p w14:paraId="666F0630" w14:textId="1721AA46" w:rsidR="00E35059" w:rsidRDefault="00F7609E" w:rsidP="00237634">
      <w:pPr>
        <w:spacing w:line="276" w:lineRule="auto"/>
        <w:jc w:val="both"/>
        <w:rPr>
          <w:rFonts w:ascii="Arial" w:hAnsi="Arial" w:cs="Arial"/>
          <w:b/>
          <w:bCs/>
          <w:color w:val="ED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4A39435A" w14:textId="77777777" w:rsidR="00237634" w:rsidRDefault="00237634" w:rsidP="00237634">
      <w:pPr>
        <w:spacing w:line="276" w:lineRule="auto"/>
        <w:jc w:val="both"/>
        <w:rPr>
          <w:rFonts w:ascii="Arial" w:hAnsi="Arial" w:cs="Arial"/>
          <w:b/>
          <w:bCs/>
          <w:sz w:val="22"/>
          <w:szCs w:val="22"/>
        </w:rPr>
      </w:pPr>
    </w:p>
    <w:p w14:paraId="5E59E7F5" w14:textId="64AA7B5A" w:rsidR="00237634" w:rsidRPr="008C5404" w:rsidRDefault="00237634" w:rsidP="00040FAA">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Pr="00040FAA">
        <w:rPr>
          <w:rFonts w:ascii="Arial" w:hAnsi="Arial" w:cs="Arial"/>
          <w:sz w:val="22"/>
          <w:szCs w:val="22"/>
        </w:rPr>
        <w:t xml:space="preserve">: </w:t>
      </w:r>
      <w:r w:rsidRPr="008C5404">
        <w:rPr>
          <w:rFonts w:ascii="Arial" w:hAnsi="Arial" w:cs="Arial"/>
          <w:sz w:val="22"/>
          <w:szCs w:val="22"/>
        </w:rPr>
        <w:t>National Planning Policy Framework (NPPF)</w:t>
      </w:r>
      <w:r w:rsidR="00040FAA">
        <w:rPr>
          <w:rFonts w:ascii="Arial" w:hAnsi="Arial" w:cs="Arial"/>
          <w:sz w:val="22"/>
          <w:szCs w:val="22"/>
        </w:rPr>
        <w:t xml:space="preserve">; </w:t>
      </w:r>
      <w:r w:rsidRPr="008C5404">
        <w:rPr>
          <w:rFonts w:ascii="Arial" w:hAnsi="Arial" w:cs="Arial"/>
          <w:sz w:val="22"/>
          <w:szCs w:val="22"/>
        </w:rPr>
        <w:t>Planning Practice Guidance (PPG)</w:t>
      </w:r>
    </w:p>
    <w:p w14:paraId="52A2F038" w14:textId="77777777" w:rsidR="00040FAA" w:rsidRDefault="00040FAA" w:rsidP="00533E0C">
      <w:pPr>
        <w:spacing w:line="276" w:lineRule="auto"/>
        <w:jc w:val="both"/>
        <w:rPr>
          <w:rFonts w:ascii="Arial" w:hAnsi="Arial" w:cs="Arial"/>
          <w:sz w:val="22"/>
          <w:szCs w:val="22"/>
          <w:u w:val="single"/>
        </w:rPr>
      </w:pPr>
    </w:p>
    <w:p w14:paraId="13D0F001" w14:textId="56CD9F74" w:rsidR="00533E0C" w:rsidRDefault="00533E0C" w:rsidP="00533E0C">
      <w:pPr>
        <w:spacing w:line="276" w:lineRule="auto"/>
        <w:jc w:val="both"/>
        <w:rPr>
          <w:rFonts w:ascii="Arial" w:hAnsi="Arial" w:cs="Arial"/>
          <w:sz w:val="22"/>
          <w:szCs w:val="22"/>
        </w:rPr>
      </w:pPr>
      <w:r w:rsidRPr="000B4E91">
        <w:rPr>
          <w:rFonts w:ascii="Arial" w:hAnsi="Arial" w:cs="Arial"/>
          <w:sz w:val="22"/>
          <w:szCs w:val="22"/>
          <w:u w:val="single"/>
        </w:rPr>
        <w:lastRenderedPageBreak/>
        <w:t>Development Plan</w:t>
      </w:r>
      <w:r w:rsidRPr="00DE2261">
        <w:rPr>
          <w:rFonts w:ascii="Arial" w:hAnsi="Arial" w:cs="Arial"/>
          <w:sz w:val="22"/>
          <w:szCs w:val="22"/>
        </w:rPr>
        <w:t>:</w:t>
      </w:r>
      <w:r w:rsidR="00DE2261">
        <w:rPr>
          <w:rFonts w:ascii="Arial" w:hAnsi="Arial" w:cs="Arial"/>
          <w:sz w:val="22"/>
          <w:szCs w:val="22"/>
        </w:rPr>
        <w:t xml:space="preserve">  </w:t>
      </w:r>
      <w:r w:rsidRPr="00DE2261">
        <w:rPr>
          <w:rFonts w:ascii="Arial" w:hAnsi="Arial" w:cs="Arial"/>
          <w:sz w:val="22"/>
          <w:szCs w:val="22"/>
        </w:rPr>
        <w:t>The development plan for Wiltshire comprises the Wiltshire Core Strategy (WCS) (adopted January 2015)</w:t>
      </w:r>
      <w:r w:rsidR="001A33F3" w:rsidRPr="00DE2261">
        <w:rPr>
          <w:rFonts w:ascii="Arial" w:hAnsi="Arial" w:cs="Arial"/>
          <w:b/>
          <w:bCs/>
          <w:sz w:val="22"/>
          <w:szCs w:val="22"/>
        </w:rPr>
        <w:t xml:space="preserve"> </w:t>
      </w:r>
      <w:r w:rsidR="001A33F3" w:rsidRPr="00DE2261">
        <w:rPr>
          <w:rFonts w:ascii="Arial" w:hAnsi="Arial" w:cs="Arial"/>
          <w:sz w:val="22"/>
          <w:szCs w:val="22"/>
        </w:rPr>
        <w:t>and any made neighbourhood plans</w:t>
      </w:r>
      <w:r w:rsidRPr="00DE2261">
        <w:rPr>
          <w:rFonts w:ascii="Arial" w:hAnsi="Arial" w:cs="Arial"/>
          <w:sz w:val="22"/>
          <w:szCs w:val="22"/>
        </w:rPr>
        <w:t xml:space="preserve">, which </w:t>
      </w:r>
      <w:r w:rsidR="00DE2261">
        <w:rPr>
          <w:rFonts w:ascii="Arial" w:hAnsi="Arial" w:cs="Arial"/>
          <w:sz w:val="22"/>
          <w:szCs w:val="22"/>
        </w:rPr>
        <w:t>remain</w:t>
      </w:r>
      <w:r w:rsidRPr="00DE2261">
        <w:rPr>
          <w:rFonts w:ascii="Arial" w:hAnsi="Arial" w:cs="Arial"/>
          <w:sz w:val="22"/>
          <w:szCs w:val="22"/>
        </w:rPr>
        <w:t xml:space="preserve"> the principal statutory planning document guiding development across the county. In line with Section 38(6) of the Planning and</w:t>
      </w:r>
      <w:r w:rsidRPr="008C7C22">
        <w:rPr>
          <w:rFonts w:ascii="Arial" w:hAnsi="Arial" w:cs="Arial"/>
          <w:sz w:val="22"/>
          <w:szCs w:val="22"/>
        </w:rPr>
        <w:t xml:space="preserve"> Compulsory Purchase Act 2004, planning decisions must be made in accordance with the development plan unless material considerations indicate otherwise.</w:t>
      </w:r>
    </w:p>
    <w:p w14:paraId="519410F5" w14:textId="77777777" w:rsidR="00533E0C" w:rsidRPr="004B1608" w:rsidRDefault="00533E0C" w:rsidP="00533E0C">
      <w:pPr>
        <w:spacing w:line="276" w:lineRule="auto"/>
        <w:jc w:val="both"/>
        <w:rPr>
          <w:rFonts w:ascii="Arial" w:hAnsi="Arial" w:cs="Arial"/>
          <w:sz w:val="22"/>
          <w:szCs w:val="22"/>
        </w:rPr>
      </w:pPr>
    </w:p>
    <w:p w14:paraId="385B627E"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4DE4D4C" w14:textId="77777777" w:rsidR="00533E0C" w:rsidRDefault="00533E0C" w:rsidP="00533E0C">
      <w:pPr>
        <w:spacing w:line="276" w:lineRule="auto"/>
        <w:jc w:val="both"/>
        <w:rPr>
          <w:rFonts w:ascii="Arial" w:hAnsi="Arial" w:cs="Arial"/>
          <w:b/>
          <w:bCs/>
          <w:sz w:val="22"/>
          <w:szCs w:val="22"/>
        </w:rPr>
      </w:pPr>
    </w:p>
    <w:p w14:paraId="7F48280F" w14:textId="77777777" w:rsidR="00533E0C" w:rsidRPr="00E467DB" w:rsidRDefault="00533E0C" w:rsidP="00533E0C">
      <w:pPr>
        <w:spacing w:line="276" w:lineRule="auto"/>
        <w:jc w:val="both"/>
        <w:rPr>
          <w:rFonts w:ascii="Arial" w:hAnsi="Arial" w:cs="Arial"/>
          <w:sz w:val="22"/>
          <w:szCs w:val="22"/>
        </w:rPr>
      </w:pPr>
      <w:r w:rsidRPr="00E467DB">
        <w:rPr>
          <w:rFonts w:ascii="Arial" w:hAnsi="Arial" w:cs="Arial"/>
          <w:sz w:val="22"/>
          <w:szCs w:val="22"/>
        </w:rPr>
        <w:t>The adopted</w:t>
      </w:r>
      <w:r w:rsidRPr="00E467DB">
        <w:rPr>
          <w:rFonts w:ascii="Arial" w:hAnsi="Arial" w:cs="Arial"/>
          <w:b/>
          <w:bCs/>
          <w:sz w:val="22"/>
          <w:szCs w:val="22"/>
        </w:rPr>
        <w:t xml:space="preserve"> </w:t>
      </w:r>
      <w:r w:rsidRPr="00E467DB">
        <w:rPr>
          <w:rFonts w:ascii="Arial" w:hAnsi="Arial" w:cs="Arial"/>
          <w:sz w:val="22"/>
          <w:szCs w:val="22"/>
        </w:rPr>
        <w:t>Wiltshire Core Strategy (WCS),</w:t>
      </w:r>
      <w:r w:rsidRPr="00E467DB">
        <w:rPr>
          <w:rFonts w:ascii="Arial" w:hAnsi="Arial" w:cs="Arial"/>
          <w:b/>
          <w:bCs/>
          <w:sz w:val="22"/>
          <w:szCs w:val="22"/>
        </w:rPr>
        <w:t xml:space="preserve"> </w:t>
      </w:r>
      <w:r w:rsidRPr="00E467DB">
        <w:rPr>
          <w:rFonts w:ascii="Arial" w:hAnsi="Arial" w:cs="Arial"/>
          <w:sz w:val="22"/>
          <w:szCs w:val="22"/>
        </w:rPr>
        <w:t xml:space="preserve">with </w:t>
      </w:r>
      <w:proofErr w:type="gramStart"/>
      <w:r w:rsidRPr="00E467DB">
        <w:rPr>
          <w:rFonts w:ascii="Arial" w:hAnsi="Arial" w:cs="Arial"/>
          <w:sz w:val="22"/>
          <w:szCs w:val="22"/>
        </w:rPr>
        <w:t>particular regard</w:t>
      </w:r>
      <w:proofErr w:type="gramEnd"/>
      <w:r w:rsidRPr="00E467DB">
        <w:rPr>
          <w:rFonts w:ascii="Arial" w:hAnsi="Arial" w:cs="Arial"/>
          <w:sz w:val="22"/>
          <w:szCs w:val="22"/>
        </w:rPr>
        <w:t xml:space="preserve"> to:</w:t>
      </w:r>
    </w:p>
    <w:p w14:paraId="0E35C448" w14:textId="77777777" w:rsidR="00533E0C" w:rsidRPr="00D902FA" w:rsidRDefault="00533E0C" w:rsidP="00533E0C">
      <w:pPr>
        <w:spacing w:line="276" w:lineRule="auto"/>
        <w:jc w:val="both"/>
        <w:rPr>
          <w:rFonts w:ascii="Arial" w:hAnsi="Arial" w:cs="Arial"/>
          <w:sz w:val="22"/>
          <w:szCs w:val="22"/>
        </w:rPr>
      </w:pPr>
    </w:p>
    <w:p w14:paraId="3FB7C94F" w14:textId="18A38B01"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w:t>
      </w:r>
      <w:r w:rsidR="00C20596">
        <w:rPr>
          <w:rFonts w:ascii="Arial" w:hAnsi="Arial" w:cs="Arial"/>
          <w:sz w:val="22"/>
          <w:szCs w:val="22"/>
        </w:rPr>
        <w:t xml:space="preserve">- </w:t>
      </w:r>
      <w:r w:rsidRPr="00D902FA">
        <w:rPr>
          <w:rFonts w:ascii="Arial" w:hAnsi="Arial" w:cs="Arial"/>
          <w:sz w:val="22"/>
          <w:szCs w:val="22"/>
        </w:rPr>
        <w:t xml:space="preserve">Settlement </w:t>
      </w:r>
      <w:proofErr w:type="gramStart"/>
      <w:r w:rsidRPr="00D902FA">
        <w:rPr>
          <w:rFonts w:ascii="Arial" w:hAnsi="Arial" w:cs="Arial"/>
          <w:sz w:val="22"/>
          <w:szCs w:val="22"/>
        </w:rPr>
        <w:t>Strategy;</w:t>
      </w:r>
      <w:proofErr w:type="gramEnd"/>
    </w:p>
    <w:p w14:paraId="08B2BCA9" w14:textId="21D8A47F"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w:t>
      </w:r>
      <w:r w:rsidR="00C20596">
        <w:rPr>
          <w:rFonts w:ascii="Arial" w:hAnsi="Arial" w:cs="Arial"/>
          <w:sz w:val="22"/>
          <w:szCs w:val="22"/>
        </w:rPr>
        <w:t xml:space="preserve">- </w:t>
      </w:r>
      <w:r w:rsidRPr="00D902FA">
        <w:rPr>
          <w:rFonts w:ascii="Arial" w:hAnsi="Arial" w:cs="Arial"/>
          <w:sz w:val="22"/>
          <w:szCs w:val="22"/>
        </w:rPr>
        <w:t xml:space="preserve">Delivery </w:t>
      </w:r>
      <w:proofErr w:type="gramStart"/>
      <w:r w:rsidRPr="00D902FA">
        <w:rPr>
          <w:rFonts w:ascii="Arial" w:hAnsi="Arial" w:cs="Arial"/>
          <w:sz w:val="22"/>
          <w:szCs w:val="22"/>
        </w:rPr>
        <w:t>Strategy;</w:t>
      </w:r>
      <w:proofErr w:type="gramEnd"/>
    </w:p>
    <w:p w14:paraId="1E8F1DEB" w14:textId="7BD30E18" w:rsidR="00EE40B4" w:rsidRPr="00EE40B4" w:rsidRDefault="0029208D" w:rsidP="003D7CEE">
      <w:pPr>
        <w:pStyle w:val="ListParagraph"/>
        <w:numPr>
          <w:ilvl w:val="0"/>
          <w:numId w:val="2"/>
        </w:numPr>
        <w:spacing w:line="276" w:lineRule="auto"/>
        <w:jc w:val="both"/>
        <w:rPr>
          <w:rFonts w:ascii="Arial" w:hAnsi="Arial" w:cs="Arial"/>
          <w:sz w:val="22"/>
          <w:szCs w:val="22"/>
        </w:rPr>
      </w:pPr>
      <w:r w:rsidRPr="00EE40B4">
        <w:rPr>
          <w:rFonts w:ascii="Arial" w:hAnsi="Arial" w:cs="Arial"/>
          <w:sz w:val="22"/>
          <w:szCs w:val="22"/>
        </w:rPr>
        <w:t xml:space="preserve">Core Policy </w:t>
      </w:r>
      <w:r w:rsidR="00EE40B4" w:rsidRPr="00526545">
        <w:rPr>
          <w:rFonts w:ascii="Arial" w:hAnsi="Arial" w:cs="Arial"/>
          <w:color w:val="000000" w:themeColor="text1"/>
          <w:sz w:val="22"/>
          <w:szCs w:val="22"/>
        </w:rPr>
        <w:t xml:space="preserve">31 </w:t>
      </w:r>
      <w:r w:rsidR="00C20596" w:rsidRPr="00526545">
        <w:rPr>
          <w:rFonts w:ascii="Arial" w:hAnsi="Arial" w:cs="Arial"/>
          <w:color w:val="000000" w:themeColor="text1"/>
          <w:sz w:val="22"/>
          <w:szCs w:val="22"/>
        </w:rPr>
        <w:t xml:space="preserve">- </w:t>
      </w:r>
      <w:r w:rsidR="00C20596" w:rsidRPr="00526545">
        <w:rPr>
          <w:rFonts w:ascii="Arial" w:hAnsi="Arial" w:cs="Arial"/>
          <w:color w:val="000000" w:themeColor="text1"/>
          <w:sz w:val="22"/>
          <w:szCs w:val="22"/>
        </w:rPr>
        <w:t>Spatial Strategy for the Warminster Community Area</w:t>
      </w:r>
    </w:p>
    <w:p w14:paraId="26F97369" w14:textId="6AEE005A"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w:t>
      </w:r>
      <w:r w:rsidR="00A14CE7">
        <w:rPr>
          <w:rFonts w:ascii="Arial" w:hAnsi="Arial" w:cs="Arial"/>
          <w:sz w:val="22"/>
          <w:szCs w:val="22"/>
        </w:rPr>
        <w:t xml:space="preserve">- </w:t>
      </w:r>
      <w:r w:rsidRPr="00D902FA">
        <w:rPr>
          <w:rFonts w:ascii="Arial" w:hAnsi="Arial" w:cs="Arial"/>
          <w:sz w:val="22"/>
          <w:szCs w:val="22"/>
        </w:rPr>
        <w:t xml:space="preserve">Biodiversity and </w:t>
      </w:r>
      <w:proofErr w:type="gramStart"/>
      <w:r w:rsidRPr="00D902FA">
        <w:rPr>
          <w:rFonts w:ascii="Arial" w:hAnsi="Arial" w:cs="Arial"/>
          <w:sz w:val="22"/>
          <w:szCs w:val="22"/>
        </w:rPr>
        <w:t>Geodiversity;</w:t>
      </w:r>
      <w:proofErr w:type="gramEnd"/>
    </w:p>
    <w:p w14:paraId="4ACD4D04" w14:textId="02CC3549"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A14CE7">
        <w:rPr>
          <w:rFonts w:ascii="Arial" w:hAnsi="Arial" w:cs="Arial"/>
          <w:sz w:val="22"/>
          <w:szCs w:val="22"/>
        </w:rPr>
        <w:t xml:space="preserve"> - </w:t>
      </w:r>
      <w:r w:rsidRPr="47A0F66D">
        <w:rPr>
          <w:rFonts w:ascii="Arial" w:hAnsi="Arial" w:cs="Arial"/>
          <w:sz w:val="22"/>
          <w:szCs w:val="22"/>
        </w:rPr>
        <w:t>Landscape</w:t>
      </w:r>
    </w:p>
    <w:p w14:paraId="411060CA" w14:textId="7D002D67"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w:t>
      </w:r>
      <w:r w:rsidR="00D00874">
        <w:rPr>
          <w:rFonts w:ascii="Arial" w:hAnsi="Arial" w:cs="Arial"/>
          <w:sz w:val="22"/>
          <w:szCs w:val="22"/>
        </w:rPr>
        <w:t xml:space="preserve">- </w:t>
      </w:r>
      <w:r>
        <w:rPr>
          <w:rFonts w:ascii="Arial" w:hAnsi="Arial" w:cs="Arial"/>
          <w:sz w:val="22"/>
          <w:szCs w:val="22"/>
        </w:rPr>
        <w:t xml:space="preserve">Green Infrastructure </w:t>
      </w:r>
    </w:p>
    <w:p w14:paraId="4485A4FF" w14:textId="65273429"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w:t>
      </w:r>
      <w:r w:rsidR="00D00874">
        <w:rPr>
          <w:rFonts w:ascii="Arial" w:hAnsi="Arial" w:cs="Arial"/>
          <w:sz w:val="22"/>
          <w:szCs w:val="22"/>
        </w:rPr>
        <w:t xml:space="preserve">- </w:t>
      </w:r>
      <w:r w:rsidRPr="00D902FA">
        <w:rPr>
          <w:rFonts w:ascii="Arial" w:hAnsi="Arial" w:cs="Arial"/>
          <w:sz w:val="22"/>
          <w:szCs w:val="22"/>
        </w:rPr>
        <w:t xml:space="preserve">Ensuring High Quality Design and Place </w:t>
      </w:r>
      <w:proofErr w:type="gramStart"/>
      <w:r w:rsidRPr="00D902FA">
        <w:rPr>
          <w:rFonts w:ascii="Arial" w:hAnsi="Arial" w:cs="Arial"/>
          <w:sz w:val="22"/>
          <w:szCs w:val="22"/>
        </w:rPr>
        <w:t>Shaping;</w:t>
      </w:r>
      <w:proofErr w:type="gramEnd"/>
    </w:p>
    <w:p w14:paraId="626FC09D" w14:textId="4EC1E76E"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60 </w:t>
      </w:r>
      <w:r w:rsidR="00D00874">
        <w:rPr>
          <w:rFonts w:ascii="Arial" w:hAnsi="Arial" w:cs="Arial"/>
          <w:sz w:val="22"/>
          <w:szCs w:val="22"/>
        </w:rPr>
        <w:t xml:space="preserve">- </w:t>
      </w:r>
      <w:r w:rsidRPr="00D902FA">
        <w:rPr>
          <w:rFonts w:ascii="Arial" w:hAnsi="Arial" w:cs="Arial"/>
          <w:sz w:val="22"/>
          <w:szCs w:val="22"/>
        </w:rPr>
        <w:t xml:space="preserve">Sustainable </w:t>
      </w:r>
      <w:proofErr w:type="gramStart"/>
      <w:r w:rsidRPr="00D902FA">
        <w:rPr>
          <w:rFonts w:ascii="Arial" w:hAnsi="Arial" w:cs="Arial"/>
          <w:sz w:val="22"/>
          <w:szCs w:val="22"/>
        </w:rPr>
        <w:t>Transport;</w:t>
      </w:r>
      <w:proofErr w:type="gramEnd"/>
    </w:p>
    <w:p w14:paraId="743D3268" w14:textId="277F9B88"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w:t>
      </w:r>
      <w:r w:rsidR="00D00874">
        <w:rPr>
          <w:rFonts w:ascii="Arial" w:hAnsi="Arial" w:cs="Arial"/>
          <w:sz w:val="22"/>
          <w:szCs w:val="22"/>
        </w:rPr>
        <w:t xml:space="preserve">- </w:t>
      </w:r>
      <w:r w:rsidRPr="00D902FA">
        <w:rPr>
          <w:rFonts w:ascii="Arial" w:hAnsi="Arial" w:cs="Arial"/>
          <w:sz w:val="22"/>
          <w:szCs w:val="22"/>
        </w:rPr>
        <w:t xml:space="preserve">Transport &amp; </w:t>
      </w:r>
      <w:proofErr w:type="gramStart"/>
      <w:r w:rsidRPr="00D902FA">
        <w:rPr>
          <w:rFonts w:ascii="Arial" w:hAnsi="Arial" w:cs="Arial"/>
          <w:sz w:val="22"/>
          <w:szCs w:val="22"/>
        </w:rPr>
        <w:t>Development;</w:t>
      </w:r>
      <w:proofErr w:type="gramEnd"/>
      <w:r w:rsidRPr="00D902FA">
        <w:rPr>
          <w:rFonts w:ascii="Arial" w:hAnsi="Arial" w:cs="Arial"/>
          <w:sz w:val="22"/>
          <w:szCs w:val="22"/>
        </w:rPr>
        <w:t xml:space="preserve"> </w:t>
      </w:r>
    </w:p>
    <w:p w14:paraId="6AC3A4C8" w14:textId="41AFEE63"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62 </w:t>
      </w:r>
      <w:r w:rsidR="00D00874">
        <w:rPr>
          <w:rFonts w:ascii="Arial" w:hAnsi="Arial" w:cs="Arial"/>
          <w:sz w:val="22"/>
          <w:szCs w:val="22"/>
        </w:rPr>
        <w:t xml:space="preserve">- </w:t>
      </w:r>
      <w:r w:rsidRPr="00D902FA">
        <w:rPr>
          <w:rFonts w:ascii="Arial" w:hAnsi="Arial" w:cs="Arial"/>
          <w:sz w:val="22"/>
          <w:szCs w:val="22"/>
        </w:rPr>
        <w:t xml:space="preserve">Development Impacts on the Transport </w:t>
      </w:r>
      <w:proofErr w:type="gramStart"/>
      <w:r w:rsidRPr="00D902FA">
        <w:rPr>
          <w:rFonts w:ascii="Arial" w:hAnsi="Arial" w:cs="Arial"/>
          <w:sz w:val="22"/>
          <w:szCs w:val="22"/>
        </w:rPr>
        <w:t>Network;</w:t>
      </w:r>
      <w:proofErr w:type="gramEnd"/>
    </w:p>
    <w:p w14:paraId="796F2F6B" w14:textId="387E5871"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64 </w:t>
      </w:r>
      <w:r w:rsidR="00D00874">
        <w:rPr>
          <w:rFonts w:ascii="Arial" w:hAnsi="Arial" w:cs="Arial"/>
          <w:sz w:val="22"/>
          <w:szCs w:val="22"/>
        </w:rPr>
        <w:t xml:space="preserve">- </w:t>
      </w:r>
      <w:r>
        <w:rPr>
          <w:rFonts w:ascii="Arial" w:hAnsi="Arial" w:cs="Arial"/>
          <w:sz w:val="22"/>
          <w:szCs w:val="22"/>
        </w:rPr>
        <w:t>Demand Management</w:t>
      </w:r>
    </w:p>
    <w:p w14:paraId="397B2212" w14:textId="27D39F6B"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w:t>
      </w:r>
      <w:r w:rsidR="00D00874">
        <w:rPr>
          <w:rFonts w:ascii="Arial" w:hAnsi="Arial" w:cs="Arial"/>
          <w:sz w:val="22"/>
          <w:szCs w:val="22"/>
        </w:rPr>
        <w:t xml:space="preserve"> -</w:t>
      </w:r>
      <w:r w:rsidRPr="00D902FA">
        <w:rPr>
          <w:rFonts w:ascii="Arial" w:hAnsi="Arial" w:cs="Arial"/>
          <w:sz w:val="22"/>
          <w:szCs w:val="22"/>
        </w:rPr>
        <w:t xml:space="preserve"> Flood </w:t>
      </w:r>
      <w:proofErr w:type="gramStart"/>
      <w:r w:rsidRPr="00D902FA">
        <w:rPr>
          <w:rFonts w:ascii="Arial" w:hAnsi="Arial" w:cs="Arial"/>
          <w:sz w:val="22"/>
          <w:szCs w:val="22"/>
        </w:rPr>
        <w:t>Risk;</w:t>
      </w:r>
      <w:proofErr w:type="gramEnd"/>
    </w:p>
    <w:p w14:paraId="43D6CC4E" w14:textId="15ED5F5D"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68 </w:t>
      </w:r>
      <w:r w:rsidR="00D00874">
        <w:rPr>
          <w:rFonts w:ascii="Arial" w:hAnsi="Arial" w:cs="Arial"/>
          <w:sz w:val="22"/>
          <w:szCs w:val="22"/>
        </w:rPr>
        <w:t xml:space="preserve">- </w:t>
      </w:r>
      <w:r w:rsidRPr="00D902FA">
        <w:rPr>
          <w:rFonts w:ascii="Arial" w:hAnsi="Arial" w:cs="Arial"/>
          <w:sz w:val="22"/>
          <w:szCs w:val="22"/>
        </w:rPr>
        <w:t>Water Resources</w:t>
      </w:r>
    </w:p>
    <w:p w14:paraId="64E922C7" w14:textId="77777777" w:rsidR="001D1446" w:rsidRDefault="001D1446" w:rsidP="001D1446">
      <w:pPr>
        <w:spacing w:line="276" w:lineRule="auto"/>
        <w:jc w:val="both"/>
        <w:rPr>
          <w:rFonts w:ascii="Arial" w:hAnsi="Arial" w:cs="Arial"/>
          <w:sz w:val="22"/>
          <w:szCs w:val="22"/>
        </w:rPr>
      </w:pPr>
    </w:p>
    <w:p w14:paraId="5D02B0C1" w14:textId="46894EAC" w:rsidR="001D1446" w:rsidRDefault="001D084F" w:rsidP="001D1446">
      <w:pPr>
        <w:spacing w:line="276" w:lineRule="auto"/>
        <w:jc w:val="both"/>
        <w:rPr>
          <w:rFonts w:ascii="Arial" w:hAnsi="Arial" w:cs="Arial"/>
          <w:sz w:val="22"/>
          <w:szCs w:val="22"/>
        </w:rPr>
      </w:pPr>
      <w:r>
        <w:rPr>
          <w:rFonts w:ascii="Arial" w:hAnsi="Arial" w:cs="Arial"/>
          <w:sz w:val="22"/>
          <w:szCs w:val="22"/>
        </w:rPr>
        <w:t xml:space="preserve">Saved policies from the </w:t>
      </w:r>
      <w:r w:rsidR="00F730A2" w:rsidRPr="00F730A2">
        <w:rPr>
          <w:rFonts w:ascii="Arial" w:hAnsi="Arial" w:cs="Arial"/>
          <w:sz w:val="22"/>
          <w:szCs w:val="22"/>
        </w:rPr>
        <w:t>West Wiltshire District Local Plan (1st Alteration) (</w:t>
      </w:r>
      <w:proofErr w:type="spellStart"/>
      <w:r w:rsidR="00F730A2" w:rsidRPr="00F730A2">
        <w:rPr>
          <w:rFonts w:ascii="Arial" w:hAnsi="Arial" w:cs="Arial"/>
          <w:sz w:val="22"/>
          <w:szCs w:val="22"/>
        </w:rPr>
        <w:t>WWDLP</w:t>
      </w:r>
      <w:proofErr w:type="spellEnd"/>
      <w:r w:rsidR="00F730A2" w:rsidRPr="00F730A2">
        <w:rPr>
          <w:rFonts w:ascii="Arial" w:hAnsi="Arial" w:cs="Arial"/>
          <w:sz w:val="22"/>
          <w:szCs w:val="22"/>
        </w:rPr>
        <w:t xml:space="preserve">) </w:t>
      </w:r>
      <w:r w:rsidR="00D865C8">
        <w:rPr>
          <w:rFonts w:ascii="Arial" w:hAnsi="Arial" w:cs="Arial"/>
          <w:sz w:val="22"/>
          <w:szCs w:val="22"/>
        </w:rPr>
        <w:t>including</w:t>
      </w:r>
      <w:r w:rsidR="00F730A2" w:rsidRPr="00F730A2">
        <w:rPr>
          <w:rFonts w:ascii="Arial" w:hAnsi="Arial" w:cs="Arial"/>
          <w:sz w:val="22"/>
          <w:szCs w:val="22"/>
        </w:rPr>
        <w:t xml:space="preserve">: </w:t>
      </w:r>
      <w:proofErr w:type="spellStart"/>
      <w:r w:rsidR="00F730A2" w:rsidRPr="00F730A2">
        <w:rPr>
          <w:rFonts w:ascii="Arial" w:hAnsi="Arial" w:cs="Arial"/>
          <w:sz w:val="22"/>
          <w:szCs w:val="22"/>
        </w:rPr>
        <w:t>U1a</w:t>
      </w:r>
      <w:proofErr w:type="spellEnd"/>
      <w:r w:rsidR="00F730A2" w:rsidRPr="00F730A2">
        <w:rPr>
          <w:rFonts w:ascii="Arial" w:hAnsi="Arial" w:cs="Arial"/>
          <w:sz w:val="22"/>
          <w:szCs w:val="22"/>
        </w:rPr>
        <w:t xml:space="preserve"> (Foul Drainage/sewerage treatment)</w:t>
      </w:r>
    </w:p>
    <w:p w14:paraId="0FA20DC9" w14:textId="77777777" w:rsidR="00D101B5" w:rsidRDefault="00D101B5" w:rsidP="00D101B5">
      <w:pPr>
        <w:spacing w:line="276" w:lineRule="auto"/>
        <w:jc w:val="both"/>
        <w:rPr>
          <w:rFonts w:ascii="Arial" w:hAnsi="Arial" w:cs="Arial"/>
          <w:b/>
          <w:bCs/>
          <w:sz w:val="22"/>
          <w:szCs w:val="22"/>
        </w:rPr>
      </w:pPr>
    </w:p>
    <w:p w14:paraId="56F77FCE" w14:textId="0C920275" w:rsidR="00D101B5" w:rsidRPr="000808D5"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Pr="000808D5">
        <w:rPr>
          <w:rFonts w:ascii="Arial" w:hAnsi="Arial" w:cs="Arial"/>
          <w:sz w:val="22"/>
          <w:szCs w:val="22"/>
        </w:rPr>
        <w:t>:</w:t>
      </w:r>
      <w:r w:rsidR="000808D5">
        <w:rPr>
          <w:rFonts w:ascii="Arial" w:hAnsi="Arial" w:cs="Arial"/>
          <w:sz w:val="22"/>
          <w:szCs w:val="22"/>
        </w:rPr>
        <w:t xml:space="preserve"> </w:t>
      </w:r>
      <w:r w:rsidR="000808D5" w:rsidRPr="000808D5">
        <w:rPr>
          <w:rFonts w:ascii="Arial" w:hAnsi="Arial" w:cs="Arial"/>
          <w:sz w:val="22"/>
          <w:szCs w:val="22"/>
        </w:rPr>
        <w:t xml:space="preserve">Warminster Neighbourhood Plan, 2015-2026, as made in November 2016 </w:t>
      </w:r>
    </w:p>
    <w:p w14:paraId="6FEEECFB" w14:textId="77777777" w:rsidR="00533E0C" w:rsidRDefault="00533E0C" w:rsidP="00533E0C">
      <w:pPr>
        <w:spacing w:line="276" w:lineRule="auto"/>
        <w:jc w:val="both"/>
        <w:rPr>
          <w:rFonts w:ascii="Arial" w:hAnsi="Arial" w:cs="Arial"/>
          <w:b/>
          <w:bCs/>
          <w:sz w:val="22"/>
          <w:szCs w:val="22"/>
        </w:rPr>
      </w:pPr>
    </w:p>
    <w:p w14:paraId="3C064FA5" w14:textId="5EB06AE6"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0808D5">
        <w:rPr>
          <w:rFonts w:ascii="Arial" w:hAnsi="Arial" w:cs="Arial"/>
          <w:sz w:val="22"/>
          <w:szCs w:val="22"/>
        </w:rPr>
        <w:t>:</w:t>
      </w:r>
      <w:r w:rsidR="005F4A4B" w:rsidRPr="000808D5">
        <w:rPr>
          <w:rFonts w:ascii="Arial" w:hAnsi="Arial" w:cs="Arial"/>
          <w:sz w:val="22"/>
          <w:szCs w:val="22"/>
        </w:rPr>
        <w:t xml:space="preserve"> </w:t>
      </w:r>
    </w:p>
    <w:p w14:paraId="152E31A1" w14:textId="21E0A6D0" w:rsidR="00627649" w:rsidRDefault="00B52EA2" w:rsidP="007F0006">
      <w:pPr>
        <w:pStyle w:val="ListParagraph"/>
        <w:numPr>
          <w:ilvl w:val="0"/>
          <w:numId w:val="5"/>
        </w:numPr>
        <w:spacing w:before="20" w:line="276" w:lineRule="auto"/>
        <w:rPr>
          <w:rFonts w:ascii="Arial" w:hAnsi="Arial" w:cs="Arial"/>
          <w:sz w:val="22"/>
          <w:szCs w:val="22"/>
        </w:rPr>
      </w:pPr>
      <w:r>
        <w:rPr>
          <w:rFonts w:ascii="Arial" w:hAnsi="Arial" w:cs="Arial"/>
          <w:sz w:val="22"/>
          <w:szCs w:val="22"/>
        </w:rPr>
        <w:t>Wiltshire Design Guide</w:t>
      </w:r>
      <w:r w:rsidR="00411C1E">
        <w:rPr>
          <w:rFonts w:ascii="Arial" w:hAnsi="Arial" w:cs="Arial"/>
          <w:sz w:val="22"/>
          <w:szCs w:val="22"/>
        </w:rPr>
        <w:t>, adopted 2024</w:t>
      </w:r>
    </w:p>
    <w:p w14:paraId="27EF0157" w14:textId="52D9C631" w:rsidR="008655D3" w:rsidRPr="00640BCE" w:rsidRDefault="008655D3" w:rsidP="00324B38">
      <w:pPr>
        <w:pStyle w:val="ListParagraph"/>
        <w:numPr>
          <w:ilvl w:val="0"/>
          <w:numId w:val="5"/>
        </w:numPr>
        <w:spacing w:before="20" w:line="276" w:lineRule="auto"/>
        <w:rPr>
          <w:rFonts w:ascii="Arial" w:hAnsi="Arial" w:cs="Arial"/>
          <w:sz w:val="22"/>
          <w:szCs w:val="22"/>
        </w:rPr>
      </w:pPr>
      <w:r w:rsidRPr="00640BCE">
        <w:rPr>
          <w:rFonts w:ascii="Arial" w:hAnsi="Arial" w:cs="Arial"/>
          <w:sz w:val="22"/>
          <w:szCs w:val="22"/>
        </w:rPr>
        <w:t>Green &amp; Blue Infrastructure</w:t>
      </w:r>
      <w:r w:rsidRPr="00640BCE">
        <w:rPr>
          <w:rFonts w:ascii="Arial" w:hAnsi="Arial" w:cs="Arial"/>
          <w:sz w:val="22"/>
          <w:szCs w:val="22"/>
        </w:rPr>
        <w:t xml:space="preserve"> </w:t>
      </w:r>
      <w:r w:rsidRPr="00640BCE">
        <w:rPr>
          <w:rFonts w:ascii="Arial" w:hAnsi="Arial" w:cs="Arial"/>
          <w:sz w:val="22"/>
          <w:szCs w:val="22"/>
        </w:rPr>
        <w:t>Strategy for Wiltshire</w:t>
      </w:r>
      <w:r w:rsidR="00640BCE" w:rsidRPr="00640BCE">
        <w:rPr>
          <w:rFonts w:ascii="Arial" w:hAnsi="Arial" w:cs="Arial"/>
          <w:sz w:val="22"/>
          <w:szCs w:val="22"/>
        </w:rPr>
        <w:t xml:space="preserve"> - </w:t>
      </w:r>
      <w:r w:rsidRPr="00640BCE">
        <w:rPr>
          <w:rFonts w:ascii="Arial" w:hAnsi="Arial" w:cs="Arial"/>
          <w:sz w:val="22"/>
          <w:szCs w:val="22"/>
        </w:rPr>
        <w:t>Wiltshire’s Natural Environment Plan 2022-2030</w:t>
      </w:r>
      <w:r w:rsidR="00640BCE">
        <w:rPr>
          <w:rFonts w:ascii="Arial" w:hAnsi="Arial" w:cs="Arial"/>
          <w:sz w:val="22"/>
          <w:szCs w:val="22"/>
        </w:rPr>
        <w:t xml:space="preserve">, adopted February 2022 </w:t>
      </w:r>
    </w:p>
    <w:p w14:paraId="1D079779" w14:textId="057C8605" w:rsidR="00C9309F" w:rsidRDefault="00C9309F" w:rsidP="007F0006">
      <w:pPr>
        <w:pStyle w:val="ListParagraph"/>
        <w:numPr>
          <w:ilvl w:val="0"/>
          <w:numId w:val="5"/>
        </w:numPr>
        <w:spacing w:before="20" w:line="276" w:lineRule="auto"/>
        <w:rPr>
          <w:rFonts w:ascii="Arial" w:hAnsi="Arial" w:cs="Arial"/>
          <w:sz w:val="22"/>
          <w:szCs w:val="22"/>
        </w:rPr>
      </w:pPr>
      <w:r w:rsidRPr="00C9309F">
        <w:rPr>
          <w:rFonts w:ascii="Arial" w:hAnsi="Arial" w:cs="Arial"/>
          <w:sz w:val="22"/>
          <w:szCs w:val="22"/>
        </w:rPr>
        <w:t>Wiltshire Council Local Transport Plan 2025-2038 (</w:t>
      </w:r>
      <w:proofErr w:type="spellStart"/>
      <w:r w:rsidRPr="00C9309F">
        <w:rPr>
          <w:rFonts w:ascii="Arial" w:hAnsi="Arial" w:cs="Arial"/>
          <w:sz w:val="22"/>
          <w:szCs w:val="22"/>
        </w:rPr>
        <w:t>LTP4</w:t>
      </w:r>
      <w:proofErr w:type="spellEnd"/>
      <w:r w:rsidRPr="00C9309F">
        <w:rPr>
          <w:rFonts w:ascii="Arial" w:hAnsi="Arial" w:cs="Arial"/>
          <w:sz w:val="22"/>
          <w:szCs w:val="22"/>
        </w:rPr>
        <w:t>)</w:t>
      </w:r>
      <w:r w:rsidR="00D51045">
        <w:rPr>
          <w:rFonts w:ascii="Arial" w:hAnsi="Arial" w:cs="Arial"/>
          <w:sz w:val="22"/>
          <w:szCs w:val="22"/>
        </w:rPr>
        <w:t>, endorsed at full council March 2025</w:t>
      </w:r>
    </w:p>
    <w:p w14:paraId="46ECECB0" w14:textId="08468E4D" w:rsidR="00A313CE"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w:t>
      </w:r>
      <w:r w:rsidR="00D51045">
        <w:rPr>
          <w:rFonts w:ascii="Arial" w:hAnsi="Arial" w:cs="Arial"/>
          <w:sz w:val="22"/>
          <w:szCs w:val="22"/>
        </w:rPr>
        <w:t xml:space="preserve"> (</w:t>
      </w:r>
      <w:proofErr w:type="spellStart"/>
      <w:r w:rsidR="00D51045">
        <w:rPr>
          <w:rFonts w:ascii="Arial" w:hAnsi="Arial" w:cs="Arial"/>
          <w:sz w:val="22"/>
          <w:szCs w:val="22"/>
        </w:rPr>
        <w:t>LTP3</w:t>
      </w:r>
      <w:proofErr w:type="spellEnd"/>
      <w:r w:rsidR="00D51045">
        <w:rPr>
          <w:rFonts w:ascii="Arial" w:hAnsi="Arial" w:cs="Arial"/>
          <w:sz w:val="22"/>
          <w:szCs w:val="22"/>
        </w:rPr>
        <w:t>)</w:t>
      </w:r>
      <w:r w:rsidRPr="005504E4">
        <w:rPr>
          <w:rFonts w:ascii="Arial" w:hAnsi="Arial" w:cs="Arial"/>
          <w:sz w:val="22"/>
          <w:szCs w:val="22"/>
        </w:rPr>
        <w:t>, adopted 2015 - including the Car Parking Strategy and Cycling Strateg</w:t>
      </w:r>
      <w:r w:rsidR="00D51045">
        <w:rPr>
          <w:rFonts w:ascii="Arial" w:hAnsi="Arial" w:cs="Arial"/>
          <w:sz w:val="22"/>
          <w:szCs w:val="22"/>
        </w:rPr>
        <w:t>y</w:t>
      </w:r>
    </w:p>
    <w:p w14:paraId="5FD1FF72" w14:textId="77777777" w:rsidR="00D51045" w:rsidRPr="00D51045" w:rsidRDefault="00D51045" w:rsidP="00D51045">
      <w:pPr>
        <w:pStyle w:val="ListParagraph"/>
        <w:numPr>
          <w:ilvl w:val="0"/>
          <w:numId w:val="5"/>
        </w:numPr>
        <w:spacing w:line="276" w:lineRule="auto"/>
        <w:jc w:val="both"/>
        <w:rPr>
          <w:rFonts w:ascii="Arial" w:hAnsi="Arial" w:cs="Arial"/>
          <w:sz w:val="22"/>
          <w:szCs w:val="22"/>
        </w:rPr>
      </w:pPr>
      <w:r w:rsidRPr="00D51045">
        <w:rPr>
          <w:rFonts w:ascii="Arial" w:hAnsi="Arial" w:cs="Arial"/>
          <w:sz w:val="22"/>
          <w:szCs w:val="22"/>
        </w:rPr>
        <w:t>Cranborne Chase National Landscape Partnership Plan 2025-2030</w:t>
      </w:r>
    </w:p>
    <w:p w14:paraId="30BA9E37" w14:textId="77777777" w:rsidR="00D902FA" w:rsidRDefault="00D902FA" w:rsidP="00D902FA">
      <w:pPr>
        <w:spacing w:line="276" w:lineRule="auto"/>
        <w:jc w:val="both"/>
        <w:rPr>
          <w:rFonts w:ascii="Arial" w:hAnsi="Arial" w:cs="Arial"/>
          <w:color w:val="FF0000"/>
          <w:sz w:val="22"/>
          <w:szCs w:val="22"/>
        </w:rPr>
      </w:pPr>
    </w:p>
    <w:p w14:paraId="6B6311B8" w14:textId="3BF28350" w:rsidR="00067BEE" w:rsidRDefault="00F7609E" w:rsidP="00067BEE">
      <w:pPr>
        <w:spacing w:line="276" w:lineRule="auto"/>
        <w:jc w:val="both"/>
        <w:rPr>
          <w:rFonts w:ascii="Arial" w:hAnsi="Arial" w:cs="Arial"/>
          <w:sz w:val="22"/>
          <w:szCs w:val="22"/>
        </w:rPr>
      </w:pPr>
      <w:r w:rsidRPr="00F7609E">
        <w:rPr>
          <w:rFonts w:ascii="Arial" w:hAnsi="Arial" w:cs="Arial"/>
          <w:b/>
          <w:bCs/>
          <w:sz w:val="22"/>
          <w:szCs w:val="22"/>
        </w:rPr>
        <w:t>ISSUES</w:t>
      </w:r>
      <w:r w:rsidR="00D51045">
        <w:rPr>
          <w:rFonts w:ascii="Arial" w:hAnsi="Arial" w:cs="Arial"/>
          <w:b/>
          <w:bCs/>
          <w:sz w:val="22"/>
          <w:szCs w:val="22"/>
        </w:rPr>
        <w:t xml:space="preserve">:  </w:t>
      </w:r>
      <w:r w:rsidR="00067BEE" w:rsidRPr="00F10E9B">
        <w:rPr>
          <w:rFonts w:ascii="Arial" w:hAnsi="Arial" w:cs="Arial"/>
          <w:sz w:val="22"/>
          <w:szCs w:val="22"/>
        </w:rPr>
        <w:t>The main issues that need to be addressed in this case include:</w:t>
      </w:r>
      <w:r w:rsidR="00626729">
        <w:rPr>
          <w:rFonts w:ascii="Arial" w:hAnsi="Arial" w:cs="Arial"/>
          <w:sz w:val="22"/>
          <w:szCs w:val="22"/>
        </w:rPr>
        <w:t xml:space="preserve"> </w:t>
      </w:r>
      <w:r w:rsidR="00381332">
        <w:rPr>
          <w:rFonts w:ascii="Arial" w:hAnsi="Arial" w:cs="Arial"/>
          <w:sz w:val="22"/>
          <w:szCs w:val="22"/>
        </w:rPr>
        <w:t xml:space="preserve">the </w:t>
      </w:r>
      <w:r w:rsidR="00626729">
        <w:rPr>
          <w:rFonts w:ascii="Arial" w:hAnsi="Arial" w:cs="Arial"/>
          <w:sz w:val="22"/>
          <w:szCs w:val="22"/>
        </w:rPr>
        <w:t>principle of the development;</w:t>
      </w:r>
      <w:r w:rsidR="00381332">
        <w:rPr>
          <w:rFonts w:ascii="Arial" w:hAnsi="Arial" w:cs="Arial"/>
          <w:sz w:val="22"/>
          <w:szCs w:val="22"/>
        </w:rPr>
        <w:t xml:space="preserve"> landscape impacts; ecology; highways</w:t>
      </w:r>
      <w:r w:rsidR="00F261A8">
        <w:rPr>
          <w:rFonts w:ascii="Arial" w:hAnsi="Arial" w:cs="Arial"/>
          <w:sz w:val="22"/>
          <w:szCs w:val="22"/>
        </w:rPr>
        <w:t xml:space="preserve">; drainage/flood risk </w:t>
      </w:r>
    </w:p>
    <w:p w14:paraId="52ABB089" w14:textId="77777777" w:rsidR="00D902FA" w:rsidRDefault="00D902FA" w:rsidP="00D902FA">
      <w:pPr>
        <w:spacing w:line="276" w:lineRule="auto"/>
        <w:jc w:val="both"/>
        <w:rPr>
          <w:rFonts w:ascii="Arial" w:hAnsi="Arial" w:cs="Arial"/>
          <w:b/>
          <w:bCs/>
          <w:color w:val="FF0000"/>
          <w:sz w:val="22"/>
          <w:szCs w:val="22"/>
        </w:rPr>
      </w:pPr>
    </w:p>
    <w:p w14:paraId="657B92ED" w14:textId="1F92F862" w:rsidR="00D902FA" w:rsidRDefault="00F7609E" w:rsidP="00D902FA">
      <w:pPr>
        <w:spacing w:line="276" w:lineRule="auto"/>
        <w:jc w:val="both"/>
        <w:rPr>
          <w:rFonts w:ascii="Arial" w:hAnsi="Arial" w:cs="Arial"/>
          <w:b/>
          <w:bCs/>
          <w:color w:val="EE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59AA0EFF" w14:textId="77777777" w:rsidR="00381332" w:rsidRDefault="00381332" w:rsidP="00D902FA">
      <w:pPr>
        <w:spacing w:line="276" w:lineRule="auto"/>
        <w:jc w:val="both"/>
        <w:rPr>
          <w:rFonts w:ascii="Arial" w:hAnsi="Arial" w:cs="Arial"/>
          <w:b/>
          <w:bCs/>
          <w:color w:val="FF0000"/>
          <w:sz w:val="22"/>
          <w:szCs w:val="22"/>
        </w:rPr>
      </w:pPr>
    </w:p>
    <w:p w14:paraId="0442C71E" w14:textId="71D52A05" w:rsidR="000E62BA" w:rsidRDefault="0084766D" w:rsidP="00765EEE">
      <w:pPr>
        <w:jc w:val="both"/>
        <w:rPr>
          <w:rFonts w:ascii="Arial" w:hAnsi="Arial" w:cs="Arial"/>
          <w:sz w:val="22"/>
          <w:szCs w:val="22"/>
        </w:rPr>
      </w:pPr>
      <w:r w:rsidRPr="00F12E1F">
        <w:rPr>
          <w:rFonts w:ascii="Arial" w:hAnsi="Arial" w:cs="Arial"/>
          <w:sz w:val="22"/>
          <w:szCs w:val="22"/>
          <w:u w:val="single"/>
        </w:rPr>
        <w:t xml:space="preserve">Wiltshire </w:t>
      </w:r>
      <w:r w:rsidR="00765EEE" w:rsidRPr="00F12E1F">
        <w:rPr>
          <w:rFonts w:ascii="Arial" w:hAnsi="Arial" w:cs="Arial"/>
          <w:sz w:val="22"/>
          <w:szCs w:val="22"/>
          <w:u w:val="single"/>
        </w:rPr>
        <w:t>C</w:t>
      </w:r>
      <w:r w:rsidR="00F12E1F" w:rsidRPr="00F12E1F">
        <w:rPr>
          <w:rFonts w:ascii="Arial" w:hAnsi="Arial" w:cs="Arial"/>
          <w:sz w:val="22"/>
          <w:szCs w:val="22"/>
          <w:u w:val="single"/>
        </w:rPr>
        <w:t>ouncil</w:t>
      </w:r>
      <w:r w:rsidR="00765EEE" w:rsidRPr="00F12E1F">
        <w:rPr>
          <w:rFonts w:ascii="Arial" w:hAnsi="Arial" w:cs="Arial"/>
          <w:sz w:val="22"/>
          <w:szCs w:val="22"/>
          <w:u w:val="single"/>
        </w:rPr>
        <w:t xml:space="preserve"> Highways</w:t>
      </w:r>
      <w:bookmarkStart w:id="0" w:name="_Hlk206417654"/>
      <w:r w:rsidR="00F12E1F">
        <w:rPr>
          <w:rFonts w:ascii="Arial" w:hAnsi="Arial" w:cs="Arial"/>
          <w:sz w:val="22"/>
          <w:szCs w:val="22"/>
        </w:rPr>
        <w:t xml:space="preserve">:  No highway objection is raised </w:t>
      </w:r>
    </w:p>
    <w:p w14:paraId="7CBFC116" w14:textId="77777777" w:rsidR="00F261A8" w:rsidRDefault="00F261A8" w:rsidP="00765EEE">
      <w:pPr>
        <w:jc w:val="both"/>
        <w:rPr>
          <w:rFonts w:ascii="Arial" w:hAnsi="Arial" w:cs="Arial"/>
          <w:sz w:val="22"/>
          <w:szCs w:val="22"/>
        </w:rPr>
      </w:pPr>
    </w:p>
    <w:p w14:paraId="5CEF04F2" w14:textId="11A456A0" w:rsidR="00F261A8" w:rsidRPr="00F261A8" w:rsidRDefault="00F261A8" w:rsidP="00765EEE">
      <w:pPr>
        <w:jc w:val="both"/>
        <w:rPr>
          <w:rFonts w:ascii="Arial" w:hAnsi="Arial" w:cs="Arial"/>
          <w:sz w:val="22"/>
          <w:szCs w:val="22"/>
        </w:rPr>
      </w:pPr>
      <w:r>
        <w:rPr>
          <w:rFonts w:ascii="Arial" w:hAnsi="Arial" w:cs="Arial"/>
          <w:sz w:val="22"/>
          <w:szCs w:val="22"/>
          <w:u w:val="single"/>
        </w:rPr>
        <w:t>Wiltshire Council Ecology</w:t>
      </w:r>
      <w:r>
        <w:rPr>
          <w:rFonts w:ascii="Arial" w:hAnsi="Arial" w:cs="Arial"/>
          <w:sz w:val="22"/>
          <w:szCs w:val="22"/>
        </w:rPr>
        <w:t xml:space="preserve">:  Provided a comment to say that </w:t>
      </w:r>
      <w:r w:rsidR="00862D18">
        <w:rPr>
          <w:rFonts w:ascii="Arial" w:hAnsi="Arial" w:cs="Arial"/>
          <w:sz w:val="22"/>
          <w:szCs w:val="22"/>
        </w:rPr>
        <w:t xml:space="preserve">there are no obvious ecology issues with the application, and therefore no consultation is required. </w:t>
      </w:r>
    </w:p>
    <w:p w14:paraId="325D94BF" w14:textId="77777777" w:rsidR="00440C94" w:rsidRDefault="00440C94" w:rsidP="00765EEE">
      <w:pPr>
        <w:jc w:val="both"/>
        <w:rPr>
          <w:rFonts w:ascii="Arial" w:hAnsi="Arial" w:cs="Arial"/>
          <w:sz w:val="22"/>
          <w:szCs w:val="22"/>
        </w:rPr>
      </w:pPr>
    </w:p>
    <w:p w14:paraId="2F668568" w14:textId="5C813508" w:rsidR="00440C94" w:rsidRDefault="00440C94" w:rsidP="00765EEE">
      <w:pPr>
        <w:jc w:val="both"/>
        <w:rPr>
          <w:rFonts w:ascii="Arial" w:hAnsi="Arial" w:cs="Arial"/>
          <w:sz w:val="22"/>
          <w:szCs w:val="22"/>
        </w:rPr>
      </w:pPr>
      <w:r w:rsidRPr="00440C94">
        <w:rPr>
          <w:rFonts w:ascii="Arial" w:hAnsi="Arial" w:cs="Arial"/>
          <w:sz w:val="22"/>
          <w:szCs w:val="22"/>
          <w:u w:val="single"/>
        </w:rPr>
        <w:lastRenderedPageBreak/>
        <w:t>Warminster Town Council</w:t>
      </w:r>
      <w:r>
        <w:rPr>
          <w:rFonts w:ascii="Arial" w:hAnsi="Arial" w:cs="Arial"/>
          <w:sz w:val="22"/>
          <w:szCs w:val="22"/>
        </w:rPr>
        <w:t xml:space="preserve">:  No objections </w:t>
      </w:r>
    </w:p>
    <w:bookmarkEnd w:id="0"/>
    <w:p w14:paraId="1EECBADC" w14:textId="77777777" w:rsidR="000E62BA" w:rsidRDefault="000E62BA" w:rsidP="00765EEE">
      <w:pPr>
        <w:jc w:val="both"/>
        <w:rPr>
          <w:rFonts w:ascii="Arial" w:hAnsi="Arial" w:cs="Arial"/>
          <w:sz w:val="22"/>
          <w:szCs w:val="22"/>
        </w:rPr>
      </w:pPr>
    </w:p>
    <w:p w14:paraId="471D1A8B"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4290170B"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CD0E4F4" w14:textId="77777777" w:rsidR="00D902FA" w:rsidRDefault="5CD3423D" w:rsidP="3656A09E">
      <w:pPr>
        <w:spacing w:line="276" w:lineRule="auto"/>
        <w:jc w:val="both"/>
      </w:pPr>
      <w:r w:rsidRPr="3656A09E">
        <w:rPr>
          <w:rFonts w:ascii="Arial" w:eastAsia="Arial" w:hAnsi="Arial" w:cs="Arial"/>
          <w:sz w:val="22"/>
          <w:szCs w:val="22"/>
        </w:rPr>
        <w:t xml:space="preserve"> </w:t>
      </w:r>
    </w:p>
    <w:p w14:paraId="64EC23F4"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Neighbour notification letters sent to adjoining and nearby </w:t>
      </w:r>
      <w:proofErr w:type="gramStart"/>
      <w:r w:rsidRPr="004817FB">
        <w:rPr>
          <w:rFonts w:ascii="Arial" w:eastAsia="Arial" w:hAnsi="Arial" w:cs="Arial"/>
          <w:sz w:val="22"/>
          <w:szCs w:val="22"/>
        </w:rPr>
        <w:t>properties;</w:t>
      </w:r>
      <w:proofErr w:type="gramEnd"/>
    </w:p>
    <w:p w14:paraId="1D5DC062" w14:textId="445391C6" w:rsidR="00530A77" w:rsidRPr="00530A77" w:rsidRDefault="5CD3423D" w:rsidP="00530A77">
      <w:pPr>
        <w:pStyle w:val="ListParagraph"/>
        <w:numPr>
          <w:ilvl w:val="0"/>
          <w:numId w:val="1"/>
        </w:numPr>
        <w:spacing w:line="276" w:lineRule="auto"/>
        <w:jc w:val="both"/>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w:t>
      </w:r>
      <w:r w:rsidR="00530A77">
        <w:rPr>
          <w:rFonts w:ascii="Arial" w:eastAsia="Arial" w:hAnsi="Arial" w:cs="Arial"/>
          <w:sz w:val="22"/>
          <w:szCs w:val="22"/>
        </w:rPr>
        <w:t xml:space="preserve">was issued to the applicant to </w:t>
      </w:r>
      <w:r w:rsidRPr="004817FB">
        <w:rPr>
          <w:rFonts w:ascii="Arial" w:eastAsia="Arial" w:hAnsi="Arial" w:cs="Arial"/>
          <w:sz w:val="22"/>
          <w:szCs w:val="22"/>
        </w:rPr>
        <w:t>display near the site</w:t>
      </w:r>
    </w:p>
    <w:p w14:paraId="1374A43A" w14:textId="4DE67686" w:rsidR="00D902FA" w:rsidRDefault="5CD3423D" w:rsidP="00530A77">
      <w:pPr>
        <w:pStyle w:val="ListParagraph"/>
        <w:spacing w:line="276" w:lineRule="auto"/>
        <w:jc w:val="both"/>
      </w:pPr>
      <w:r w:rsidRPr="3656A09E">
        <w:rPr>
          <w:rFonts w:ascii="Arial" w:eastAsia="Arial" w:hAnsi="Arial" w:cs="Arial"/>
          <w:sz w:val="22"/>
          <w:szCs w:val="22"/>
        </w:rPr>
        <w:t xml:space="preserve"> </w:t>
      </w:r>
    </w:p>
    <w:p w14:paraId="0B9CF58C" w14:textId="77777777" w:rsidR="001A3E2E"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These methods were used to inform interested parties and provide a period of 21 days for comments to be submitted</w:t>
      </w:r>
      <w:r w:rsidR="001A3E2E">
        <w:rPr>
          <w:rFonts w:ascii="Arial" w:eastAsia="Arial" w:hAnsi="Arial" w:cs="Arial"/>
          <w:sz w:val="22"/>
          <w:szCs w:val="22"/>
        </w:rPr>
        <w:t xml:space="preserve">.  </w:t>
      </w:r>
    </w:p>
    <w:p w14:paraId="42D98A4C" w14:textId="77777777" w:rsidR="001A3E2E" w:rsidRDefault="001A3E2E" w:rsidP="3656A09E">
      <w:pPr>
        <w:spacing w:line="276" w:lineRule="auto"/>
        <w:jc w:val="both"/>
        <w:rPr>
          <w:rFonts w:ascii="Arial" w:eastAsia="Arial" w:hAnsi="Arial" w:cs="Arial"/>
          <w:sz w:val="22"/>
          <w:szCs w:val="22"/>
        </w:rPr>
      </w:pPr>
    </w:p>
    <w:p w14:paraId="3694C36F" w14:textId="1F84C07F" w:rsidR="001A3E2E" w:rsidRDefault="001A3E2E" w:rsidP="3656A09E">
      <w:pPr>
        <w:spacing w:line="276" w:lineRule="auto"/>
        <w:jc w:val="both"/>
        <w:rPr>
          <w:rFonts w:ascii="Arial" w:eastAsia="Arial" w:hAnsi="Arial" w:cs="Arial"/>
          <w:sz w:val="22"/>
          <w:szCs w:val="22"/>
        </w:rPr>
      </w:pPr>
      <w:r>
        <w:rPr>
          <w:rFonts w:ascii="Arial" w:eastAsia="Arial" w:hAnsi="Arial" w:cs="Arial"/>
          <w:sz w:val="22"/>
          <w:szCs w:val="22"/>
        </w:rPr>
        <w:t xml:space="preserve">No third-party representations have been received. </w:t>
      </w:r>
    </w:p>
    <w:p w14:paraId="132A1E71" w14:textId="77777777" w:rsidR="0007377C" w:rsidRDefault="0007377C" w:rsidP="0007377C">
      <w:pPr>
        <w:spacing w:line="276" w:lineRule="auto"/>
        <w:jc w:val="both"/>
        <w:rPr>
          <w:rFonts w:ascii="Arial" w:hAnsi="Arial" w:cs="Arial"/>
          <w:b/>
          <w:bCs/>
          <w:color w:val="FF0000"/>
          <w:sz w:val="22"/>
          <w:szCs w:val="22"/>
        </w:rPr>
      </w:pPr>
    </w:p>
    <w:p w14:paraId="51DE981C" w14:textId="477BEB04"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p>
    <w:p w14:paraId="637E59D0"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1487322" w14:textId="77777777" w:rsidR="0092586B" w:rsidRPr="0092586B" w:rsidRDefault="0092586B" w:rsidP="0092586B">
      <w:pPr>
        <w:spacing w:line="276" w:lineRule="auto"/>
        <w:jc w:val="both"/>
        <w:rPr>
          <w:rFonts w:ascii="Arial" w:hAnsi="Arial" w:cs="Arial"/>
          <w:color w:val="000000" w:themeColor="text1"/>
          <w:sz w:val="22"/>
          <w:szCs w:val="22"/>
        </w:rPr>
      </w:pPr>
    </w:p>
    <w:p w14:paraId="53758869"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EFF12AA" w14:textId="77777777" w:rsidR="0092586B" w:rsidRPr="0092586B" w:rsidRDefault="0092586B" w:rsidP="0092586B">
      <w:pPr>
        <w:spacing w:line="276" w:lineRule="auto"/>
        <w:jc w:val="both"/>
        <w:rPr>
          <w:rFonts w:ascii="Arial" w:hAnsi="Arial" w:cs="Arial"/>
          <w:color w:val="000000" w:themeColor="text1"/>
          <w:sz w:val="22"/>
          <w:szCs w:val="22"/>
        </w:rPr>
      </w:pPr>
    </w:p>
    <w:p w14:paraId="7A7BE5FC"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E32F9C4" w14:textId="77777777" w:rsidR="0007377C" w:rsidRDefault="0007377C" w:rsidP="0007377C">
      <w:pPr>
        <w:spacing w:line="276" w:lineRule="auto"/>
        <w:jc w:val="both"/>
        <w:rPr>
          <w:rFonts w:ascii="Arial" w:hAnsi="Arial" w:cs="Arial"/>
          <w:b/>
          <w:bCs/>
          <w:color w:val="FF0000"/>
          <w:sz w:val="22"/>
          <w:szCs w:val="22"/>
        </w:rPr>
      </w:pPr>
    </w:p>
    <w:p w14:paraId="0AD798C2" w14:textId="2FD8B924" w:rsidR="00DB2076" w:rsidRDefault="00722BAC" w:rsidP="7D84FC5F">
      <w:pPr>
        <w:spacing w:line="276" w:lineRule="auto"/>
        <w:jc w:val="both"/>
        <w:rPr>
          <w:rFonts w:ascii="Arial" w:hAnsi="Arial" w:cs="Arial"/>
          <w:sz w:val="22"/>
          <w:szCs w:val="22"/>
        </w:rPr>
      </w:pPr>
      <w:r w:rsidRPr="00AA13D0">
        <w:rPr>
          <w:rFonts w:ascii="Arial" w:hAnsi="Arial" w:cs="Arial"/>
          <w:b/>
          <w:bCs/>
          <w:sz w:val="22"/>
          <w:szCs w:val="22"/>
        </w:rPr>
        <w:t>Principle of Development</w:t>
      </w:r>
      <w:r w:rsidR="004C245A">
        <w:rPr>
          <w:rFonts w:ascii="Arial" w:hAnsi="Arial" w:cs="Arial"/>
          <w:b/>
          <w:bCs/>
          <w:sz w:val="22"/>
          <w:szCs w:val="22"/>
        </w:rPr>
        <w:t xml:space="preserve">:  </w:t>
      </w:r>
      <w:r w:rsidR="004C245A" w:rsidRPr="004C245A">
        <w:rPr>
          <w:rFonts w:ascii="Arial" w:hAnsi="Arial" w:cs="Arial"/>
          <w:sz w:val="22"/>
          <w:szCs w:val="22"/>
        </w:rPr>
        <w:t xml:space="preserve">This application seeks planning permission for the construction of an agricultural building to be used in relation to the </w:t>
      </w:r>
      <w:r w:rsidR="004C245A">
        <w:rPr>
          <w:rFonts w:ascii="Arial" w:hAnsi="Arial" w:cs="Arial"/>
          <w:sz w:val="22"/>
          <w:szCs w:val="22"/>
        </w:rPr>
        <w:t>applicant's</w:t>
      </w:r>
      <w:r w:rsidR="004C245A" w:rsidRPr="004C245A">
        <w:rPr>
          <w:rFonts w:ascii="Arial" w:hAnsi="Arial" w:cs="Arial"/>
          <w:sz w:val="22"/>
          <w:szCs w:val="22"/>
        </w:rPr>
        <w:t xml:space="preserve"> </w:t>
      </w:r>
      <w:r w:rsidR="004C245A">
        <w:rPr>
          <w:rFonts w:ascii="Arial" w:hAnsi="Arial" w:cs="Arial"/>
          <w:sz w:val="22"/>
          <w:szCs w:val="22"/>
        </w:rPr>
        <w:t>existing</w:t>
      </w:r>
      <w:r w:rsidR="00BC68C0">
        <w:rPr>
          <w:rFonts w:ascii="Arial" w:hAnsi="Arial" w:cs="Arial"/>
          <w:sz w:val="22"/>
          <w:szCs w:val="22"/>
        </w:rPr>
        <w:t xml:space="preserve"> established</w:t>
      </w:r>
      <w:r w:rsidR="004C245A">
        <w:rPr>
          <w:rFonts w:ascii="Arial" w:hAnsi="Arial" w:cs="Arial"/>
          <w:sz w:val="22"/>
          <w:szCs w:val="22"/>
        </w:rPr>
        <w:t xml:space="preserve"> </w:t>
      </w:r>
      <w:r w:rsidR="00DB2076">
        <w:rPr>
          <w:rFonts w:ascii="Arial" w:hAnsi="Arial" w:cs="Arial"/>
          <w:sz w:val="22"/>
          <w:szCs w:val="22"/>
        </w:rPr>
        <w:t>agricultural</w:t>
      </w:r>
      <w:r w:rsidR="004C245A">
        <w:rPr>
          <w:rFonts w:ascii="Arial" w:hAnsi="Arial" w:cs="Arial"/>
          <w:sz w:val="22"/>
          <w:szCs w:val="22"/>
        </w:rPr>
        <w:t xml:space="preserve"> business, which has </w:t>
      </w:r>
      <w:r w:rsidR="00DB2076">
        <w:rPr>
          <w:rFonts w:ascii="Arial" w:hAnsi="Arial" w:cs="Arial"/>
          <w:sz w:val="22"/>
          <w:szCs w:val="22"/>
        </w:rPr>
        <w:t>relocated</w:t>
      </w:r>
      <w:r w:rsidR="004C245A">
        <w:rPr>
          <w:rFonts w:ascii="Arial" w:hAnsi="Arial" w:cs="Arial"/>
          <w:sz w:val="22"/>
          <w:szCs w:val="22"/>
        </w:rPr>
        <w:t xml:space="preserve"> to this site from a </w:t>
      </w:r>
      <w:r w:rsidR="00D92B6E">
        <w:rPr>
          <w:rFonts w:ascii="Arial" w:hAnsi="Arial" w:cs="Arial"/>
          <w:sz w:val="22"/>
          <w:szCs w:val="22"/>
        </w:rPr>
        <w:t>different</w:t>
      </w:r>
      <w:r w:rsidR="00DB2076">
        <w:rPr>
          <w:rFonts w:ascii="Arial" w:hAnsi="Arial" w:cs="Arial"/>
          <w:sz w:val="22"/>
          <w:szCs w:val="22"/>
        </w:rPr>
        <w:t xml:space="preserve"> location within Warminster.  As </w:t>
      </w:r>
      <w:r w:rsidR="00654226">
        <w:rPr>
          <w:rFonts w:ascii="Arial" w:hAnsi="Arial" w:cs="Arial"/>
          <w:sz w:val="22"/>
          <w:szCs w:val="22"/>
        </w:rPr>
        <w:t>previously</w:t>
      </w:r>
      <w:r w:rsidR="00DB2076">
        <w:rPr>
          <w:rFonts w:ascii="Arial" w:hAnsi="Arial" w:cs="Arial"/>
          <w:sz w:val="22"/>
          <w:szCs w:val="22"/>
        </w:rPr>
        <w:t xml:space="preserve"> detailed, there are two existing </w:t>
      </w:r>
      <w:r w:rsidR="00654226">
        <w:rPr>
          <w:rFonts w:ascii="Arial" w:hAnsi="Arial" w:cs="Arial"/>
          <w:sz w:val="22"/>
          <w:szCs w:val="22"/>
        </w:rPr>
        <w:t>agricultural buildings present on the site</w:t>
      </w:r>
      <w:r w:rsidR="00A53C38">
        <w:rPr>
          <w:rFonts w:ascii="Arial" w:hAnsi="Arial" w:cs="Arial"/>
          <w:sz w:val="22"/>
          <w:szCs w:val="22"/>
        </w:rPr>
        <w:t>,</w:t>
      </w:r>
      <w:r w:rsidR="00654226">
        <w:rPr>
          <w:rFonts w:ascii="Arial" w:hAnsi="Arial" w:cs="Arial"/>
          <w:sz w:val="22"/>
          <w:szCs w:val="22"/>
        </w:rPr>
        <w:t xml:space="preserve"> and the building subject to this application would be of a design and size to complement these existing buildings. </w:t>
      </w:r>
    </w:p>
    <w:p w14:paraId="56462160" w14:textId="77777777" w:rsidR="00AC7621" w:rsidRDefault="00AC7621" w:rsidP="7D84FC5F">
      <w:pPr>
        <w:spacing w:line="276" w:lineRule="auto"/>
        <w:jc w:val="both"/>
        <w:rPr>
          <w:rFonts w:ascii="Arial" w:hAnsi="Arial" w:cs="Arial"/>
          <w:sz w:val="22"/>
          <w:szCs w:val="22"/>
        </w:rPr>
      </w:pPr>
    </w:p>
    <w:p w14:paraId="67D6222D" w14:textId="6F2A87E3" w:rsidR="00654226" w:rsidRDefault="00AC7621" w:rsidP="002E0CFD">
      <w:pPr>
        <w:spacing w:line="276" w:lineRule="auto"/>
        <w:jc w:val="both"/>
        <w:rPr>
          <w:rFonts w:ascii="Arial" w:hAnsi="Arial" w:cs="Arial"/>
          <w:sz w:val="22"/>
          <w:szCs w:val="22"/>
        </w:rPr>
      </w:pPr>
      <w:r>
        <w:rPr>
          <w:rFonts w:ascii="Arial" w:hAnsi="Arial" w:cs="Arial"/>
          <w:sz w:val="22"/>
          <w:szCs w:val="22"/>
        </w:rPr>
        <w:t xml:space="preserve">Paragraph 88 of the NPPF states that planning policies and </w:t>
      </w:r>
      <w:r w:rsidR="00BC68C0">
        <w:rPr>
          <w:rFonts w:ascii="Arial" w:hAnsi="Arial" w:cs="Arial"/>
          <w:sz w:val="22"/>
          <w:szCs w:val="22"/>
        </w:rPr>
        <w:t>decisions</w:t>
      </w:r>
      <w:r>
        <w:rPr>
          <w:rFonts w:ascii="Arial" w:hAnsi="Arial" w:cs="Arial"/>
          <w:sz w:val="22"/>
          <w:szCs w:val="22"/>
        </w:rPr>
        <w:t xml:space="preserve"> should enable the sustainable growth and expansion of </w:t>
      </w:r>
      <w:r w:rsidR="00DA16F1">
        <w:rPr>
          <w:rFonts w:ascii="Arial" w:hAnsi="Arial" w:cs="Arial"/>
          <w:sz w:val="22"/>
          <w:szCs w:val="22"/>
        </w:rPr>
        <w:t>business in rural areas, including through well-designed new buildings (</w:t>
      </w:r>
      <w:r w:rsidR="002E0CFD">
        <w:rPr>
          <w:rFonts w:ascii="Arial" w:hAnsi="Arial" w:cs="Arial"/>
          <w:sz w:val="22"/>
          <w:szCs w:val="22"/>
        </w:rPr>
        <w:t>paragraph</w:t>
      </w:r>
      <w:r w:rsidR="00DA16F1">
        <w:rPr>
          <w:rFonts w:ascii="Arial" w:hAnsi="Arial" w:cs="Arial"/>
          <w:sz w:val="22"/>
          <w:szCs w:val="22"/>
        </w:rPr>
        <w:t xml:space="preserve"> </w:t>
      </w:r>
      <w:proofErr w:type="spellStart"/>
      <w:r w:rsidR="002E0CFD">
        <w:rPr>
          <w:rFonts w:ascii="Arial" w:hAnsi="Arial" w:cs="Arial"/>
          <w:sz w:val="22"/>
          <w:szCs w:val="22"/>
        </w:rPr>
        <w:t>88a</w:t>
      </w:r>
      <w:proofErr w:type="spellEnd"/>
      <w:r w:rsidR="002E0CFD">
        <w:rPr>
          <w:rFonts w:ascii="Arial" w:hAnsi="Arial" w:cs="Arial"/>
          <w:sz w:val="22"/>
          <w:szCs w:val="22"/>
        </w:rPr>
        <w:t>)</w:t>
      </w:r>
      <w:r w:rsidR="00DA16F1">
        <w:rPr>
          <w:rFonts w:ascii="Arial" w:hAnsi="Arial" w:cs="Arial"/>
          <w:sz w:val="22"/>
          <w:szCs w:val="22"/>
        </w:rPr>
        <w:t xml:space="preserve">, and the </w:t>
      </w:r>
      <w:r w:rsidR="002E0CFD" w:rsidRPr="002E0CFD">
        <w:rPr>
          <w:rFonts w:ascii="Arial" w:hAnsi="Arial" w:cs="Arial"/>
          <w:sz w:val="22"/>
          <w:szCs w:val="22"/>
        </w:rPr>
        <w:t>development and diversification of agricultural and other land-based rural</w:t>
      </w:r>
      <w:r w:rsidR="002E0CFD">
        <w:rPr>
          <w:rFonts w:ascii="Arial" w:hAnsi="Arial" w:cs="Arial"/>
          <w:sz w:val="22"/>
          <w:szCs w:val="22"/>
        </w:rPr>
        <w:t xml:space="preserve"> </w:t>
      </w:r>
      <w:r w:rsidR="002E0CFD" w:rsidRPr="002E0CFD">
        <w:rPr>
          <w:rFonts w:ascii="Arial" w:hAnsi="Arial" w:cs="Arial"/>
          <w:sz w:val="22"/>
          <w:szCs w:val="22"/>
        </w:rPr>
        <w:t>businesses</w:t>
      </w:r>
      <w:r w:rsidR="002E0CFD">
        <w:rPr>
          <w:rFonts w:ascii="Arial" w:hAnsi="Arial" w:cs="Arial"/>
          <w:sz w:val="22"/>
          <w:szCs w:val="22"/>
        </w:rPr>
        <w:t xml:space="preserve"> (</w:t>
      </w:r>
      <w:r w:rsidR="006C00B6">
        <w:rPr>
          <w:rFonts w:ascii="Arial" w:hAnsi="Arial" w:cs="Arial"/>
          <w:sz w:val="22"/>
          <w:szCs w:val="22"/>
        </w:rPr>
        <w:t>paragraph</w:t>
      </w:r>
      <w:r w:rsidR="002E0CFD">
        <w:rPr>
          <w:rFonts w:ascii="Arial" w:hAnsi="Arial" w:cs="Arial"/>
          <w:sz w:val="22"/>
          <w:szCs w:val="22"/>
        </w:rPr>
        <w:t xml:space="preserve"> </w:t>
      </w:r>
      <w:proofErr w:type="spellStart"/>
      <w:r w:rsidR="00BC68C0">
        <w:rPr>
          <w:rFonts w:ascii="Arial" w:hAnsi="Arial" w:cs="Arial"/>
          <w:sz w:val="22"/>
          <w:szCs w:val="22"/>
        </w:rPr>
        <w:t>88b</w:t>
      </w:r>
      <w:proofErr w:type="spellEnd"/>
      <w:r w:rsidR="00BC68C0">
        <w:rPr>
          <w:rFonts w:ascii="Arial" w:hAnsi="Arial" w:cs="Arial"/>
          <w:sz w:val="22"/>
          <w:szCs w:val="22"/>
        </w:rPr>
        <w:t xml:space="preserve">). </w:t>
      </w:r>
      <w:r w:rsidR="002E0CFD" w:rsidRPr="002E0CFD">
        <w:rPr>
          <w:rFonts w:ascii="Arial" w:hAnsi="Arial" w:cs="Arial"/>
          <w:sz w:val="22"/>
          <w:szCs w:val="22"/>
        </w:rPr>
        <w:t xml:space="preserve"> </w:t>
      </w:r>
    </w:p>
    <w:p w14:paraId="481CA5FA" w14:textId="77777777" w:rsidR="00BC68C0" w:rsidRDefault="00BC68C0" w:rsidP="7D84FC5F">
      <w:pPr>
        <w:spacing w:line="276" w:lineRule="auto"/>
        <w:jc w:val="both"/>
        <w:rPr>
          <w:rFonts w:ascii="Arial" w:hAnsi="Arial" w:cs="Arial"/>
          <w:sz w:val="22"/>
          <w:szCs w:val="22"/>
        </w:rPr>
      </w:pPr>
    </w:p>
    <w:p w14:paraId="136270FB" w14:textId="1F5B801F" w:rsidR="00722BAC" w:rsidRDefault="00BC68C0" w:rsidP="7D84FC5F">
      <w:pPr>
        <w:spacing w:line="276" w:lineRule="auto"/>
        <w:jc w:val="both"/>
        <w:rPr>
          <w:rFonts w:ascii="Arial" w:hAnsi="Arial" w:cs="Arial"/>
          <w:b/>
          <w:bCs/>
          <w:sz w:val="22"/>
          <w:szCs w:val="22"/>
        </w:rPr>
      </w:pPr>
      <w:r>
        <w:rPr>
          <w:rFonts w:ascii="Arial" w:hAnsi="Arial" w:cs="Arial"/>
          <w:sz w:val="22"/>
          <w:szCs w:val="22"/>
        </w:rPr>
        <w:t>T</w:t>
      </w:r>
      <w:r w:rsidR="004C245A" w:rsidRPr="004C245A">
        <w:rPr>
          <w:rFonts w:ascii="Arial" w:hAnsi="Arial" w:cs="Arial"/>
          <w:sz w:val="22"/>
          <w:szCs w:val="22"/>
        </w:rPr>
        <w:t xml:space="preserve">here is no </w:t>
      </w:r>
      <w:r w:rsidR="00767E22">
        <w:rPr>
          <w:rFonts w:ascii="Arial" w:hAnsi="Arial" w:cs="Arial"/>
          <w:sz w:val="22"/>
          <w:szCs w:val="22"/>
        </w:rPr>
        <w:t>in-</w:t>
      </w:r>
      <w:proofErr w:type="gramStart"/>
      <w:r w:rsidR="00767E22">
        <w:rPr>
          <w:rFonts w:ascii="Arial" w:hAnsi="Arial" w:cs="Arial"/>
          <w:sz w:val="22"/>
          <w:szCs w:val="22"/>
        </w:rPr>
        <w:t>principle</w:t>
      </w:r>
      <w:proofErr w:type="gramEnd"/>
      <w:r w:rsidR="004C245A" w:rsidRPr="004C245A">
        <w:rPr>
          <w:rFonts w:ascii="Arial" w:hAnsi="Arial" w:cs="Arial"/>
          <w:sz w:val="22"/>
          <w:szCs w:val="22"/>
        </w:rPr>
        <w:t xml:space="preserve"> objection to the proposal</w:t>
      </w:r>
      <w:r>
        <w:rPr>
          <w:rFonts w:ascii="Arial" w:hAnsi="Arial" w:cs="Arial"/>
          <w:sz w:val="22"/>
          <w:szCs w:val="22"/>
        </w:rPr>
        <w:t>,</w:t>
      </w:r>
      <w:r w:rsidR="004C245A" w:rsidRPr="004C245A">
        <w:rPr>
          <w:rFonts w:ascii="Arial" w:hAnsi="Arial" w:cs="Arial"/>
          <w:sz w:val="22"/>
          <w:szCs w:val="22"/>
        </w:rPr>
        <w:t xml:space="preserve"> which seeks to support agricultural use in the open countryside.</w:t>
      </w:r>
      <w:r w:rsidR="004C245A" w:rsidRPr="004C245A">
        <w:rPr>
          <w:rFonts w:ascii="Arial" w:hAnsi="Arial" w:cs="Arial"/>
          <w:b/>
          <w:bCs/>
          <w:sz w:val="22"/>
          <w:szCs w:val="22"/>
        </w:rPr>
        <w:t xml:space="preserve"> </w:t>
      </w:r>
    </w:p>
    <w:p w14:paraId="552B721E" w14:textId="77777777" w:rsidR="00592610" w:rsidRDefault="00592610" w:rsidP="7D84FC5F">
      <w:pPr>
        <w:spacing w:line="276" w:lineRule="auto"/>
        <w:jc w:val="both"/>
        <w:rPr>
          <w:rFonts w:ascii="Arial" w:hAnsi="Arial" w:cs="Arial"/>
          <w:b/>
          <w:bCs/>
          <w:sz w:val="22"/>
          <w:szCs w:val="22"/>
        </w:rPr>
      </w:pPr>
    </w:p>
    <w:p w14:paraId="32991257" w14:textId="32C70F4A" w:rsidR="00592610" w:rsidRPr="00DD1AF1" w:rsidRDefault="00592610" w:rsidP="00592610">
      <w:pPr>
        <w:spacing w:line="276" w:lineRule="auto"/>
        <w:jc w:val="both"/>
        <w:rPr>
          <w:rFonts w:ascii="Arial" w:hAnsi="Arial" w:cs="Arial"/>
          <w:color w:val="000000" w:themeColor="text1"/>
          <w:sz w:val="22"/>
          <w:szCs w:val="22"/>
        </w:rPr>
      </w:pPr>
      <w:r w:rsidRPr="00562C98">
        <w:rPr>
          <w:rFonts w:ascii="Arial" w:hAnsi="Arial" w:cs="Arial"/>
          <w:b/>
          <w:bCs/>
          <w:color w:val="000000" w:themeColor="text1"/>
          <w:sz w:val="22"/>
          <w:szCs w:val="22"/>
        </w:rPr>
        <w:t>Landscape and Visual Impact</w:t>
      </w:r>
      <w:r w:rsidR="00627649">
        <w:rPr>
          <w:rFonts w:ascii="Arial" w:hAnsi="Arial" w:cs="Arial"/>
          <w:b/>
          <w:bCs/>
          <w:color w:val="000000" w:themeColor="text1"/>
          <w:sz w:val="22"/>
          <w:szCs w:val="22"/>
        </w:rPr>
        <w:t xml:space="preserve">: </w:t>
      </w:r>
      <w:r w:rsidRPr="00DD1AF1">
        <w:rPr>
          <w:rFonts w:ascii="Arial" w:hAnsi="Arial" w:cs="Arial"/>
          <w:color w:val="000000" w:themeColor="text1"/>
          <w:sz w:val="22"/>
          <w:szCs w:val="22"/>
        </w:rPr>
        <w:t xml:space="preserve">Policy </w:t>
      </w:r>
      <w:proofErr w:type="spellStart"/>
      <w:r w:rsidR="00627649">
        <w:rPr>
          <w:rFonts w:ascii="Arial" w:hAnsi="Arial" w:cs="Arial"/>
          <w:color w:val="000000" w:themeColor="text1"/>
          <w:sz w:val="22"/>
          <w:szCs w:val="22"/>
        </w:rPr>
        <w:t>CP</w:t>
      </w:r>
      <w:r w:rsidRPr="00DD1AF1">
        <w:rPr>
          <w:rFonts w:ascii="Arial" w:hAnsi="Arial" w:cs="Arial"/>
          <w:color w:val="000000" w:themeColor="text1"/>
          <w:sz w:val="22"/>
          <w:szCs w:val="22"/>
        </w:rPr>
        <w:t>51</w:t>
      </w:r>
      <w:proofErr w:type="spellEnd"/>
      <w:r w:rsidRPr="00DD1AF1">
        <w:rPr>
          <w:rFonts w:ascii="Arial" w:hAnsi="Arial" w:cs="Arial"/>
          <w:color w:val="000000" w:themeColor="text1"/>
          <w:sz w:val="22"/>
          <w:szCs w:val="22"/>
        </w:rPr>
        <w:t> of the</w:t>
      </w:r>
      <w:r w:rsidR="00627649">
        <w:rPr>
          <w:rFonts w:ascii="Arial" w:hAnsi="Arial" w:cs="Arial"/>
          <w:color w:val="000000" w:themeColor="text1"/>
          <w:sz w:val="22"/>
          <w:szCs w:val="22"/>
        </w:rPr>
        <w:t xml:space="preserve"> adopted WCS </w:t>
      </w:r>
      <w:r w:rsidRPr="00DD1AF1">
        <w:rPr>
          <w:rFonts w:ascii="Arial" w:hAnsi="Arial" w:cs="Arial"/>
          <w:color w:val="000000" w:themeColor="text1"/>
          <w:sz w:val="22"/>
          <w:szCs w:val="22"/>
        </w:rPr>
        <w:t>requires development to:</w:t>
      </w:r>
    </w:p>
    <w:p w14:paraId="356163EE" w14:textId="77777777" w:rsidR="00592610" w:rsidRPr="00DD1AF1" w:rsidRDefault="00592610" w:rsidP="00592610">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4437082" w14:textId="77777777" w:rsidR="00592610" w:rsidRPr="00DD1AF1" w:rsidRDefault="00592610" w:rsidP="00592610">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5A401D44" w14:textId="77777777" w:rsidR="00592610" w:rsidRPr="00DD1AF1" w:rsidRDefault="00592610" w:rsidP="00592610">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68AFA539" w14:textId="77777777" w:rsidR="00592610" w:rsidRPr="00DD1AF1" w:rsidRDefault="00592610" w:rsidP="00592610">
      <w:pPr>
        <w:spacing w:line="276" w:lineRule="auto"/>
        <w:jc w:val="both"/>
        <w:rPr>
          <w:rFonts w:ascii="Arial" w:hAnsi="Arial" w:cs="Arial"/>
          <w:color w:val="000000" w:themeColor="text1"/>
          <w:sz w:val="22"/>
          <w:szCs w:val="22"/>
        </w:rPr>
      </w:pPr>
    </w:p>
    <w:p w14:paraId="35626EA6" w14:textId="72A4DD2F" w:rsidR="00592610" w:rsidRPr="00DD1AF1" w:rsidRDefault="00592610" w:rsidP="00592610">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w:t>
      </w:r>
      <w:r w:rsidR="002805AF">
        <w:rPr>
          <w:rFonts w:ascii="Arial" w:hAnsi="Arial" w:cs="Arial"/>
          <w:color w:val="000000" w:themeColor="text1"/>
          <w:sz w:val="22"/>
          <w:szCs w:val="22"/>
        </w:rPr>
        <w:t xml:space="preserve"> </w:t>
      </w:r>
      <w:r w:rsidRPr="00DD1AF1">
        <w:rPr>
          <w:rFonts w:ascii="Arial" w:hAnsi="Arial" w:cs="Arial"/>
          <w:color w:val="000000" w:themeColor="text1"/>
          <w:sz w:val="22"/>
          <w:szCs w:val="22"/>
        </w:rPr>
        <w:t>promotes a context-led approach, encouraging integration with natural features and settlement patterns while avoiding visual intrusion.</w:t>
      </w:r>
    </w:p>
    <w:p w14:paraId="1C3BA236" w14:textId="77777777" w:rsidR="00592610" w:rsidRPr="00DD1AF1" w:rsidRDefault="00592610" w:rsidP="00592610">
      <w:pPr>
        <w:spacing w:line="276" w:lineRule="auto"/>
        <w:jc w:val="both"/>
        <w:rPr>
          <w:rFonts w:ascii="Arial" w:hAnsi="Arial" w:cs="Arial"/>
          <w:color w:val="000000" w:themeColor="text1"/>
          <w:sz w:val="22"/>
          <w:szCs w:val="22"/>
        </w:rPr>
      </w:pPr>
    </w:p>
    <w:p w14:paraId="36CAA52B" w14:textId="30D28ACD" w:rsidR="00592610" w:rsidRPr="00DD1AF1" w:rsidRDefault="00592610" w:rsidP="00592610">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lastRenderedPageBreak/>
        <w:t>The Green</w:t>
      </w:r>
      <w:r w:rsidR="002805AF">
        <w:rPr>
          <w:rFonts w:ascii="Arial" w:hAnsi="Arial" w:cs="Arial"/>
          <w:color w:val="000000" w:themeColor="text1"/>
          <w:sz w:val="22"/>
          <w:szCs w:val="22"/>
        </w:rPr>
        <w:t xml:space="preserve"> and</w:t>
      </w:r>
      <w:r w:rsidRPr="00DD1AF1">
        <w:rPr>
          <w:rFonts w:ascii="Arial" w:hAnsi="Arial" w:cs="Arial"/>
          <w:color w:val="000000" w:themeColor="text1"/>
          <w:sz w:val="22"/>
          <w:szCs w:val="22"/>
        </w:rPr>
        <w:t xml:space="preserve"> Blue Infrastructure Strategy (2022–2030) supports landscape protection through green infrastructure, habitat connectivity, and nature-based solutions.</w:t>
      </w:r>
    </w:p>
    <w:p w14:paraId="172F3B44" w14:textId="77777777" w:rsidR="00592610" w:rsidRDefault="00592610" w:rsidP="00592610">
      <w:pPr>
        <w:spacing w:line="276" w:lineRule="auto"/>
        <w:jc w:val="both"/>
        <w:rPr>
          <w:rFonts w:ascii="Arial" w:hAnsi="Arial" w:cs="Arial"/>
          <w:i/>
          <w:iCs/>
          <w:color w:val="FF0000"/>
          <w:sz w:val="22"/>
          <w:szCs w:val="22"/>
        </w:rPr>
      </w:pPr>
    </w:p>
    <w:p w14:paraId="0A014E9D" w14:textId="77777777" w:rsidR="00592610" w:rsidRDefault="00592610" w:rsidP="00592610">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6F318545" w14:textId="77777777" w:rsidR="00592610" w:rsidRPr="00DF3CCE" w:rsidRDefault="00592610" w:rsidP="00592610">
      <w:pPr>
        <w:spacing w:line="276" w:lineRule="auto"/>
        <w:jc w:val="both"/>
        <w:rPr>
          <w:rFonts w:ascii="Arial" w:hAnsi="Arial" w:cs="Arial"/>
          <w:color w:val="000000" w:themeColor="text1"/>
          <w:sz w:val="22"/>
          <w:szCs w:val="22"/>
        </w:rPr>
      </w:pPr>
    </w:p>
    <w:p w14:paraId="59D296A9" w14:textId="77777777" w:rsidR="00592610" w:rsidRPr="00DF3CCE" w:rsidRDefault="00592610" w:rsidP="00592610">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7EEAAF20" w14:textId="77777777" w:rsidR="00592610" w:rsidRPr="00DF3CCE" w:rsidRDefault="00592610" w:rsidP="00592610">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0C4D67BF" w14:textId="77777777" w:rsidR="00592610" w:rsidRDefault="00592610" w:rsidP="00592610">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1091CD73" w14:textId="77777777" w:rsidR="00592610" w:rsidRPr="00DF3CCE" w:rsidRDefault="00592610" w:rsidP="00592610">
      <w:pPr>
        <w:spacing w:line="276" w:lineRule="auto"/>
        <w:ind w:left="720"/>
        <w:jc w:val="both"/>
        <w:rPr>
          <w:rFonts w:ascii="Arial" w:hAnsi="Arial" w:cs="Arial"/>
          <w:color w:val="000000" w:themeColor="text1"/>
          <w:sz w:val="22"/>
          <w:szCs w:val="22"/>
        </w:rPr>
      </w:pPr>
    </w:p>
    <w:p w14:paraId="44837E0F" w14:textId="77777777" w:rsidR="00592610" w:rsidRPr="00DF3CCE" w:rsidRDefault="00592610" w:rsidP="00592610">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0C82C318" w14:textId="4CA048DB" w:rsidR="00592610" w:rsidRDefault="00592610" w:rsidP="00592610">
      <w:pPr>
        <w:spacing w:line="276" w:lineRule="auto"/>
        <w:jc w:val="both"/>
        <w:rPr>
          <w:rFonts w:ascii="Arial" w:hAnsi="Arial" w:cs="Arial"/>
          <w:i/>
          <w:iCs/>
          <w:color w:val="FF0000"/>
          <w:sz w:val="22"/>
          <w:szCs w:val="22"/>
        </w:rPr>
      </w:pPr>
    </w:p>
    <w:p w14:paraId="0F8337E1" w14:textId="3D8BD381" w:rsidR="00592610" w:rsidRDefault="00DC18EF" w:rsidP="0059261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Furthermore, p</w:t>
      </w:r>
      <w:r w:rsidR="00592610">
        <w:rPr>
          <w:rFonts w:ascii="Arial" w:hAnsi="Arial" w:cs="Arial"/>
          <w:color w:val="000000" w:themeColor="text1"/>
          <w:sz w:val="22"/>
          <w:szCs w:val="22"/>
        </w:rPr>
        <w:t>aragraph 189 of the NPPF requires that g</w:t>
      </w:r>
      <w:r w:rsidR="00592610" w:rsidRPr="00F37FAD">
        <w:rPr>
          <w:rFonts w:ascii="Arial" w:hAnsi="Arial" w:cs="Arial"/>
          <w:color w:val="000000" w:themeColor="text1"/>
          <w:sz w:val="22"/>
          <w:szCs w:val="22"/>
        </w:rPr>
        <w:t>reat weight should be given to conserving and enhancing landscape and scenic beauty in National Landscapes</w:t>
      </w:r>
      <w:r>
        <w:rPr>
          <w:rFonts w:ascii="Arial" w:hAnsi="Arial" w:cs="Arial"/>
          <w:color w:val="000000" w:themeColor="text1"/>
          <w:sz w:val="22"/>
          <w:szCs w:val="22"/>
        </w:rPr>
        <w:t>,</w:t>
      </w:r>
      <w:r w:rsidR="00592610" w:rsidRPr="00F37FAD">
        <w:rPr>
          <w:rFonts w:ascii="Arial" w:hAnsi="Arial" w:cs="Arial"/>
          <w:color w:val="000000" w:themeColor="text1"/>
          <w:sz w:val="22"/>
          <w:szCs w:val="22"/>
        </w:rPr>
        <w:t xml:space="preserve"> which have the highest status of protection in relation to these issues.</w:t>
      </w:r>
    </w:p>
    <w:p w14:paraId="38036325" w14:textId="77777777" w:rsidR="00592610" w:rsidRDefault="00592610" w:rsidP="00592610">
      <w:pPr>
        <w:spacing w:line="276" w:lineRule="auto"/>
        <w:jc w:val="both"/>
        <w:rPr>
          <w:rFonts w:ascii="Arial" w:hAnsi="Arial" w:cs="Arial"/>
          <w:color w:val="000000" w:themeColor="text1"/>
          <w:sz w:val="22"/>
          <w:szCs w:val="22"/>
        </w:rPr>
      </w:pPr>
    </w:p>
    <w:p w14:paraId="74FF42F4" w14:textId="6DDF6452" w:rsidR="00592610" w:rsidRPr="00B45C5F" w:rsidRDefault="00592610" w:rsidP="00592610">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 xml:space="preserve">Under Section 245 of the Levelling-up and Regeneration Act 2023, </w:t>
      </w:r>
      <w:r w:rsidR="00DC18EF">
        <w:rPr>
          <w:rFonts w:ascii="Arial" w:hAnsi="Arial" w:cs="Arial"/>
          <w:color w:val="000000" w:themeColor="text1"/>
          <w:sz w:val="22"/>
          <w:szCs w:val="22"/>
        </w:rPr>
        <w:t xml:space="preserve">local planning authorities </w:t>
      </w:r>
      <w:r w:rsidRPr="00E24994">
        <w:rPr>
          <w:rFonts w:ascii="Arial" w:hAnsi="Arial" w:cs="Arial"/>
          <w:color w:val="000000" w:themeColor="text1"/>
          <w:sz w:val="22"/>
          <w:szCs w:val="22"/>
        </w:rPr>
        <w:t>and other relevant authorities must now “</w:t>
      </w:r>
      <w:r w:rsidRPr="00DC18EF">
        <w:rPr>
          <w:rFonts w:ascii="Arial" w:hAnsi="Arial" w:cs="Arial"/>
          <w:i/>
          <w:iCs/>
          <w:color w:val="000000" w:themeColor="text1"/>
          <w:sz w:val="22"/>
          <w:szCs w:val="22"/>
        </w:rPr>
        <w:t>seek to further</w:t>
      </w:r>
      <w:r w:rsidRPr="00E24994">
        <w:rPr>
          <w:rFonts w:ascii="Arial" w:hAnsi="Arial" w:cs="Arial"/>
          <w:color w:val="000000" w:themeColor="text1"/>
          <w:sz w:val="22"/>
          <w:szCs w:val="22"/>
        </w:rPr>
        <w:t>” the statutory purposes of National</w:t>
      </w:r>
      <w:r>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7FB87389" w14:textId="77777777" w:rsidR="00592610" w:rsidRPr="00E24994" w:rsidRDefault="00592610" w:rsidP="00592610">
      <w:pPr>
        <w:spacing w:line="276" w:lineRule="auto"/>
        <w:jc w:val="both"/>
        <w:rPr>
          <w:rFonts w:ascii="Arial" w:hAnsi="Arial" w:cs="Arial"/>
          <w:color w:val="000000" w:themeColor="text1"/>
          <w:sz w:val="22"/>
          <w:szCs w:val="22"/>
        </w:rPr>
      </w:pPr>
    </w:p>
    <w:p w14:paraId="62355A5C" w14:textId="77777777" w:rsidR="00592610" w:rsidRDefault="00592610" w:rsidP="00592610">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Pr="00B45C5F">
        <w:rPr>
          <w:rFonts w:ascii="Arial" w:hAnsi="Arial" w:cs="Arial"/>
          <w:color w:val="000000" w:themeColor="text1"/>
          <w:sz w:val="22"/>
          <w:szCs w:val="22"/>
        </w:rPr>
        <w:t>.</w:t>
      </w:r>
    </w:p>
    <w:p w14:paraId="1345ADD6" w14:textId="77777777" w:rsidR="009002F5" w:rsidRDefault="009002F5" w:rsidP="00592610">
      <w:pPr>
        <w:spacing w:line="276" w:lineRule="auto"/>
        <w:jc w:val="both"/>
        <w:rPr>
          <w:rFonts w:ascii="Arial" w:hAnsi="Arial" w:cs="Arial"/>
          <w:color w:val="000000" w:themeColor="text1"/>
          <w:sz w:val="22"/>
          <w:szCs w:val="22"/>
        </w:rPr>
      </w:pPr>
    </w:p>
    <w:p w14:paraId="76C63E2F" w14:textId="77777777" w:rsidR="00151A7B" w:rsidRDefault="009002F5" w:rsidP="0059261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B56B1D">
        <w:rPr>
          <w:rFonts w:ascii="Arial" w:hAnsi="Arial" w:cs="Arial"/>
          <w:color w:val="000000" w:themeColor="text1"/>
          <w:sz w:val="22"/>
          <w:szCs w:val="22"/>
        </w:rPr>
        <w:t xml:space="preserve"> subject site is located adjacent to </w:t>
      </w:r>
      <w:r w:rsidR="00717AF6">
        <w:rPr>
          <w:rFonts w:ascii="Arial" w:hAnsi="Arial" w:cs="Arial"/>
          <w:color w:val="000000" w:themeColor="text1"/>
          <w:sz w:val="22"/>
          <w:szCs w:val="22"/>
        </w:rPr>
        <w:t xml:space="preserve">the </w:t>
      </w:r>
      <w:r w:rsidR="00916559">
        <w:rPr>
          <w:rFonts w:ascii="Arial" w:hAnsi="Arial" w:cs="Arial"/>
          <w:color w:val="000000" w:themeColor="text1"/>
          <w:sz w:val="22"/>
          <w:szCs w:val="22"/>
        </w:rPr>
        <w:t>well-trafficked</w:t>
      </w:r>
      <w:r w:rsidR="00717AF6">
        <w:rPr>
          <w:rFonts w:ascii="Arial" w:hAnsi="Arial" w:cs="Arial"/>
          <w:color w:val="000000" w:themeColor="text1"/>
          <w:sz w:val="22"/>
          <w:szCs w:val="22"/>
        </w:rPr>
        <w:t xml:space="preserve"> </w:t>
      </w:r>
      <w:proofErr w:type="spellStart"/>
      <w:r w:rsidR="00717AF6">
        <w:rPr>
          <w:rFonts w:ascii="Arial" w:hAnsi="Arial" w:cs="Arial"/>
          <w:color w:val="000000" w:themeColor="text1"/>
          <w:sz w:val="22"/>
          <w:szCs w:val="22"/>
        </w:rPr>
        <w:t>A362</w:t>
      </w:r>
      <w:proofErr w:type="spellEnd"/>
      <w:r w:rsidR="00717AF6">
        <w:rPr>
          <w:rFonts w:ascii="Arial" w:hAnsi="Arial" w:cs="Arial"/>
          <w:color w:val="000000" w:themeColor="text1"/>
          <w:sz w:val="22"/>
          <w:szCs w:val="22"/>
        </w:rPr>
        <w:t xml:space="preserve"> road </w:t>
      </w:r>
      <w:r w:rsidR="0013578C">
        <w:rPr>
          <w:rFonts w:ascii="Arial" w:hAnsi="Arial" w:cs="Arial"/>
          <w:color w:val="000000" w:themeColor="text1"/>
          <w:sz w:val="22"/>
          <w:szCs w:val="22"/>
        </w:rPr>
        <w:t xml:space="preserve">and in proximity to the </w:t>
      </w:r>
      <w:proofErr w:type="spellStart"/>
      <w:r w:rsidR="0013578C">
        <w:rPr>
          <w:rFonts w:ascii="Arial" w:hAnsi="Arial" w:cs="Arial"/>
          <w:color w:val="000000" w:themeColor="text1"/>
          <w:sz w:val="22"/>
          <w:szCs w:val="22"/>
        </w:rPr>
        <w:t>A36</w:t>
      </w:r>
      <w:proofErr w:type="spellEnd"/>
      <w:r w:rsidR="0013578C">
        <w:rPr>
          <w:rFonts w:ascii="Arial" w:hAnsi="Arial" w:cs="Arial"/>
          <w:color w:val="000000" w:themeColor="text1"/>
          <w:sz w:val="22"/>
          <w:szCs w:val="22"/>
        </w:rPr>
        <w:t xml:space="preserve">, </w:t>
      </w:r>
      <w:r w:rsidR="00513C8F">
        <w:rPr>
          <w:rFonts w:ascii="Arial" w:hAnsi="Arial" w:cs="Arial"/>
          <w:color w:val="000000" w:themeColor="text1"/>
          <w:sz w:val="22"/>
          <w:szCs w:val="22"/>
        </w:rPr>
        <w:t xml:space="preserve">and </w:t>
      </w:r>
      <w:r w:rsidR="0013578C">
        <w:rPr>
          <w:rFonts w:ascii="Arial" w:hAnsi="Arial" w:cs="Arial"/>
          <w:color w:val="000000" w:themeColor="text1"/>
          <w:sz w:val="22"/>
          <w:szCs w:val="22"/>
        </w:rPr>
        <w:t xml:space="preserve">to the west of the </w:t>
      </w:r>
      <w:proofErr w:type="spellStart"/>
      <w:r w:rsidR="0013578C">
        <w:rPr>
          <w:rFonts w:ascii="Arial" w:hAnsi="Arial" w:cs="Arial"/>
          <w:color w:val="000000" w:themeColor="text1"/>
          <w:sz w:val="22"/>
          <w:szCs w:val="22"/>
        </w:rPr>
        <w:t>Bugley</w:t>
      </w:r>
      <w:proofErr w:type="spellEnd"/>
      <w:r w:rsidR="0013578C">
        <w:rPr>
          <w:rFonts w:ascii="Arial" w:hAnsi="Arial" w:cs="Arial"/>
          <w:color w:val="000000" w:themeColor="text1"/>
          <w:sz w:val="22"/>
          <w:szCs w:val="22"/>
        </w:rPr>
        <w:t xml:space="preserve"> Barton Farm development </w:t>
      </w:r>
      <w:r w:rsidR="00916559">
        <w:rPr>
          <w:rFonts w:ascii="Arial" w:hAnsi="Arial" w:cs="Arial"/>
          <w:color w:val="000000" w:themeColor="text1"/>
          <w:sz w:val="22"/>
          <w:szCs w:val="22"/>
        </w:rPr>
        <w:t xml:space="preserve">and West Warminster Urban Extension.  </w:t>
      </w:r>
      <w:r w:rsidR="00F61CE0">
        <w:rPr>
          <w:rFonts w:ascii="Arial" w:hAnsi="Arial" w:cs="Arial"/>
          <w:color w:val="000000" w:themeColor="text1"/>
          <w:sz w:val="22"/>
          <w:szCs w:val="22"/>
        </w:rPr>
        <w:t xml:space="preserve">The site is located within open countryside, to the west of </w:t>
      </w:r>
      <w:proofErr w:type="spellStart"/>
      <w:r w:rsidR="00F61CE0">
        <w:rPr>
          <w:rFonts w:ascii="Arial" w:hAnsi="Arial" w:cs="Arial"/>
          <w:color w:val="000000" w:themeColor="text1"/>
          <w:sz w:val="22"/>
          <w:szCs w:val="22"/>
        </w:rPr>
        <w:t>Cley</w:t>
      </w:r>
      <w:proofErr w:type="spellEnd"/>
      <w:r w:rsidR="00F61CE0">
        <w:rPr>
          <w:rFonts w:ascii="Arial" w:hAnsi="Arial" w:cs="Arial"/>
          <w:color w:val="000000" w:themeColor="text1"/>
          <w:sz w:val="22"/>
          <w:szCs w:val="22"/>
        </w:rPr>
        <w:t xml:space="preserve"> Hill (</w:t>
      </w:r>
      <w:r w:rsidR="00AF78E9">
        <w:rPr>
          <w:rFonts w:ascii="Arial" w:hAnsi="Arial" w:cs="Arial"/>
          <w:color w:val="000000" w:themeColor="text1"/>
          <w:sz w:val="22"/>
          <w:szCs w:val="22"/>
        </w:rPr>
        <w:t>a prominent hill</w:t>
      </w:r>
      <w:r w:rsidR="00C55A5E">
        <w:rPr>
          <w:rFonts w:ascii="Arial" w:hAnsi="Arial" w:cs="Arial"/>
          <w:color w:val="000000" w:themeColor="text1"/>
          <w:sz w:val="22"/>
          <w:szCs w:val="22"/>
        </w:rPr>
        <w:t>, managed by the Nat</w:t>
      </w:r>
      <w:r w:rsidR="00C621D4">
        <w:rPr>
          <w:rFonts w:ascii="Arial" w:hAnsi="Arial" w:cs="Arial"/>
          <w:color w:val="000000" w:themeColor="text1"/>
          <w:sz w:val="22"/>
          <w:szCs w:val="22"/>
        </w:rPr>
        <w:t>ional Trust)</w:t>
      </w:r>
      <w:r w:rsidR="00A80298">
        <w:rPr>
          <w:rFonts w:ascii="Arial" w:hAnsi="Arial" w:cs="Arial"/>
          <w:color w:val="000000" w:themeColor="text1"/>
          <w:sz w:val="22"/>
          <w:szCs w:val="22"/>
        </w:rPr>
        <w:t xml:space="preserve"> and within a National Landscape.  </w:t>
      </w:r>
    </w:p>
    <w:p w14:paraId="27ECA2EB" w14:textId="77777777" w:rsidR="005F356E" w:rsidRDefault="005F356E" w:rsidP="00592610">
      <w:pPr>
        <w:spacing w:line="276" w:lineRule="auto"/>
        <w:jc w:val="both"/>
        <w:rPr>
          <w:rFonts w:ascii="Arial" w:hAnsi="Arial" w:cs="Arial"/>
          <w:color w:val="000000" w:themeColor="text1"/>
          <w:sz w:val="22"/>
          <w:szCs w:val="22"/>
        </w:rPr>
      </w:pPr>
    </w:p>
    <w:p w14:paraId="56BE5935" w14:textId="77777777" w:rsidR="005F356E" w:rsidRDefault="005F356E" w:rsidP="00EC07F7">
      <w:pPr>
        <w:rPr>
          <w:rFonts w:ascii="Arial" w:hAnsi="Arial" w:cs="Arial"/>
          <w:color w:val="000000" w:themeColor="text1"/>
          <w:sz w:val="22"/>
          <w:szCs w:val="22"/>
        </w:rPr>
      </w:pPr>
      <w:r w:rsidRPr="005F356E">
        <w:rPr>
          <w:rFonts w:ascii="Arial" w:hAnsi="Arial" w:cs="Arial"/>
          <w:color w:val="000000" w:themeColor="text1"/>
          <w:sz w:val="22"/>
          <w:szCs w:val="22"/>
        </w:rPr>
        <w:drawing>
          <wp:inline distT="0" distB="0" distL="0" distR="0" wp14:anchorId="06CD895E" wp14:editId="529FF3BF">
            <wp:extent cx="6479540" cy="3006725"/>
            <wp:effectExtent l="0" t="0" r="0" b="3175"/>
            <wp:docPr id="198273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734722" name=""/>
                    <pic:cNvPicPr/>
                  </pic:nvPicPr>
                  <pic:blipFill>
                    <a:blip r:embed="rId10"/>
                    <a:stretch>
                      <a:fillRect/>
                    </a:stretch>
                  </pic:blipFill>
                  <pic:spPr>
                    <a:xfrm>
                      <a:off x="0" y="0"/>
                      <a:ext cx="6479540" cy="3006725"/>
                    </a:xfrm>
                    <a:prstGeom prst="rect">
                      <a:avLst/>
                    </a:prstGeom>
                  </pic:spPr>
                </pic:pic>
              </a:graphicData>
            </a:graphic>
          </wp:inline>
        </w:drawing>
      </w:r>
    </w:p>
    <w:p w14:paraId="4EE3ADE4" w14:textId="77777777" w:rsidR="00EC07F7" w:rsidRDefault="005F356E">
      <w:pPr>
        <w:spacing w:after="160" w:line="278" w:lineRule="auto"/>
        <w:rPr>
          <w:rFonts w:ascii="Arial" w:hAnsi="Arial" w:cs="Arial"/>
          <w:i/>
          <w:iCs/>
          <w:color w:val="000000" w:themeColor="text1"/>
          <w:sz w:val="22"/>
          <w:szCs w:val="22"/>
        </w:rPr>
      </w:pPr>
      <w:r>
        <w:rPr>
          <w:rFonts w:ascii="Arial" w:hAnsi="Arial" w:cs="Arial"/>
          <w:i/>
          <w:iCs/>
          <w:color w:val="000000" w:themeColor="text1"/>
          <w:sz w:val="22"/>
          <w:szCs w:val="22"/>
        </w:rPr>
        <w:t xml:space="preserve">Officer site photo of existing buildings with </w:t>
      </w:r>
      <w:proofErr w:type="spellStart"/>
      <w:r>
        <w:rPr>
          <w:rFonts w:ascii="Arial" w:hAnsi="Arial" w:cs="Arial"/>
          <w:i/>
          <w:iCs/>
          <w:color w:val="000000" w:themeColor="text1"/>
          <w:sz w:val="22"/>
          <w:szCs w:val="22"/>
        </w:rPr>
        <w:t>Cley</w:t>
      </w:r>
      <w:proofErr w:type="spellEnd"/>
      <w:r>
        <w:rPr>
          <w:rFonts w:ascii="Arial" w:hAnsi="Arial" w:cs="Arial"/>
          <w:i/>
          <w:iCs/>
          <w:color w:val="000000" w:themeColor="text1"/>
          <w:sz w:val="22"/>
          <w:szCs w:val="22"/>
        </w:rPr>
        <w:t xml:space="preserve"> Hill </w:t>
      </w:r>
      <w:r w:rsidR="00EC07F7">
        <w:rPr>
          <w:rFonts w:ascii="Arial" w:hAnsi="Arial" w:cs="Arial"/>
          <w:i/>
          <w:iCs/>
          <w:color w:val="000000" w:themeColor="text1"/>
          <w:sz w:val="22"/>
          <w:szCs w:val="22"/>
        </w:rPr>
        <w:t>visible to the right of the image</w:t>
      </w:r>
    </w:p>
    <w:p w14:paraId="47B67CFA" w14:textId="297CE738" w:rsidR="009002F5" w:rsidRDefault="00A80298" w:rsidP="0059261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Whilst it is duly appreciated that the introduction of new development in such a setting would</w:t>
      </w:r>
      <w:r w:rsidR="002E3D20">
        <w:rPr>
          <w:rFonts w:ascii="Arial" w:hAnsi="Arial" w:cs="Arial"/>
          <w:color w:val="000000" w:themeColor="text1"/>
          <w:sz w:val="22"/>
          <w:szCs w:val="22"/>
        </w:rPr>
        <w:t xml:space="preserve"> alter the </w:t>
      </w:r>
      <w:r w:rsidR="00D92B6E">
        <w:rPr>
          <w:rFonts w:ascii="Arial" w:hAnsi="Arial" w:cs="Arial"/>
          <w:color w:val="000000" w:themeColor="text1"/>
          <w:sz w:val="22"/>
          <w:szCs w:val="22"/>
        </w:rPr>
        <w:t xml:space="preserve">character and </w:t>
      </w:r>
      <w:r w:rsidR="002E3D20">
        <w:rPr>
          <w:rFonts w:ascii="Arial" w:hAnsi="Arial" w:cs="Arial"/>
          <w:color w:val="000000" w:themeColor="text1"/>
          <w:sz w:val="22"/>
          <w:szCs w:val="22"/>
        </w:rPr>
        <w:t xml:space="preserve">appearance of the area, the proposed building would </w:t>
      </w:r>
      <w:r w:rsidR="00092BF0">
        <w:rPr>
          <w:rFonts w:ascii="Arial" w:hAnsi="Arial" w:cs="Arial"/>
          <w:color w:val="000000" w:themeColor="text1"/>
          <w:sz w:val="22"/>
          <w:szCs w:val="22"/>
        </w:rPr>
        <w:t xml:space="preserve">be </w:t>
      </w:r>
      <w:r w:rsidR="002E3D20">
        <w:rPr>
          <w:rFonts w:ascii="Arial" w:hAnsi="Arial" w:cs="Arial"/>
          <w:color w:val="000000" w:themeColor="text1"/>
          <w:sz w:val="22"/>
          <w:szCs w:val="22"/>
        </w:rPr>
        <w:t xml:space="preserve">sited close to two existing buildings and </w:t>
      </w:r>
      <w:r w:rsidR="00766F31">
        <w:rPr>
          <w:rFonts w:ascii="Arial" w:hAnsi="Arial" w:cs="Arial"/>
          <w:color w:val="000000" w:themeColor="text1"/>
          <w:sz w:val="22"/>
          <w:szCs w:val="22"/>
        </w:rPr>
        <w:t xml:space="preserve">would be of a similar size and design </w:t>
      </w:r>
      <w:r w:rsidR="00092BF0">
        <w:rPr>
          <w:rFonts w:ascii="Arial" w:hAnsi="Arial" w:cs="Arial"/>
          <w:color w:val="000000" w:themeColor="text1"/>
          <w:sz w:val="22"/>
          <w:szCs w:val="22"/>
        </w:rPr>
        <w:t>to</w:t>
      </w:r>
      <w:r w:rsidR="00766F31">
        <w:rPr>
          <w:rFonts w:ascii="Arial" w:hAnsi="Arial" w:cs="Arial"/>
          <w:color w:val="000000" w:themeColor="text1"/>
          <w:sz w:val="22"/>
          <w:szCs w:val="22"/>
        </w:rPr>
        <w:t xml:space="preserve"> </w:t>
      </w:r>
      <w:r w:rsidR="00092BF0">
        <w:rPr>
          <w:rFonts w:ascii="Arial" w:hAnsi="Arial" w:cs="Arial"/>
          <w:color w:val="000000" w:themeColor="text1"/>
          <w:sz w:val="22"/>
          <w:szCs w:val="22"/>
        </w:rPr>
        <w:t xml:space="preserve">the buildings already present on-site.  </w:t>
      </w:r>
    </w:p>
    <w:p w14:paraId="3699B239" w14:textId="77777777" w:rsidR="001F3AEC" w:rsidRDefault="001F3AEC" w:rsidP="00592610">
      <w:pPr>
        <w:spacing w:line="276" w:lineRule="auto"/>
        <w:jc w:val="both"/>
        <w:rPr>
          <w:rFonts w:ascii="Arial" w:hAnsi="Arial" w:cs="Arial"/>
          <w:color w:val="000000" w:themeColor="text1"/>
          <w:sz w:val="22"/>
          <w:szCs w:val="22"/>
        </w:rPr>
      </w:pPr>
    </w:p>
    <w:p w14:paraId="42417615" w14:textId="77777777" w:rsidR="005E4552" w:rsidRDefault="001F3AEC" w:rsidP="0059261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Cranborne Chase </w:t>
      </w:r>
      <w:r w:rsidR="00DC64B9">
        <w:rPr>
          <w:rFonts w:ascii="Arial" w:hAnsi="Arial" w:cs="Arial"/>
          <w:color w:val="000000" w:themeColor="text1"/>
          <w:sz w:val="22"/>
          <w:szCs w:val="22"/>
        </w:rPr>
        <w:t>National Landscape Partnership Plan acknowledges that large-scale agricultural st</w:t>
      </w:r>
      <w:r w:rsidR="00587960">
        <w:rPr>
          <w:rFonts w:ascii="Arial" w:hAnsi="Arial" w:cs="Arial"/>
          <w:color w:val="000000" w:themeColor="text1"/>
          <w:sz w:val="22"/>
          <w:szCs w:val="22"/>
        </w:rPr>
        <w:t xml:space="preserve">orage </w:t>
      </w:r>
      <w:r w:rsidR="00BE7259">
        <w:rPr>
          <w:rFonts w:ascii="Arial" w:hAnsi="Arial" w:cs="Arial"/>
          <w:color w:val="000000" w:themeColor="text1"/>
          <w:sz w:val="22"/>
          <w:szCs w:val="22"/>
        </w:rPr>
        <w:t xml:space="preserve">proposals </w:t>
      </w:r>
      <w:r w:rsidR="003841E4">
        <w:rPr>
          <w:rFonts w:ascii="Arial" w:hAnsi="Arial" w:cs="Arial"/>
          <w:color w:val="000000" w:themeColor="text1"/>
          <w:sz w:val="22"/>
          <w:szCs w:val="22"/>
        </w:rPr>
        <w:t xml:space="preserve">are a key issue for </w:t>
      </w:r>
      <w:r w:rsidR="00BE7259">
        <w:rPr>
          <w:rFonts w:ascii="Arial" w:hAnsi="Arial" w:cs="Arial"/>
          <w:color w:val="000000" w:themeColor="text1"/>
          <w:sz w:val="22"/>
          <w:szCs w:val="22"/>
        </w:rPr>
        <w:t>the national landscape area</w:t>
      </w:r>
      <w:r w:rsidR="00B27939">
        <w:rPr>
          <w:rFonts w:ascii="Arial" w:hAnsi="Arial" w:cs="Arial"/>
          <w:color w:val="000000" w:themeColor="text1"/>
          <w:sz w:val="22"/>
          <w:szCs w:val="22"/>
        </w:rPr>
        <w:t xml:space="preserve"> and </w:t>
      </w:r>
      <w:r w:rsidR="00CD6BB1">
        <w:rPr>
          <w:rFonts w:ascii="Arial" w:hAnsi="Arial" w:cs="Arial"/>
          <w:color w:val="000000" w:themeColor="text1"/>
          <w:sz w:val="22"/>
          <w:szCs w:val="22"/>
        </w:rPr>
        <w:t>encourages proposals to be “</w:t>
      </w:r>
      <w:r w:rsidR="00CD6BB1" w:rsidRPr="00B547AB">
        <w:rPr>
          <w:rFonts w:ascii="Arial" w:hAnsi="Arial" w:cs="Arial"/>
          <w:i/>
          <w:iCs/>
          <w:color w:val="000000" w:themeColor="text1"/>
          <w:sz w:val="22"/>
          <w:szCs w:val="22"/>
        </w:rPr>
        <w:t>i</w:t>
      </w:r>
      <w:r w:rsidR="00CD6BB1" w:rsidRPr="00B547AB">
        <w:rPr>
          <w:rFonts w:ascii="Arial" w:hAnsi="Arial" w:cs="Arial"/>
          <w:i/>
          <w:iCs/>
          <w:color w:val="000000" w:themeColor="text1"/>
          <w:sz w:val="22"/>
          <w:szCs w:val="22"/>
        </w:rPr>
        <w:t>n appropriate locations and of an appropriate form, scale, and materials</w:t>
      </w:r>
      <w:r w:rsidR="00CD6BB1">
        <w:rPr>
          <w:rFonts w:ascii="Arial" w:hAnsi="Arial" w:cs="Arial"/>
          <w:color w:val="000000" w:themeColor="text1"/>
          <w:sz w:val="22"/>
          <w:szCs w:val="22"/>
        </w:rPr>
        <w:t xml:space="preserve">” to ensure they </w:t>
      </w:r>
      <w:r w:rsidR="00E709C1">
        <w:rPr>
          <w:rFonts w:ascii="Arial" w:hAnsi="Arial" w:cs="Arial"/>
          <w:color w:val="000000" w:themeColor="text1"/>
          <w:sz w:val="22"/>
          <w:szCs w:val="22"/>
        </w:rPr>
        <w:t>integrate</w:t>
      </w:r>
      <w:r w:rsidR="00CD6BB1">
        <w:rPr>
          <w:rFonts w:ascii="Arial" w:hAnsi="Arial" w:cs="Arial"/>
          <w:color w:val="000000" w:themeColor="text1"/>
          <w:sz w:val="22"/>
          <w:szCs w:val="22"/>
        </w:rPr>
        <w:t xml:space="preserve"> within the l</w:t>
      </w:r>
      <w:r w:rsidR="00E709C1">
        <w:rPr>
          <w:rFonts w:ascii="Arial" w:hAnsi="Arial" w:cs="Arial"/>
          <w:color w:val="000000" w:themeColor="text1"/>
          <w:sz w:val="22"/>
          <w:szCs w:val="22"/>
        </w:rPr>
        <w:t>andscape</w:t>
      </w:r>
      <w:r w:rsidR="00B547AB">
        <w:rPr>
          <w:rFonts w:ascii="Arial" w:hAnsi="Arial" w:cs="Arial"/>
          <w:color w:val="000000" w:themeColor="text1"/>
          <w:sz w:val="22"/>
          <w:szCs w:val="22"/>
        </w:rPr>
        <w:t xml:space="preserve"> (</w:t>
      </w:r>
      <w:proofErr w:type="spellStart"/>
      <w:r w:rsidR="00B547AB">
        <w:rPr>
          <w:rFonts w:ascii="Arial" w:hAnsi="Arial" w:cs="Arial"/>
          <w:color w:val="000000" w:themeColor="text1"/>
          <w:sz w:val="22"/>
          <w:szCs w:val="22"/>
        </w:rPr>
        <w:t>p.83</w:t>
      </w:r>
      <w:proofErr w:type="spellEnd"/>
      <w:r w:rsidR="00B547AB">
        <w:rPr>
          <w:rFonts w:ascii="Arial" w:hAnsi="Arial" w:cs="Arial"/>
          <w:color w:val="000000" w:themeColor="text1"/>
          <w:sz w:val="22"/>
          <w:szCs w:val="22"/>
        </w:rPr>
        <w:t xml:space="preserve"> of t</w:t>
      </w:r>
      <w:r w:rsidR="005E4552">
        <w:rPr>
          <w:rFonts w:ascii="Arial" w:hAnsi="Arial" w:cs="Arial"/>
          <w:color w:val="000000" w:themeColor="text1"/>
          <w:sz w:val="22"/>
          <w:szCs w:val="22"/>
        </w:rPr>
        <w:t>he plan)</w:t>
      </w:r>
      <w:r w:rsidR="00E709C1">
        <w:rPr>
          <w:rFonts w:ascii="Arial" w:hAnsi="Arial" w:cs="Arial"/>
          <w:color w:val="000000" w:themeColor="text1"/>
          <w:sz w:val="22"/>
          <w:szCs w:val="22"/>
        </w:rPr>
        <w:t>.</w:t>
      </w:r>
    </w:p>
    <w:p w14:paraId="31D38735" w14:textId="77777777" w:rsidR="005E4552" w:rsidRDefault="005E4552" w:rsidP="00592610">
      <w:pPr>
        <w:spacing w:line="276" w:lineRule="auto"/>
        <w:jc w:val="both"/>
        <w:rPr>
          <w:rFonts w:ascii="Arial" w:hAnsi="Arial" w:cs="Arial"/>
          <w:color w:val="000000" w:themeColor="text1"/>
          <w:sz w:val="22"/>
          <w:szCs w:val="22"/>
        </w:rPr>
      </w:pPr>
    </w:p>
    <w:p w14:paraId="40519DFD" w14:textId="4E6487EA" w:rsidR="00092BF0" w:rsidRDefault="00CC3CB8" w:rsidP="0059261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With due </w:t>
      </w:r>
      <w:r w:rsidR="0067392D">
        <w:rPr>
          <w:rFonts w:ascii="Arial" w:hAnsi="Arial" w:cs="Arial"/>
          <w:color w:val="000000" w:themeColor="text1"/>
          <w:sz w:val="22"/>
          <w:szCs w:val="22"/>
        </w:rPr>
        <w:t>regard</w:t>
      </w:r>
      <w:r>
        <w:rPr>
          <w:rFonts w:ascii="Arial" w:hAnsi="Arial" w:cs="Arial"/>
          <w:color w:val="000000" w:themeColor="text1"/>
          <w:sz w:val="22"/>
          <w:szCs w:val="22"/>
        </w:rPr>
        <w:t xml:space="preserve"> to the site’s environs</w:t>
      </w:r>
      <w:r w:rsidR="008217A8">
        <w:rPr>
          <w:rFonts w:ascii="Arial" w:hAnsi="Arial" w:cs="Arial"/>
          <w:color w:val="000000" w:themeColor="text1"/>
          <w:sz w:val="22"/>
          <w:szCs w:val="22"/>
        </w:rPr>
        <w:t>, the position of the proposed building in relation to existing</w:t>
      </w:r>
      <w:r w:rsidR="00461C21">
        <w:rPr>
          <w:rFonts w:ascii="Arial" w:hAnsi="Arial" w:cs="Arial"/>
          <w:color w:val="000000" w:themeColor="text1"/>
          <w:sz w:val="22"/>
          <w:szCs w:val="22"/>
        </w:rPr>
        <w:t xml:space="preserve"> buildings</w:t>
      </w:r>
      <w:r w:rsidR="008217A8">
        <w:rPr>
          <w:rFonts w:ascii="Arial" w:hAnsi="Arial" w:cs="Arial"/>
          <w:color w:val="000000" w:themeColor="text1"/>
          <w:sz w:val="22"/>
          <w:szCs w:val="22"/>
        </w:rPr>
        <w:t xml:space="preserve">, </w:t>
      </w:r>
      <w:r>
        <w:rPr>
          <w:rFonts w:ascii="Arial" w:hAnsi="Arial" w:cs="Arial"/>
          <w:color w:val="000000" w:themeColor="text1"/>
          <w:sz w:val="22"/>
          <w:szCs w:val="22"/>
        </w:rPr>
        <w:t xml:space="preserve">and </w:t>
      </w:r>
      <w:r w:rsidR="009D5D04">
        <w:rPr>
          <w:rFonts w:ascii="Arial" w:hAnsi="Arial" w:cs="Arial"/>
          <w:color w:val="000000" w:themeColor="text1"/>
          <w:sz w:val="22"/>
          <w:szCs w:val="22"/>
        </w:rPr>
        <w:t>the use of dark green cladding material</w:t>
      </w:r>
      <w:r w:rsidR="004103FD">
        <w:rPr>
          <w:rFonts w:ascii="Arial" w:hAnsi="Arial" w:cs="Arial"/>
          <w:color w:val="000000" w:themeColor="text1"/>
          <w:sz w:val="22"/>
          <w:szCs w:val="22"/>
        </w:rPr>
        <w:t>s that would ensure the building assimilates within its rural setting</w:t>
      </w:r>
      <w:r w:rsidR="009D5D04">
        <w:rPr>
          <w:rFonts w:ascii="Arial" w:hAnsi="Arial" w:cs="Arial"/>
          <w:color w:val="000000" w:themeColor="text1"/>
          <w:sz w:val="22"/>
          <w:szCs w:val="22"/>
        </w:rPr>
        <w:t>, it is considered that the proposal would</w:t>
      </w:r>
      <w:r w:rsidR="008217A8">
        <w:rPr>
          <w:rFonts w:ascii="Arial" w:hAnsi="Arial" w:cs="Arial"/>
          <w:color w:val="000000" w:themeColor="text1"/>
          <w:sz w:val="22"/>
          <w:szCs w:val="22"/>
        </w:rPr>
        <w:t xml:space="preserve"> </w:t>
      </w:r>
      <w:r w:rsidR="00051940">
        <w:rPr>
          <w:rFonts w:ascii="Arial" w:hAnsi="Arial" w:cs="Arial"/>
          <w:color w:val="000000" w:themeColor="text1"/>
          <w:sz w:val="22"/>
          <w:szCs w:val="22"/>
        </w:rPr>
        <w:t>conserve the landscape and scenic beauty of the national landscape</w:t>
      </w:r>
      <w:r w:rsidR="004103FD">
        <w:rPr>
          <w:rFonts w:ascii="Arial" w:hAnsi="Arial" w:cs="Arial"/>
          <w:color w:val="000000" w:themeColor="text1"/>
          <w:sz w:val="22"/>
          <w:szCs w:val="22"/>
        </w:rPr>
        <w:t>.</w:t>
      </w:r>
    </w:p>
    <w:p w14:paraId="790AFE93" w14:textId="77777777" w:rsidR="004103FD" w:rsidRDefault="004103FD" w:rsidP="00592610">
      <w:pPr>
        <w:spacing w:line="276" w:lineRule="auto"/>
        <w:jc w:val="both"/>
        <w:rPr>
          <w:rFonts w:ascii="Arial" w:hAnsi="Arial" w:cs="Arial"/>
          <w:color w:val="000000" w:themeColor="text1"/>
          <w:sz w:val="22"/>
          <w:szCs w:val="22"/>
        </w:rPr>
      </w:pPr>
    </w:p>
    <w:p w14:paraId="5100FCA5" w14:textId="5A0E6804" w:rsidR="004103FD" w:rsidRDefault="004103FD" w:rsidP="0059261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however considered necessary to impose a planning condition on any planning permission granted to request details of any </w:t>
      </w:r>
      <w:r w:rsidR="00401037">
        <w:rPr>
          <w:rFonts w:ascii="Arial" w:hAnsi="Arial" w:cs="Arial"/>
          <w:color w:val="000000" w:themeColor="text1"/>
          <w:sz w:val="22"/>
          <w:szCs w:val="22"/>
        </w:rPr>
        <w:t>external lighting,</w:t>
      </w:r>
      <w:r w:rsidR="00A6782A">
        <w:rPr>
          <w:rFonts w:ascii="Arial" w:hAnsi="Arial" w:cs="Arial"/>
          <w:color w:val="000000" w:themeColor="text1"/>
          <w:sz w:val="22"/>
          <w:szCs w:val="22"/>
        </w:rPr>
        <w:t xml:space="preserve"> to preserve the </w:t>
      </w:r>
      <w:r w:rsidR="006A6269" w:rsidRPr="006A6269">
        <w:rPr>
          <w:rFonts w:ascii="Arial" w:hAnsi="Arial" w:cs="Arial"/>
          <w:color w:val="000000" w:themeColor="text1"/>
          <w:sz w:val="22"/>
          <w:szCs w:val="22"/>
        </w:rPr>
        <w:t xml:space="preserve">International Dark Sky Reserve </w:t>
      </w:r>
      <w:r w:rsidR="00CB2866">
        <w:rPr>
          <w:rFonts w:ascii="Arial" w:hAnsi="Arial" w:cs="Arial"/>
          <w:color w:val="000000" w:themeColor="text1"/>
          <w:sz w:val="22"/>
          <w:szCs w:val="22"/>
        </w:rPr>
        <w:t xml:space="preserve">status of the </w:t>
      </w:r>
      <w:r w:rsidR="00CB2866" w:rsidRPr="00CB2866">
        <w:rPr>
          <w:rFonts w:ascii="Arial" w:hAnsi="Arial" w:cs="Arial"/>
          <w:color w:val="000000" w:themeColor="text1"/>
          <w:sz w:val="22"/>
          <w:szCs w:val="22"/>
        </w:rPr>
        <w:t>Cranborne Chase National Landscape</w:t>
      </w:r>
      <w:r w:rsidR="00401037">
        <w:rPr>
          <w:rFonts w:ascii="Arial" w:hAnsi="Arial" w:cs="Arial"/>
          <w:color w:val="000000" w:themeColor="text1"/>
          <w:sz w:val="22"/>
          <w:szCs w:val="22"/>
        </w:rPr>
        <w:t xml:space="preserve"> </w:t>
      </w:r>
      <w:r w:rsidR="006A6269">
        <w:rPr>
          <w:rFonts w:ascii="Arial" w:hAnsi="Arial" w:cs="Arial"/>
          <w:color w:val="000000" w:themeColor="text1"/>
          <w:sz w:val="22"/>
          <w:szCs w:val="22"/>
        </w:rPr>
        <w:t>and to reduce light pollution</w:t>
      </w:r>
      <w:r w:rsidR="00610CFE">
        <w:rPr>
          <w:rFonts w:ascii="Arial" w:hAnsi="Arial" w:cs="Arial"/>
          <w:color w:val="000000" w:themeColor="text1"/>
          <w:sz w:val="22"/>
          <w:szCs w:val="22"/>
        </w:rPr>
        <w:t>.</w:t>
      </w:r>
    </w:p>
    <w:p w14:paraId="5E6C5AAF" w14:textId="77777777" w:rsidR="00610CFE" w:rsidRDefault="00610CFE" w:rsidP="00592610">
      <w:pPr>
        <w:spacing w:line="276" w:lineRule="auto"/>
        <w:jc w:val="both"/>
        <w:rPr>
          <w:rFonts w:ascii="Arial" w:hAnsi="Arial" w:cs="Arial"/>
          <w:color w:val="000000" w:themeColor="text1"/>
          <w:sz w:val="22"/>
          <w:szCs w:val="22"/>
        </w:rPr>
      </w:pPr>
    </w:p>
    <w:p w14:paraId="067E7F4C" w14:textId="6830F9E8" w:rsidR="00592610" w:rsidRDefault="00760A65"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introduction of new landscaping adjacent to the </w:t>
      </w:r>
      <w:r w:rsidR="00655046">
        <w:rPr>
          <w:rFonts w:ascii="Arial" w:hAnsi="Arial" w:cs="Arial"/>
          <w:color w:val="000000" w:themeColor="text1"/>
          <w:sz w:val="22"/>
          <w:szCs w:val="22"/>
        </w:rPr>
        <w:t>public right of way footpath and</w:t>
      </w:r>
      <w:r w:rsidR="006D5197">
        <w:rPr>
          <w:rFonts w:ascii="Arial" w:hAnsi="Arial" w:cs="Arial"/>
          <w:color w:val="000000" w:themeColor="text1"/>
          <w:sz w:val="22"/>
          <w:szCs w:val="22"/>
        </w:rPr>
        <w:t xml:space="preserve"> along</w:t>
      </w:r>
      <w:r w:rsidR="00655046">
        <w:rPr>
          <w:rFonts w:ascii="Arial" w:hAnsi="Arial" w:cs="Arial"/>
          <w:color w:val="000000" w:themeColor="text1"/>
          <w:sz w:val="22"/>
          <w:szCs w:val="22"/>
        </w:rPr>
        <w:t xml:space="preserve"> </w:t>
      </w:r>
      <w:r w:rsidR="006D5197">
        <w:rPr>
          <w:rFonts w:ascii="Arial" w:hAnsi="Arial" w:cs="Arial"/>
          <w:color w:val="000000" w:themeColor="text1"/>
          <w:sz w:val="22"/>
          <w:szCs w:val="22"/>
        </w:rPr>
        <w:t xml:space="preserve">the </w:t>
      </w:r>
      <w:r w:rsidR="00655046">
        <w:rPr>
          <w:rFonts w:ascii="Arial" w:hAnsi="Arial" w:cs="Arial"/>
          <w:color w:val="000000" w:themeColor="text1"/>
          <w:sz w:val="22"/>
          <w:szCs w:val="22"/>
        </w:rPr>
        <w:t>north</w:t>
      </w:r>
      <w:r w:rsidR="008016FF">
        <w:rPr>
          <w:rFonts w:ascii="Arial" w:hAnsi="Arial" w:cs="Arial"/>
          <w:color w:val="000000" w:themeColor="text1"/>
          <w:sz w:val="22"/>
          <w:szCs w:val="22"/>
        </w:rPr>
        <w:t>-west</w:t>
      </w:r>
      <w:r w:rsidR="00655046">
        <w:rPr>
          <w:rFonts w:ascii="Arial" w:hAnsi="Arial" w:cs="Arial"/>
          <w:color w:val="000000" w:themeColor="text1"/>
          <w:sz w:val="22"/>
          <w:szCs w:val="22"/>
        </w:rPr>
        <w:t xml:space="preserve"> boundary of the development (as previously secured </w:t>
      </w:r>
      <w:r w:rsidR="00363B55">
        <w:rPr>
          <w:rFonts w:ascii="Arial" w:hAnsi="Arial" w:cs="Arial"/>
          <w:color w:val="000000" w:themeColor="text1"/>
          <w:sz w:val="22"/>
          <w:szCs w:val="22"/>
        </w:rPr>
        <w:t xml:space="preserve">under the discharge of conditions application reference: </w:t>
      </w:r>
      <w:r w:rsidR="00363B55" w:rsidRPr="00363B55">
        <w:rPr>
          <w:rFonts w:ascii="Arial" w:hAnsi="Arial" w:cs="Arial"/>
          <w:color w:val="000000" w:themeColor="text1"/>
          <w:sz w:val="22"/>
          <w:szCs w:val="22"/>
        </w:rPr>
        <w:t>PL/2024/03954</w:t>
      </w:r>
      <w:r w:rsidR="00655046">
        <w:rPr>
          <w:rFonts w:ascii="Arial" w:hAnsi="Arial" w:cs="Arial"/>
          <w:color w:val="000000" w:themeColor="text1"/>
          <w:sz w:val="22"/>
          <w:szCs w:val="22"/>
        </w:rPr>
        <w:t>)</w:t>
      </w:r>
      <w:r w:rsidR="00600ED3">
        <w:rPr>
          <w:rFonts w:ascii="Arial" w:hAnsi="Arial" w:cs="Arial"/>
          <w:color w:val="000000" w:themeColor="text1"/>
          <w:sz w:val="22"/>
          <w:szCs w:val="22"/>
        </w:rPr>
        <w:t xml:space="preserve"> would also assist in screening the proposed development and conserving the landscape character of the area. </w:t>
      </w:r>
    </w:p>
    <w:p w14:paraId="4D2DFA7F" w14:textId="77777777" w:rsidR="00600ED3" w:rsidRDefault="00600ED3" w:rsidP="7D84FC5F">
      <w:pPr>
        <w:spacing w:line="276" w:lineRule="auto"/>
        <w:jc w:val="both"/>
        <w:rPr>
          <w:rFonts w:ascii="Arial" w:hAnsi="Arial" w:cs="Arial"/>
          <w:color w:val="000000" w:themeColor="text1"/>
          <w:sz w:val="22"/>
          <w:szCs w:val="22"/>
        </w:rPr>
      </w:pPr>
    </w:p>
    <w:p w14:paraId="4508AAC3" w14:textId="7B3059EA" w:rsidR="00600ED3" w:rsidRDefault="00600ED3" w:rsidP="7D84FC5F">
      <w:pPr>
        <w:spacing w:line="276" w:lineRule="auto"/>
        <w:jc w:val="both"/>
        <w:rPr>
          <w:rFonts w:ascii="Arial" w:hAnsi="Arial" w:cs="Arial"/>
          <w:b/>
          <w:bCs/>
          <w:sz w:val="22"/>
          <w:szCs w:val="22"/>
        </w:rPr>
      </w:pPr>
      <w:r>
        <w:rPr>
          <w:rFonts w:ascii="Arial" w:hAnsi="Arial" w:cs="Arial"/>
          <w:color w:val="000000" w:themeColor="text1"/>
          <w:sz w:val="22"/>
          <w:szCs w:val="22"/>
        </w:rPr>
        <w:t xml:space="preserve">It is therefore considered that the proposals would comply with the </w:t>
      </w:r>
      <w:proofErr w:type="gramStart"/>
      <w:r>
        <w:rPr>
          <w:rFonts w:ascii="Arial" w:hAnsi="Arial" w:cs="Arial"/>
          <w:color w:val="000000" w:themeColor="text1"/>
          <w:sz w:val="22"/>
          <w:szCs w:val="22"/>
        </w:rPr>
        <w:t>aforementioned policies</w:t>
      </w:r>
      <w:proofErr w:type="gramEnd"/>
      <w:r>
        <w:rPr>
          <w:rFonts w:ascii="Arial" w:hAnsi="Arial" w:cs="Arial"/>
          <w:color w:val="000000" w:themeColor="text1"/>
          <w:sz w:val="22"/>
          <w:szCs w:val="22"/>
        </w:rPr>
        <w:t xml:space="preserve">. </w:t>
      </w:r>
    </w:p>
    <w:p w14:paraId="3C9FE762" w14:textId="77777777" w:rsidR="0021750A" w:rsidRDefault="0021750A" w:rsidP="7D84FC5F">
      <w:pPr>
        <w:spacing w:line="276" w:lineRule="auto"/>
        <w:jc w:val="both"/>
        <w:rPr>
          <w:rFonts w:ascii="Arial" w:hAnsi="Arial" w:cs="Arial"/>
          <w:b/>
          <w:bCs/>
          <w:sz w:val="22"/>
          <w:szCs w:val="22"/>
        </w:rPr>
      </w:pPr>
    </w:p>
    <w:p w14:paraId="5D7C739E" w14:textId="17A92AB5" w:rsidR="00B341CC" w:rsidRDefault="00B341CC" w:rsidP="00B341CC">
      <w:pPr>
        <w:spacing w:line="276" w:lineRule="auto"/>
        <w:jc w:val="both"/>
        <w:rPr>
          <w:rFonts w:ascii="Arial" w:hAnsi="Arial" w:cs="Arial"/>
          <w:sz w:val="22"/>
          <w:szCs w:val="22"/>
        </w:rPr>
      </w:pPr>
      <w:r w:rsidRPr="00AA13D0">
        <w:rPr>
          <w:rFonts w:ascii="Arial" w:hAnsi="Arial" w:cs="Arial"/>
          <w:b/>
          <w:bCs/>
          <w:sz w:val="22"/>
          <w:szCs w:val="22"/>
        </w:rPr>
        <w:t>Design and Impact on the Character and Appearance of the Area</w:t>
      </w:r>
      <w:r w:rsidR="00CF4D4C">
        <w:rPr>
          <w:rFonts w:ascii="Arial" w:hAnsi="Arial" w:cs="Arial"/>
          <w:b/>
          <w:bCs/>
          <w:sz w:val="22"/>
          <w:szCs w:val="22"/>
        </w:rPr>
        <w:t xml:space="preserve">:  </w:t>
      </w:r>
      <w:r w:rsidR="00311D07">
        <w:rPr>
          <w:rFonts w:ascii="Arial" w:hAnsi="Arial" w:cs="Arial"/>
          <w:sz w:val="22"/>
          <w:szCs w:val="22"/>
        </w:rPr>
        <w:t xml:space="preserve">Policy </w:t>
      </w:r>
      <w:proofErr w:type="spellStart"/>
      <w:r w:rsidR="00311D07">
        <w:rPr>
          <w:rFonts w:ascii="Arial" w:hAnsi="Arial" w:cs="Arial"/>
          <w:sz w:val="22"/>
          <w:szCs w:val="22"/>
        </w:rPr>
        <w:t>CP57</w:t>
      </w:r>
      <w:proofErr w:type="spellEnd"/>
      <w:r w:rsidR="00311D07">
        <w:rPr>
          <w:rFonts w:ascii="Arial" w:hAnsi="Arial" w:cs="Arial"/>
          <w:sz w:val="22"/>
          <w:szCs w:val="22"/>
        </w:rPr>
        <w:t xml:space="preserve"> of the adopted WCS makes it clear that a high standard of design is required in all new developments </w:t>
      </w:r>
      <w:r w:rsidR="00BD3E13">
        <w:rPr>
          <w:rFonts w:ascii="Arial" w:hAnsi="Arial" w:cs="Arial"/>
          <w:sz w:val="22"/>
          <w:szCs w:val="22"/>
        </w:rPr>
        <w:t xml:space="preserve">and for developments to respond positively to </w:t>
      </w:r>
      <w:r w:rsidR="003A2058">
        <w:rPr>
          <w:rFonts w:ascii="Arial" w:hAnsi="Arial" w:cs="Arial"/>
          <w:sz w:val="22"/>
          <w:szCs w:val="22"/>
        </w:rPr>
        <w:t>the existing townscape and landscape features including “</w:t>
      </w:r>
      <w:r w:rsidR="003A2058" w:rsidRPr="003A2058">
        <w:rPr>
          <w:rFonts w:ascii="Arial" w:hAnsi="Arial" w:cs="Arial"/>
          <w:i/>
          <w:iCs/>
          <w:sz w:val="22"/>
          <w:szCs w:val="22"/>
        </w:rPr>
        <w:t>building layouts, built form,</w:t>
      </w:r>
      <w:r w:rsidR="003A2058" w:rsidRPr="003A2058">
        <w:rPr>
          <w:rFonts w:ascii="Arial" w:hAnsi="Arial" w:cs="Arial"/>
          <w:i/>
          <w:iCs/>
          <w:sz w:val="22"/>
          <w:szCs w:val="22"/>
        </w:rPr>
        <w:t xml:space="preserve"> </w:t>
      </w:r>
      <w:r w:rsidR="003A2058" w:rsidRPr="003A2058">
        <w:rPr>
          <w:rFonts w:ascii="Arial" w:hAnsi="Arial" w:cs="Arial"/>
          <w:i/>
          <w:iCs/>
          <w:sz w:val="22"/>
          <w:szCs w:val="22"/>
        </w:rPr>
        <w:t>height, mass, scale, building line, plot size,</w:t>
      </w:r>
      <w:r w:rsidR="003A2058" w:rsidRPr="003A2058">
        <w:rPr>
          <w:rFonts w:ascii="Arial" w:hAnsi="Arial" w:cs="Arial"/>
          <w:i/>
          <w:iCs/>
          <w:sz w:val="22"/>
          <w:szCs w:val="22"/>
        </w:rPr>
        <w:t xml:space="preserve"> </w:t>
      </w:r>
      <w:r w:rsidR="003A2058" w:rsidRPr="003A2058">
        <w:rPr>
          <w:rFonts w:ascii="Arial" w:hAnsi="Arial" w:cs="Arial"/>
          <w:i/>
          <w:iCs/>
          <w:sz w:val="22"/>
          <w:szCs w:val="22"/>
        </w:rPr>
        <w:t>elevational design, materials, streetscape and rooflines to effectively integrate</w:t>
      </w:r>
      <w:r w:rsidR="003A2058" w:rsidRPr="003A2058">
        <w:rPr>
          <w:rFonts w:ascii="Arial" w:hAnsi="Arial" w:cs="Arial"/>
          <w:i/>
          <w:iCs/>
          <w:sz w:val="22"/>
          <w:szCs w:val="22"/>
        </w:rPr>
        <w:t xml:space="preserve"> </w:t>
      </w:r>
      <w:r w:rsidR="003A2058" w:rsidRPr="003A2058">
        <w:rPr>
          <w:rFonts w:ascii="Arial" w:hAnsi="Arial" w:cs="Arial"/>
          <w:i/>
          <w:iCs/>
          <w:sz w:val="22"/>
          <w:szCs w:val="22"/>
        </w:rPr>
        <w:t>the building into its setting</w:t>
      </w:r>
      <w:r w:rsidR="003A2058">
        <w:rPr>
          <w:rFonts w:ascii="Arial" w:hAnsi="Arial" w:cs="Arial"/>
          <w:sz w:val="22"/>
          <w:szCs w:val="22"/>
        </w:rPr>
        <w:t xml:space="preserve">”.  </w:t>
      </w:r>
    </w:p>
    <w:p w14:paraId="61D0EE18" w14:textId="77777777" w:rsidR="00AE299C" w:rsidRDefault="00AE299C" w:rsidP="00B341CC">
      <w:pPr>
        <w:spacing w:line="276" w:lineRule="auto"/>
        <w:jc w:val="both"/>
        <w:rPr>
          <w:rFonts w:ascii="Arial" w:hAnsi="Arial" w:cs="Arial"/>
          <w:sz w:val="22"/>
          <w:szCs w:val="22"/>
        </w:rPr>
      </w:pPr>
    </w:p>
    <w:p w14:paraId="3339E180" w14:textId="73F6AFD7" w:rsidR="003A2058" w:rsidRDefault="00AE299C" w:rsidP="00B341CC">
      <w:pPr>
        <w:spacing w:line="276" w:lineRule="auto"/>
        <w:jc w:val="both"/>
        <w:rPr>
          <w:rFonts w:ascii="Arial" w:hAnsi="Arial" w:cs="Arial"/>
          <w:sz w:val="22"/>
          <w:szCs w:val="22"/>
        </w:rPr>
      </w:pPr>
      <w:r>
        <w:rPr>
          <w:rFonts w:ascii="Arial" w:hAnsi="Arial" w:cs="Arial"/>
          <w:sz w:val="22"/>
          <w:szCs w:val="22"/>
        </w:rPr>
        <w:t xml:space="preserve">Paragraph 135 of the NPPF also requires </w:t>
      </w:r>
      <w:r w:rsidRPr="00AE299C">
        <w:rPr>
          <w:rFonts w:ascii="Arial" w:hAnsi="Arial" w:cs="Arial"/>
          <w:sz w:val="22"/>
          <w:szCs w:val="22"/>
        </w:rPr>
        <w:t xml:space="preserve">new developments </w:t>
      </w:r>
      <w:r>
        <w:rPr>
          <w:rFonts w:ascii="Arial" w:hAnsi="Arial" w:cs="Arial"/>
          <w:sz w:val="22"/>
          <w:szCs w:val="22"/>
        </w:rPr>
        <w:t xml:space="preserve">to be </w:t>
      </w:r>
      <w:r w:rsidRPr="00AE299C">
        <w:rPr>
          <w:rFonts w:ascii="Arial" w:hAnsi="Arial" w:cs="Arial"/>
          <w:sz w:val="22"/>
          <w:szCs w:val="22"/>
        </w:rPr>
        <w:t>well</w:t>
      </w:r>
      <w:r w:rsidRPr="00AE299C">
        <w:rPr>
          <w:rFonts w:ascii="Cambria Math" w:hAnsi="Cambria Math" w:cs="Cambria Math"/>
          <w:sz w:val="22"/>
          <w:szCs w:val="22"/>
        </w:rPr>
        <w:t>‑</w:t>
      </w:r>
      <w:r w:rsidRPr="00AE299C">
        <w:rPr>
          <w:rFonts w:ascii="Arial" w:hAnsi="Arial" w:cs="Arial"/>
          <w:sz w:val="22"/>
          <w:szCs w:val="22"/>
        </w:rPr>
        <w:t xml:space="preserve">designed, high-quality, and long-lasting. </w:t>
      </w:r>
      <w:r>
        <w:rPr>
          <w:rFonts w:ascii="Arial" w:hAnsi="Arial" w:cs="Arial"/>
          <w:sz w:val="22"/>
          <w:szCs w:val="22"/>
        </w:rPr>
        <w:t xml:space="preserve">Developments </w:t>
      </w:r>
      <w:r w:rsidRPr="00AE299C">
        <w:rPr>
          <w:rFonts w:ascii="Arial" w:hAnsi="Arial" w:cs="Arial"/>
          <w:sz w:val="22"/>
          <w:szCs w:val="22"/>
        </w:rPr>
        <w:t xml:space="preserve">should </w:t>
      </w:r>
      <w:r>
        <w:rPr>
          <w:rFonts w:ascii="Arial" w:hAnsi="Arial" w:cs="Arial"/>
          <w:sz w:val="22"/>
          <w:szCs w:val="22"/>
        </w:rPr>
        <w:t xml:space="preserve">also </w:t>
      </w:r>
      <w:r w:rsidRPr="00AE299C">
        <w:rPr>
          <w:rFonts w:ascii="Arial" w:hAnsi="Arial" w:cs="Arial"/>
          <w:sz w:val="22"/>
          <w:szCs w:val="22"/>
        </w:rPr>
        <w:t>be visually attractive,</w:t>
      </w:r>
      <w:r w:rsidR="006A74F7">
        <w:rPr>
          <w:rFonts w:ascii="Arial" w:hAnsi="Arial" w:cs="Arial"/>
          <w:sz w:val="22"/>
          <w:szCs w:val="22"/>
        </w:rPr>
        <w:t xml:space="preserve"> have effective landscaping,</w:t>
      </w:r>
      <w:r w:rsidRPr="00AE299C">
        <w:rPr>
          <w:rFonts w:ascii="Arial" w:hAnsi="Arial" w:cs="Arial"/>
          <w:sz w:val="22"/>
          <w:szCs w:val="22"/>
        </w:rPr>
        <w:t xml:space="preserve"> respect local character and history, and create a strong sense of place</w:t>
      </w:r>
      <w:r w:rsidR="006F69B8">
        <w:rPr>
          <w:rFonts w:ascii="Arial" w:hAnsi="Arial" w:cs="Arial"/>
          <w:sz w:val="22"/>
          <w:szCs w:val="22"/>
        </w:rPr>
        <w:t>.</w:t>
      </w:r>
    </w:p>
    <w:p w14:paraId="6AF82734" w14:textId="77777777" w:rsidR="006F69B8" w:rsidRDefault="006F69B8" w:rsidP="00B341CC">
      <w:pPr>
        <w:spacing w:line="276" w:lineRule="auto"/>
        <w:jc w:val="both"/>
        <w:rPr>
          <w:rFonts w:ascii="Arial" w:hAnsi="Arial" w:cs="Arial"/>
          <w:sz w:val="22"/>
          <w:szCs w:val="22"/>
        </w:rPr>
      </w:pPr>
    </w:p>
    <w:p w14:paraId="492C0A85" w14:textId="77777777" w:rsidR="005B16B5" w:rsidRDefault="003A2058" w:rsidP="00B341CC">
      <w:pPr>
        <w:spacing w:line="276" w:lineRule="auto"/>
        <w:jc w:val="both"/>
        <w:rPr>
          <w:rFonts w:ascii="Arial" w:hAnsi="Arial" w:cs="Arial"/>
          <w:sz w:val="22"/>
          <w:szCs w:val="22"/>
        </w:rPr>
      </w:pPr>
      <w:r>
        <w:rPr>
          <w:rFonts w:ascii="Arial" w:hAnsi="Arial" w:cs="Arial"/>
          <w:sz w:val="22"/>
          <w:szCs w:val="22"/>
        </w:rPr>
        <w:t xml:space="preserve">The application site </w:t>
      </w:r>
      <w:proofErr w:type="gramStart"/>
      <w:r>
        <w:rPr>
          <w:rFonts w:ascii="Arial" w:hAnsi="Arial" w:cs="Arial"/>
          <w:sz w:val="22"/>
          <w:szCs w:val="22"/>
        </w:rPr>
        <w:t>is located in</w:t>
      </w:r>
      <w:proofErr w:type="gramEnd"/>
      <w:r>
        <w:rPr>
          <w:rFonts w:ascii="Arial" w:hAnsi="Arial" w:cs="Arial"/>
          <w:sz w:val="22"/>
          <w:szCs w:val="22"/>
        </w:rPr>
        <w:t xml:space="preserve"> open countryside, but with the proposed building being sited adjacent to existing agricultural buildings and being of a design, scale and size to complement these existing buildings, the proposed development is considered to satisfy the requirements of </w:t>
      </w:r>
      <w:proofErr w:type="spellStart"/>
      <w:r>
        <w:rPr>
          <w:rFonts w:ascii="Arial" w:hAnsi="Arial" w:cs="Arial"/>
          <w:sz w:val="22"/>
          <w:szCs w:val="22"/>
        </w:rPr>
        <w:t>CP</w:t>
      </w:r>
      <w:r w:rsidR="005B16B5">
        <w:rPr>
          <w:rFonts w:ascii="Arial" w:hAnsi="Arial" w:cs="Arial"/>
          <w:sz w:val="22"/>
          <w:szCs w:val="22"/>
        </w:rPr>
        <w:t>57</w:t>
      </w:r>
      <w:proofErr w:type="spellEnd"/>
      <w:r w:rsidR="005B16B5">
        <w:rPr>
          <w:rFonts w:ascii="Arial" w:hAnsi="Arial" w:cs="Arial"/>
          <w:sz w:val="22"/>
          <w:szCs w:val="22"/>
        </w:rPr>
        <w:t xml:space="preserve">. </w:t>
      </w:r>
    </w:p>
    <w:p w14:paraId="6E8157FC" w14:textId="77777777" w:rsidR="00E03EDD" w:rsidRDefault="00E03EDD" w:rsidP="7D84FC5F">
      <w:pPr>
        <w:spacing w:line="276" w:lineRule="auto"/>
        <w:jc w:val="both"/>
        <w:rPr>
          <w:rFonts w:ascii="Arial" w:hAnsi="Arial" w:cs="Arial"/>
          <w:b/>
          <w:bCs/>
          <w:sz w:val="22"/>
          <w:szCs w:val="22"/>
        </w:rPr>
      </w:pPr>
    </w:p>
    <w:p w14:paraId="1A6AB096" w14:textId="739E4693" w:rsidR="00336FA4" w:rsidRDefault="000C0D1A" w:rsidP="00D45219">
      <w:pPr>
        <w:spacing w:line="276" w:lineRule="auto"/>
        <w:jc w:val="both"/>
        <w:rPr>
          <w:rFonts w:ascii="Arial" w:hAnsi="Arial" w:cs="Arial"/>
          <w:color w:val="000000" w:themeColor="text1"/>
          <w:sz w:val="22"/>
          <w:szCs w:val="22"/>
        </w:rPr>
      </w:pPr>
      <w:r>
        <w:rPr>
          <w:rFonts w:ascii="Arial" w:hAnsi="Arial" w:cs="Arial"/>
          <w:b/>
          <w:bCs/>
          <w:sz w:val="22"/>
          <w:szCs w:val="22"/>
        </w:rPr>
        <w:t>Amenity</w:t>
      </w:r>
      <w:r w:rsidR="006443C2">
        <w:rPr>
          <w:rFonts w:ascii="Arial" w:hAnsi="Arial" w:cs="Arial"/>
          <w:b/>
          <w:bCs/>
          <w:sz w:val="22"/>
          <w:szCs w:val="22"/>
        </w:rPr>
        <w:t xml:space="preserve">:  </w:t>
      </w:r>
      <w:r w:rsidR="006443C2">
        <w:rPr>
          <w:rFonts w:ascii="Arial" w:hAnsi="Arial" w:cs="Arial"/>
          <w:sz w:val="22"/>
          <w:szCs w:val="22"/>
        </w:rPr>
        <w:t xml:space="preserve">Policy </w:t>
      </w:r>
      <w:proofErr w:type="spellStart"/>
      <w:r w:rsidR="006443C2">
        <w:rPr>
          <w:rFonts w:ascii="Arial" w:hAnsi="Arial" w:cs="Arial"/>
          <w:sz w:val="22"/>
          <w:szCs w:val="22"/>
        </w:rPr>
        <w:t>CP</w:t>
      </w:r>
      <w:r w:rsidR="00336FA4" w:rsidRPr="00336FA4">
        <w:rPr>
          <w:rFonts w:ascii="Arial" w:hAnsi="Arial" w:cs="Arial"/>
          <w:color w:val="000000" w:themeColor="text1"/>
          <w:sz w:val="22"/>
          <w:szCs w:val="22"/>
        </w:rPr>
        <w:t>57</w:t>
      </w:r>
      <w:proofErr w:type="spellEnd"/>
      <w:r w:rsidR="00336FA4" w:rsidRPr="00336FA4">
        <w:rPr>
          <w:rFonts w:ascii="Arial" w:hAnsi="Arial" w:cs="Arial"/>
          <w:color w:val="000000" w:themeColor="text1"/>
          <w:sz w:val="22"/>
          <w:szCs w:val="22"/>
        </w:rPr>
        <w:t xml:space="preserve"> (</w:t>
      </w:r>
      <w:r w:rsidR="006443C2">
        <w:rPr>
          <w:rFonts w:ascii="Arial" w:hAnsi="Arial" w:cs="Arial"/>
          <w:color w:val="000000" w:themeColor="text1"/>
          <w:sz w:val="22"/>
          <w:szCs w:val="22"/>
        </w:rPr>
        <w:t xml:space="preserve">criterion </w:t>
      </w:r>
      <w:r w:rsidR="00336FA4" w:rsidRPr="00336FA4">
        <w:rPr>
          <w:rFonts w:ascii="Arial" w:hAnsi="Arial" w:cs="Arial"/>
          <w:color w:val="000000" w:themeColor="text1"/>
          <w:sz w:val="22"/>
          <w:szCs w:val="22"/>
        </w:rPr>
        <w:t>vii) </w:t>
      </w:r>
      <w:r w:rsidR="006443C2">
        <w:rPr>
          <w:rFonts w:ascii="Arial" w:hAnsi="Arial" w:cs="Arial"/>
          <w:color w:val="000000" w:themeColor="text1"/>
          <w:sz w:val="22"/>
          <w:szCs w:val="22"/>
        </w:rPr>
        <w:t>o</w:t>
      </w:r>
      <w:r w:rsidR="00336FA4" w:rsidRPr="00336FA4">
        <w:rPr>
          <w:rFonts w:ascii="Arial" w:hAnsi="Arial" w:cs="Arial"/>
          <w:color w:val="000000" w:themeColor="text1"/>
          <w:sz w:val="22"/>
          <w:szCs w:val="22"/>
        </w:rPr>
        <w:t>f the</w:t>
      </w:r>
      <w:r w:rsidR="006443C2">
        <w:rPr>
          <w:rFonts w:ascii="Arial" w:hAnsi="Arial" w:cs="Arial"/>
          <w:color w:val="000000" w:themeColor="text1"/>
          <w:sz w:val="22"/>
          <w:szCs w:val="22"/>
        </w:rPr>
        <w:t xml:space="preserve"> adopted WCS</w:t>
      </w:r>
      <w:r w:rsidR="00336FA4" w:rsidRPr="00336FA4">
        <w:rPr>
          <w:rFonts w:ascii="Arial" w:hAnsi="Arial" w:cs="Arial"/>
          <w:color w:val="000000" w:themeColor="text1"/>
          <w:sz w:val="22"/>
          <w:szCs w:val="22"/>
        </w:rPr>
        <w:t xml:space="preserve"> requires development to respect the amenity of existing occupants and ensure appropriate amenity levels for future residents.</w:t>
      </w:r>
    </w:p>
    <w:p w14:paraId="507BFE65" w14:textId="77777777" w:rsidR="006F69B8" w:rsidRPr="006443C2" w:rsidRDefault="006F69B8" w:rsidP="00D45219">
      <w:pPr>
        <w:spacing w:line="276" w:lineRule="auto"/>
        <w:jc w:val="both"/>
        <w:rPr>
          <w:rFonts w:ascii="Arial" w:hAnsi="Arial" w:cs="Arial"/>
          <w:b/>
          <w:bCs/>
          <w:sz w:val="22"/>
          <w:szCs w:val="22"/>
        </w:rPr>
      </w:pPr>
    </w:p>
    <w:p w14:paraId="016FA3DD" w14:textId="28ED7BE2"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Paragraph </w:t>
      </w:r>
      <w:proofErr w:type="spellStart"/>
      <w:r w:rsidRPr="00336FA4">
        <w:rPr>
          <w:rFonts w:ascii="Arial" w:hAnsi="Arial" w:cs="Arial"/>
          <w:color w:val="000000" w:themeColor="text1"/>
          <w:sz w:val="22"/>
          <w:szCs w:val="22"/>
        </w:rPr>
        <w:t>135</w:t>
      </w:r>
      <w:r w:rsidR="008D1C43">
        <w:rPr>
          <w:rFonts w:ascii="Arial" w:hAnsi="Arial" w:cs="Arial"/>
          <w:color w:val="000000" w:themeColor="text1"/>
          <w:sz w:val="22"/>
          <w:szCs w:val="22"/>
        </w:rPr>
        <w:t>f</w:t>
      </w:r>
      <w:proofErr w:type="spellEnd"/>
      <w:r w:rsidR="006443C2">
        <w:rPr>
          <w:rFonts w:ascii="Arial" w:hAnsi="Arial" w:cs="Arial"/>
          <w:color w:val="000000" w:themeColor="text1"/>
          <w:sz w:val="22"/>
          <w:szCs w:val="22"/>
        </w:rPr>
        <w:t xml:space="preserve"> of the NPPF</w:t>
      </w:r>
      <w:r w:rsidRPr="00336FA4">
        <w:rPr>
          <w:rFonts w:ascii="Arial" w:hAnsi="Arial" w:cs="Arial"/>
          <w:color w:val="000000" w:themeColor="text1"/>
          <w:sz w:val="22"/>
          <w:szCs w:val="22"/>
        </w:rPr>
        <w:t xml:space="preserve"> reinforces the need for development to provide a high standard of amenity for both existing and future users.</w:t>
      </w:r>
    </w:p>
    <w:p w14:paraId="5C7CAB95" w14:textId="77777777" w:rsidR="006F69B8" w:rsidRDefault="006F69B8" w:rsidP="00D45219">
      <w:pPr>
        <w:spacing w:line="276" w:lineRule="auto"/>
        <w:jc w:val="both"/>
        <w:rPr>
          <w:rFonts w:ascii="Arial" w:hAnsi="Arial" w:cs="Arial"/>
          <w:color w:val="000000" w:themeColor="text1"/>
          <w:sz w:val="22"/>
          <w:szCs w:val="22"/>
        </w:rPr>
      </w:pPr>
    </w:p>
    <w:p w14:paraId="6DBCECC5" w14:textId="2A53A5D8" w:rsidR="006F69B8" w:rsidRDefault="006F69B8" w:rsidP="00D4521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closest residential dwellings to the application site are located </w:t>
      </w:r>
      <w:r w:rsidR="001D4816">
        <w:rPr>
          <w:rFonts w:ascii="Arial" w:hAnsi="Arial" w:cs="Arial"/>
          <w:color w:val="000000" w:themeColor="text1"/>
          <w:sz w:val="22"/>
          <w:szCs w:val="22"/>
        </w:rPr>
        <w:t xml:space="preserve">over </w:t>
      </w:r>
      <w:proofErr w:type="spellStart"/>
      <w:r w:rsidR="001D4816">
        <w:rPr>
          <w:rFonts w:ascii="Arial" w:hAnsi="Arial" w:cs="Arial"/>
          <w:color w:val="000000" w:themeColor="text1"/>
          <w:sz w:val="22"/>
          <w:szCs w:val="22"/>
        </w:rPr>
        <w:t>2</w:t>
      </w:r>
      <w:r w:rsidR="00D40792">
        <w:rPr>
          <w:rFonts w:ascii="Arial" w:hAnsi="Arial" w:cs="Arial"/>
          <w:color w:val="000000" w:themeColor="text1"/>
          <w:sz w:val="22"/>
          <w:szCs w:val="22"/>
        </w:rPr>
        <w:t>20m</w:t>
      </w:r>
      <w:proofErr w:type="spellEnd"/>
      <w:r w:rsidR="00D40792">
        <w:rPr>
          <w:rFonts w:ascii="Arial" w:hAnsi="Arial" w:cs="Arial"/>
          <w:color w:val="000000" w:themeColor="text1"/>
          <w:sz w:val="22"/>
          <w:szCs w:val="22"/>
        </w:rPr>
        <w:t xml:space="preserve"> </w:t>
      </w:r>
      <w:r w:rsidR="00813E84">
        <w:rPr>
          <w:rFonts w:ascii="Arial" w:hAnsi="Arial" w:cs="Arial"/>
          <w:color w:val="000000" w:themeColor="text1"/>
          <w:sz w:val="22"/>
          <w:szCs w:val="22"/>
        </w:rPr>
        <w:t xml:space="preserve">east </w:t>
      </w:r>
      <w:r w:rsidR="00D40792">
        <w:rPr>
          <w:rFonts w:ascii="Arial" w:hAnsi="Arial" w:cs="Arial"/>
          <w:color w:val="000000" w:themeColor="text1"/>
          <w:sz w:val="22"/>
          <w:szCs w:val="22"/>
        </w:rPr>
        <w:t>a</w:t>
      </w:r>
      <w:r w:rsidR="00813E84">
        <w:rPr>
          <w:rFonts w:ascii="Arial" w:hAnsi="Arial" w:cs="Arial"/>
          <w:color w:val="000000" w:themeColor="text1"/>
          <w:sz w:val="22"/>
          <w:szCs w:val="22"/>
        </w:rPr>
        <w:t xml:space="preserve">t Folly Lane, </w:t>
      </w:r>
      <w:r w:rsidR="00D40792">
        <w:rPr>
          <w:rFonts w:ascii="Arial" w:hAnsi="Arial" w:cs="Arial"/>
          <w:color w:val="000000" w:themeColor="text1"/>
          <w:sz w:val="22"/>
          <w:szCs w:val="22"/>
        </w:rPr>
        <w:t xml:space="preserve">the other side of the </w:t>
      </w:r>
      <w:proofErr w:type="spellStart"/>
      <w:r w:rsidR="00D40792">
        <w:rPr>
          <w:rFonts w:ascii="Arial" w:hAnsi="Arial" w:cs="Arial"/>
          <w:color w:val="000000" w:themeColor="text1"/>
          <w:sz w:val="22"/>
          <w:szCs w:val="22"/>
        </w:rPr>
        <w:t>A</w:t>
      </w:r>
      <w:r w:rsidR="0051182A">
        <w:rPr>
          <w:rFonts w:ascii="Arial" w:hAnsi="Arial" w:cs="Arial"/>
          <w:color w:val="000000" w:themeColor="text1"/>
          <w:sz w:val="22"/>
          <w:szCs w:val="22"/>
        </w:rPr>
        <w:t>362</w:t>
      </w:r>
      <w:proofErr w:type="spellEnd"/>
      <w:r w:rsidR="0051182A">
        <w:rPr>
          <w:rFonts w:ascii="Arial" w:hAnsi="Arial" w:cs="Arial"/>
          <w:color w:val="000000" w:themeColor="text1"/>
          <w:sz w:val="22"/>
          <w:szCs w:val="22"/>
        </w:rPr>
        <w:t xml:space="preserve"> road.  On this basis</w:t>
      </w:r>
      <w:r w:rsidR="00737CE6">
        <w:rPr>
          <w:rFonts w:ascii="Arial" w:hAnsi="Arial" w:cs="Arial"/>
          <w:color w:val="000000" w:themeColor="text1"/>
          <w:sz w:val="22"/>
          <w:szCs w:val="22"/>
        </w:rPr>
        <w:t xml:space="preserve">, </w:t>
      </w:r>
      <w:r w:rsidR="0051182A">
        <w:rPr>
          <w:rFonts w:ascii="Arial" w:hAnsi="Arial" w:cs="Arial"/>
          <w:color w:val="000000" w:themeColor="text1"/>
          <w:sz w:val="22"/>
          <w:szCs w:val="22"/>
        </w:rPr>
        <w:t xml:space="preserve">the </w:t>
      </w:r>
      <w:r w:rsidR="00737CE6">
        <w:rPr>
          <w:rFonts w:ascii="Arial" w:hAnsi="Arial" w:cs="Arial"/>
          <w:color w:val="000000" w:themeColor="text1"/>
          <w:sz w:val="22"/>
          <w:szCs w:val="22"/>
        </w:rPr>
        <w:t>p</w:t>
      </w:r>
      <w:r w:rsidR="00737CE6" w:rsidRPr="00737CE6">
        <w:rPr>
          <w:rFonts w:ascii="Arial" w:hAnsi="Arial" w:cs="Arial"/>
          <w:color w:val="000000" w:themeColor="text1"/>
          <w:sz w:val="22"/>
          <w:szCs w:val="22"/>
        </w:rPr>
        <w:t>roposed development would not have an adverse impact on the amenity of neighbouring properties, due to its location and design.</w:t>
      </w:r>
    </w:p>
    <w:p w14:paraId="6AE88132" w14:textId="77777777" w:rsidR="00316C37" w:rsidRDefault="00316C37" w:rsidP="7D84FC5F">
      <w:pPr>
        <w:spacing w:line="276" w:lineRule="auto"/>
        <w:jc w:val="both"/>
        <w:rPr>
          <w:rFonts w:ascii="Arial" w:hAnsi="Arial" w:cs="Arial"/>
          <w:b/>
          <w:bCs/>
          <w:sz w:val="22"/>
          <w:szCs w:val="22"/>
        </w:rPr>
      </w:pPr>
    </w:p>
    <w:p w14:paraId="0505C152" w14:textId="1CD0BCBE" w:rsidR="00520340" w:rsidRPr="00737CE6" w:rsidRDefault="000E59B7" w:rsidP="00520340">
      <w:pPr>
        <w:spacing w:line="276" w:lineRule="auto"/>
        <w:jc w:val="both"/>
        <w:rPr>
          <w:rFonts w:ascii="Arial" w:hAnsi="Arial" w:cs="Arial"/>
          <w:b/>
          <w:bCs/>
          <w:sz w:val="22"/>
          <w:szCs w:val="22"/>
        </w:rPr>
      </w:pPr>
      <w:r>
        <w:rPr>
          <w:rFonts w:ascii="Arial" w:hAnsi="Arial" w:cs="Arial"/>
          <w:b/>
          <w:bCs/>
          <w:sz w:val="22"/>
          <w:szCs w:val="22"/>
        </w:rPr>
        <w:t>Highways Impacts and Parking</w:t>
      </w:r>
      <w:r w:rsidR="00737CE6">
        <w:rPr>
          <w:rFonts w:ascii="Arial" w:hAnsi="Arial" w:cs="Arial"/>
          <w:b/>
          <w:bCs/>
          <w:sz w:val="22"/>
          <w:szCs w:val="22"/>
        </w:rPr>
        <w:t xml:space="preserve">:  </w:t>
      </w:r>
      <w:r w:rsidR="00737CE6">
        <w:rPr>
          <w:rFonts w:ascii="Arial" w:hAnsi="Arial" w:cs="Arial"/>
          <w:sz w:val="22"/>
          <w:szCs w:val="22"/>
        </w:rPr>
        <w:t xml:space="preserve">Planning proposals require developments </w:t>
      </w:r>
      <w:r w:rsidR="00520340" w:rsidRPr="00520340">
        <w:rPr>
          <w:rFonts w:ascii="Arial" w:hAnsi="Arial" w:cs="Arial"/>
          <w:sz w:val="22"/>
          <w:szCs w:val="22"/>
        </w:rPr>
        <w:t>t</w:t>
      </w:r>
      <w:r w:rsidR="00737CE6">
        <w:rPr>
          <w:rFonts w:ascii="Arial" w:hAnsi="Arial" w:cs="Arial"/>
          <w:sz w:val="22"/>
          <w:szCs w:val="22"/>
        </w:rPr>
        <w:t>o</w:t>
      </w:r>
      <w:r w:rsidR="00520340" w:rsidRPr="00520340">
        <w:rPr>
          <w:rFonts w:ascii="Arial" w:hAnsi="Arial" w:cs="Arial"/>
          <w:sz w:val="22"/>
          <w:szCs w:val="22"/>
        </w:rPr>
        <w:t xml:space="preserve"> demonstrate:</w:t>
      </w:r>
    </w:p>
    <w:p w14:paraId="48D60C1A"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lastRenderedPageBreak/>
        <w:t>Safe and suitable access for all users, including pedestrians, cyclists, and those with mobility impairments.</w:t>
      </w:r>
    </w:p>
    <w:p w14:paraId="569B2CD1"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1A1332EF"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6D95A89A"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21721B7A"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4A98A286" w14:textId="77777777" w:rsidR="00000D40" w:rsidRDefault="00000D40" w:rsidP="00520340">
      <w:pPr>
        <w:spacing w:line="276" w:lineRule="auto"/>
        <w:jc w:val="both"/>
        <w:rPr>
          <w:rFonts w:ascii="Arial" w:hAnsi="Arial" w:cs="Arial"/>
          <w:sz w:val="22"/>
          <w:szCs w:val="22"/>
        </w:rPr>
      </w:pPr>
    </w:p>
    <w:p w14:paraId="2F5CFE14" w14:textId="0C09803D" w:rsidR="0085437A" w:rsidRDefault="0085437A" w:rsidP="00520340">
      <w:pPr>
        <w:spacing w:line="276" w:lineRule="auto"/>
        <w:jc w:val="both"/>
        <w:rPr>
          <w:rFonts w:ascii="Arial" w:hAnsi="Arial" w:cs="Arial"/>
          <w:sz w:val="22"/>
          <w:szCs w:val="22"/>
        </w:rPr>
      </w:pPr>
      <w:r w:rsidRPr="0085437A">
        <w:rPr>
          <w:rFonts w:ascii="Arial" w:hAnsi="Arial" w:cs="Arial"/>
          <w:sz w:val="22"/>
          <w:szCs w:val="22"/>
        </w:rPr>
        <w:t>The</w:t>
      </w:r>
      <w:r w:rsidR="00AB38AC">
        <w:rPr>
          <w:rFonts w:ascii="Arial" w:hAnsi="Arial" w:cs="Arial"/>
          <w:sz w:val="22"/>
          <w:szCs w:val="22"/>
        </w:rPr>
        <w:t xml:space="preserve"> existing site benefits from an </w:t>
      </w:r>
      <w:r w:rsidR="00D71E04">
        <w:rPr>
          <w:rFonts w:ascii="Arial" w:hAnsi="Arial" w:cs="Arial"/>
          <w:sz w:val="22"/>
          <w:szCs w:val="22"/>
        </w:rPr>
        <w:t>established</w:t>
      </w:r>
      <w:r w:rsidR="00AB38AC">
        <w:rPr>
          <w:rFonts w:ascii="Arial" w:hAnsi="Arial" w:cs="Arial"/>
          <w:sz w:val="22"/>
          <w:szCs w:val="22"/>
        </w:rPr>
        <w:t xml:space="preserve"> access point from the </w:t>
      </w:r>
      <w:proofErr w:type="spellStart"/>
      <w:r w:rsidR="00AB38AC">
        <w:rPr>
          <w:rFonts w:ascii="Arial" w:hAnsi="Arial" w:cs="Arial"/>
          <w:sz w:val="22"/>
          <w:szCs w:val="22"/>
        </w:rPr>
        <w:t>A362</w:t>
      </w:r>
      <w:proofErr w:type="spellEnd"/>
      <w:r w:rsidR="00AB38AC">
        <w:rPr>
          <w:rFonts w:ascii="Arial" w:hAnsi="Arial" w:cs="Arial"/>
          <w:sz w:val="22"/>
          <w:szCs w:val="22"/>
        </w:rPr>
        <w:t xml:space="preserve">, which currently serves the existing buildings.  </w:t>
      </w:r>
      <w:r w:rsidR="00A207FF">
        <w:rPr>
          <w:rFonts w:ascii="Arial" w:hAnsi="Arial" w:cs="Arial"/>
          <w:sz w:val="22"/>
          <w:szCs w:val="22"/>
        </w:rPr>
        <w:t xml:space="preserve">This application is not seeking to alter the existing access.  The Council’s </w:t>
      </w:r>
      <w:r w:rsidR="00D71E04">
        <w:rPr>
          <w:rFonts w:ascii="Arial" w:hAnsi="Arial" w:cs="Arial"/>
          <w:sz w:val="22"/>
          <w:szCs w:val="22"/>
        </w:rPr>
        <w:t>h</w:t>
      </w:r>
      <w:r w:rsidR="00A207FF">
        <w:rPr>
          <w:rFonts w:ascii="Arial" w:hAnsi="Arial" w:cs="Arial"/>
          <w:sz w:val="22"/>
          <w:szCs w:val="22"/>
        </w:rPr>
        <w:t xml:space="preserve">ighways department </w:t>
      </w:r>
      <w:r w:rsidR="00D71E04">
        <w:rPr>
          <w:rFonts w:ascii="Arial" w:hAnsi="Arial" w:cs="Arial"/>
          <w:sz w:val="22"/>
          <w:szCs w:val="22"/>
        </w:rPr>
        <w:t>has</w:t>
      </w:r>
      <w:r w:rsidR="00A207FF">
        <w:rPr>
          <w:rFonts w:ascii="Arial" w:hAnsi="Arial" w:cs="Arial"/>
          <w:sz w:val="22"/>
          <w:szCs w:val="22"/>
        </w:rPr>
        <w:t xml:space="preserve"> confirmed that the “</w:t>
      </w:r>
      <w:r w:rsidRPr="00D71E04">
        <w:rPr>
          <w:rFonts w:ascii="Arial" w:hAnsi="Arial" w:cs="Arial"/>
          <w:i/>
          <w:iCs/>
          <w:sz w:val="22"/>
          <w:szCs w:val="22"/>
        </w:rPr>
        <w:t>site is served via an existing, established access. Therefore</w:t>
      </w:r>
      <w:r w:rsidR="00D71E04">
        <w:rPr>
          <w:rFonts w:ascii="Arial" w:hAnsi="Arial" w:cs="Arial"/>
          <w:i/>
          <w:iCs/>
          <w:sz w:val="22"/>
          <w:szCs w:val="22"/>
        </w:rPr>
        <w:t>,</w:t>
      </w:r>
      <w:r w:rsidRPr="00D71E04">
        <w:rPr>
          <w:rFonts w:ascii="Arial" w:hAnsi="Arial" w:cs="Arial"/>
          <w:i/>
          <w:iCs/>
          <w:sz w:val="22"/>
          <w:szCs w:val="22"/>
        </w:rPr>
        <w:t xml:space="preserve"> no highway objection is raised</w:t>
      </w:r>
      <w:r w:rsidR="00A207FF">
        <w:rPr>
          <w:rFonts w:ascii="Arial" w:hAnsi="Arial" w:cs="Arial"/>
          <w:sz w:val="22"/>
          <w:szCs w:val="22"/>
        </w:rPr>
        <w:t>” and therefore no highway</w:t>
      </w:r>
      <w:r w:rsidR="00D71E04">
        <w:rPr>
          <w:rFonts w:ascii="Arial" w:hAnsi="Arial" w:cs="Arial"/>
          <w:sz w:val="22"/>
          <w:szCs w:val="22"/>
        </w:rPr>
        <w:t>-based concerns are raised with the proposal</w:t>
      </w:r>
      <w:r w:rsidRPr="0085437A">
        <w:rPr>
          <w:rFonts w:ascii="Arial" w:hAnsi="Arial" w:cs="Arial"/>
          <w:sz w:val="22"/>
          <w:szCs w:val="22"/>
        </w:rPr>
        <w:t>.</w:t>
      </w:r>
    </w:p>
    <w:p w14:paraId="05A62C3D" w14:textId="77777777" w:rsidR="00E03EDD" w:rsidRDefault="00E03EDD" w:rsidP="7D84FC5F">
      <w:pPr>
        <w:spacing w:line="276" w:lineRule="auto"/>
        <w:jc w:val="both"/>
        <w:rPr>
          <w:rFonts w:ascii="Arial" w:hAnsi="Arial" w:cs="Arial"/>
          <w:b/>
          <w:bCs/>
          <w:sz w:val="22"/>
          <w:szCs w:val="22"/>
        </w:rPr>
      </w:pPr>
    </w:p>
    <w:p w14:paraId="5AD7C587" w14:textId="18F63177" w:rsidR="000F2BDF" w:rsidRPr="00D71E04" w:rsidRDefault="003D5959" w:rsidP="000F2BDF">
      <w:pPr>
        <w:spacing w:line="276" w:lineRule="auto"/>
        <w:jc w:val="both"/>
        <w:rPr>
          <w:rFonts w:ascii="Arial" w:hAnsi="Arial" w:cs="Arial"/>
          <w:b/>
          <w:bCs/>
          <w:sz w:val="22"/>
          <w:szCs w:val="22"/>
        </w:rPr>
      </w:pPr>
      <w:r w:rsidRPr="003D5959">
        <w:rPr>
          <w:rFonts w:ascii="Arial" w:hAnsi="Arial" w:cs="Arial"/>
          <w:b/>
          <w:bCs/>
          <w:sz w:val="22"/>
          <w:szCs w:val="22"/>
        </w:rPr>
        <w:t>Ecology and Biodiversity</w:t>
      </w:r>
      <w:r w:rsidR="00D71E04">
        <w:rPr>
          <w:rFonts w:ascii="Arial" w:hAnsi="Arial" w:cs="Arial"/>
          <w:b/>
          <w:bCs/>
          <w:sz w:val="22"/>
          <w:szCs w:val="22"/>
        </w:rPr>
        <w:t xml:space="preserve">:  </w:t>
      </w:r>
      <w:r w:rsidR="000F2BDF" w:rsidRPr="000F2BDF">
        <w:rPr>
          <w:rFonts w:ascii="Arial" w:hAnsi="Arial" w:cs="Arial"/>
          <w:sz w:val="22"/>
          <w:szCs w:val="22"/>
        </w:rPr>
        <w:t>The ecological impact of development is a key planning consideration, especially for larger schemes. Proposals must assess and address potential effects on:</w:t>
      </w:r>
    </w:p>
    <w:p w14:paraId="7C0B097E"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4E7819A3"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707C6D96"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7084F87E"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383DF448" w14:textId="77777777" w:rsidR="003D5959" w:rsidRDefault="003D5959" w:rsidP="003D5959">
      <w:pPr>
        <w:spacing w:line="276" w:lineRule="auto"/>
        <w:ind w:left="720"/>
        <w:jc w:val="both"/>
        <w:rPr>
          <w:rFonts w:ascii="Arial" w:hAnsi="Arial" w:cs="Arial"/>
          <w:sz w:val="22"/>
          <w:szCs w:val="22"/>
        </w:rPr>
      </w:pPr>
    </w:p>
    <w:p w14:paraId="3BD14765" w14:textId="04E533A6"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 xml:space="preserve">Policy </w:t>
      </w:r>
      <w:proofErr w:type="spellStart"/>
      <w:r w:rsidR="00D71E04">
        <w:rPr>
          <w:rFonts w:ascii="Arial" w:hAnsi="Arial" w:cs="Arial"/>
          <w:sz w:val="22"/>
          <w:szCs w:val="22"/>
        </w:rPr>
        <w:t>CP</w:t>
      </w:r>
      <w:r w:rsidRPr="000F2BDF">
        <w:rPr>
          <w:rFonts w:ascii="Arial" w:hAnsi="Arial" w:cs="Arial"/>
          <w:sz w:val="22"/>
          <w:szCs w:val="22"/>
        </w:rPr>
        <w:t>50</w:t>
      </w:r>
      <w:proofErr w:type="spellEnd"/>
      <w:r w:rsidRPr="000F2BDF">
        <w:rPr>
          <w:rFonts w:ascii="Arial" w:hAnsi="Arial" w:cs="Arial"/>
          <w:sz w:val="22"/>
          <w:szCs w:val="22"/>
        </w:rPr>
        <w:t xml:space="preserve"> of the </w:t>
      </w:r>
      <w:r w:rsidR="00D71E04">
        <w:rPr>
          <w:rFonts w:ascii="Arial" w:hAnsi="Arial" w:cs="Arial"/>
          <w:sz w:val="22"/>
          <w:szCs w:val="22"/>
        </w:rPr>
        <w:t xml:space="preserve">adopted WCS </w:t>
      </w:r>
      <w:r w:rsidRPr="000F2BDF">
        <w:rPr>
          <w:rFonts w:ascii="Arial" w:hAnsi="Arial" w:cs="Arial"/>
          <w:sz w:val="22"/>
          <w:szCs w:val="22"/>
        </w:rPr>
        <w:t>requires development to:</w:t>
      </w:r>
    </w:p>
    <w:p w14:paraId="0F5B07F7"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324D59F6"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w:t>
      </w:r>
      <w:proofErr w:type="spellStart"/>
      <w:r w:rsidRPr="000F2BDF">
        <w:rPr>
          <w:rFonts w:ascii="Arial" w:hAnsi="Arial" w:cs="Arial"/>
          <w:sz w:val="22"/>
          <w:szCs w:val="22"/>
        </w:rPr>
        <w:t>BNG</w:t>
      </w:r>
      <w:proofErr w:type="spellEnd"/>
      <w:r w:rsidRPr="000F2BDF">
        <w:rPr>
          <w:rFonts w:ascii="Arial" w:hAnsi="Arial" w:cs="Arial"/>
          <w:sz w:val="22"/>
          <w:szCs w:val="22"/>
        </w:rPr>
        <w:t>), in line with the Environment Act 2021.</w:t>
      </w:r>
    </w:p>
    <w:p w14:paraId="5C80F3EE"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5A1AC8D3"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50973EE9" w14:textId="77777777" w:rsidR="003D5959" w:rsidRDefault="003D5959" w:rsidP="003D5959">
      <w:pPr>
        <w:spacing w:line="276" w:lineRule="auto"/>
        <w:jc w:val="both"/>
        <w:rPr>
          <w:rFonts w:ascii="Arial" w:hAnsi="Arial" w:cs="Arial"/>
          <w:sz w:val="22"/>
          <w:szCs w:val="22"/>
        </w:rPr>
      </w:pPr>
    </w:p>
    <w:p w14:paraId="55555EF0" w14:textId="4A7FA6BE"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 xml:space="preserve">The Green </w:t>
      </w:r>
      <w:r w:rsidR="00D71E04">
        <w:rPr>
          <w:rFonts w:ascii="Arial" w:hAnsi="Arial" w:cs="Arial"/>
          <w:sz w:val="22"/>
          <w:szCs w:val="22"/>
        </w:rPr>
        <w:t>and</w:t>
      </w:r>
      <w:r w:rsidRPr="000F2BDF">
        <w:rPr>
          <w:rFonts w:ascii="Arial" w:hAnsi="Arial" w:cs="Arial"/>
          <w:sz w:val="22"/>
          <w:szCs w:val="22"/>
        </w:rPr>
        <w:t xml:space="preserve"> Blue Infrastructure Strategy (2022–2030) promotes nature recovery, ecosystem services, and habitat connectivity through development.</w:t>
      </w:r>
    </w:p>
    <w:p w14:paraId="4728056A" w14:textId="77777777" w:rsidR="003D5959" w:rsidRDefault="003D5959" w:rsidP="003D5959">
      <w:pPr>
        <w:spacing w:line="276" w:lineRule="auto"/>
        <w:jc w:val="both"/>
        <w:rPr>
          <w:rFonts w:ascii="Arial" w:hAnsi="Arial" w:cs="Arial"/>
          <w:sz w:val="22"/>
          <w:szCs w:val="22"/>
        </w:rPr>
      </w:pPr>
    </w:p>
    <w:p w14:paraId="515A5342" w14:textId="0806DF8B" w:rsidR="000F2BDF" w:rsidRDefault="00EE6040" w:rsidP="000A1283">
      <w:pPr>
        <w:spacing w:line="276" w:lineRule="auto"/>
        <w:jc w:val="both"/>
        <w:rPr>
          <w:rFonts w:ascii="Arial" w:hAnsi="Arial" w:cs="Arial"/>
          <w:sz w:val="22"/>
          <w:szCs w:val="22"/>
        </w:rPr>
      </w:pPr>
      <w:r>
        <w:rPr>
          <w:rFonts w:ascii="Arial" w:hAnsi="Arial" w:cs="Arial"/>
          <w:sz w:val="22"/>
          <w:szCs w:val="22"/>
        </w:rPr>
        <w:t xml:space="preserve">Unless exempt, </w:t>
      </w:r>
      <w:r w:rsidR="000A1283">
        <w:rPr>
          <w:rFonts w:ascii="Arial" w:hAnsi="Arial" w:cs="Arial"/>
          <w:sz w:val="22"/>
          <w:szCs w:val="22"/>
        </w:rPr>
        <w:t>n</w:t>
      </w:r>
      <w:r w:rsidR="000F2BDF" w:rsidRPr="000F2BDF">
        <w:rPr>
          <w:rFonts w:ascii="Arial" w:hAnsi="Arial" w:cs="Arial"/>
          <w:sz w:val="22"/>
          <w:szCs w:val="22"/>
        </w:rPr>
        <w:t>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proofErr w:type="spellStart"/>
      <w:r w:rsidR="000F2BDF" w:rsidRPr="000F2BDF">
        <w:rPr>
          <w:rFonts w:ascii="Arial" w:hAnsi="Arial" w:cs="Arial"/>
          <w:sz w:val="22"/>
          <w:szCs w:val="22"/>
        </w:rPr>
        <w:t>BNG</w:t>
      </w:r>
      <w:proofErr w:type="spellEnd"/>
      <w:r w:rsidR="006C7831">
        <w:rPr>
          <w:rFonts w:ascii="Arial" w:hAnsi="Arial" w:cs="Arial"/>
          <w:sz w:val="22"/>
          <w:szCs w:val="22"/>
        </w:rPr>
        <w:t>)</w:t>
      </w:r>
      <w:r w:rsidR="000F2BDF" w:rsidRPr="000F2BDF">
        <w:rPr>
          <w:rFonts w:ascii="Arial" w:hAnsi="Arial" w:cs="Arial"/>
          <w:sz w:val="22"/>
          <w:szCs w:val="22"/>
        </w:rPr>
        <w:t> for major developments, demonstrated via</w:t>
      </w:r>
      <w:r w:rsidR="000A1283">
        <w:rPr>
          <w:rFonts w:ascii="Arial" w:hAnsi="Arial" w:cs="Arial"/>
          <w:sz w:val="22"/>
          <w:szCs w:val="22"/>
        </w:rPr>
        <w:t xml:space="preserve"> b</w:t>
      </w:r>
      <w:r w:rsidR="000F2BDF" w:rsidRPr="000F2BDF">
        <w:rPr>
          <w:rFonts w:ascii="Arial" w:hAnsi="Arial" w:cs="Arial"/>
          <w:sz w:val="22"/>
          <w:szCs w:val="22"/>
        </w:rPr>
        <w:t xml:space="preserve">iodiversity </w:t>
      </w:r>
      <w:r w:rsidR="000A1283">
        <w:rPr>
          <w:rFonts w:ascii="Arial" w:hAnsi="Arial" w:cs="Arial"/>
          <w:sz w:val="22"/>
          <w:szCs w:val="22"/>
        </w:rPr>
        <w:t>metric</w:t>
      </w:r>
      <w:r w:rsidR="000F2BDF" w:rsidRPr="000F2BDF">
        <w:rPr>
          <w:rFonts w:ascii="Arial" w:hAnsi="Arial" w:cs="Arial"/>
          <w:sz w:val="22"/>
          <w:szCs w:val="22"/>
        </w:rPr>
        <w:t xml:space="preserve"> calculations</w:t>
      </w:r>
      <w:r w:rsidR="000A1283">
        <w:rPr>
          <w:rFonts w:ascii="Arial" w:hAnsi="Arial" w:cs="Arial"/>
          <w:sz w:val="22"/>
          <w:szCs w:val="22"/>
        </w:rPr>
        <w:t>, and e</w:t>
      </w:r>
      <w:r w:rsidR="000F2BDF" w:rsidRPr="000F2BDF">
        <w:rPr>
          <w:rFonts w:ascii="Arial" w:hAnsi="Arial" w:cs="Arial"/>
          <w:sz w:val="22"/>
          <w:szCs w:val="22"/>
        </w:rPr>
        <w:t xml:space="preserve">cological assessments (e.g. </w:t>
      </w:r>
      <w:proofErr w:type="spellStart"/>
      <w:r w:rsidR="000F2BDF" w:rsidRPr="000F2BDF">
        <w:rPr>
          <w:rFonts w:ascii="Arial" w:hAnsi="Arial" w:cs="Arial"/>
          <w:sz w:val="22"/>
          <w:szCs w:val="22"/>
        </w:rPr>
        <w:t>PEAs</w:t>
      </w:r>
      <w:proofErr w:type="spellEnd"/>
      <w:r w:rsidR="000F2BDF" w:rsidRPr="000F2BDF">
        <w:rPr>
          <w:rFonts w:ascii="Arial" w:hAnsi="Arial" w:cs="Arial"/>
          <w:sz w:val="22"/>
          <w:szCs w:val="22"/>
        </w:rPr>
        <w:t>, Phase 1 surveys, protected species surveys</w:t>
      </w:r>
      <w:r w:rsidR="000A1283">
        <w:rPr>
          <w:rFonts w:ascii="Arial" w:hAnsi="Arial" w:cs="Arial"/>
          <w:sz w:val="22"/>
          <w:szCs w:val="22"/>
        </w:rPr>
        <w:t xml:space="preserve">) where necessary. </w:t>
      </w:r>
    </w:p>
    <w:p w14:paraId="348BA070" w14:textId="77777777" w:rsidR="000A1283" w:rsidRDefault="000A1283" w:rsidP="000A1283">
      <w:pPr>
        <w:spacing w:line="276" w:lineRule="auto"/>
        <w:jc w:val="both"/>
        <w:rPr>
          <w:rFonts w:ascii="Arial" w:hAnsi="Arial" w:cs="Arial"/>
          <w:sz w:val="22"/>
          <w:szCs w:val="22"/>
        </w:rPr>
      </w:pPr>
    </w:p>
    <w:p w14:paraId="44D89D32" w14:textId="5BFABD6B" w:rsidR="0002128A" w:rsidRDefault="000A1283" w:rsidP="7D84FC5F">
      <w:pPr>
        <w:spacing w:line="276" w:lineRule="auto"/>
        <w:jc w:val="both"/>
        <w:rPr>
          <w:rFonts w:ascii="Arial" w:hAnsi="Arial" w:cs="Arial"/>
          <w:sz w:val="22"/>
          <w:szCs w:val="22"/>
        </w:rPr>
      </w:pPr>
      <w:r>
        <w:rPr>
          <w:rFonts w:ascii="Arial" w:hAnsi="Arial" w:cs="Arial"/>
          <w:sz w:val="22"/>
          <w:szCs w:val="22"/>
        </w:rPr>
        <w:t xml:space="preserve">In this instance, </w:t>
      </w:r>
      <w:r w:rsidR="001E07B3">
        <w:rPr>
          <w:rFonts w:ascii="Arial" w:hAnsi="Arial" w:cs="Arial"/>
          <w:sz w:val="22"/>
          <w:szCs w:val="22"/>
        </w:rPr>
        <w:t>a submitted met</w:t>
      </w:r>
      <w:r w:rsidR="00CA7A40">
        <w:rPr>
          <w:rFonts w:ascii="Arial" w:hAnsi="Arial" w:cs="Arial"/>
          <w:sz w:val="22"/>
          <w:szCs w:val="22"/>
        </w:rPr>
        <w:t xml:space="preserve">ric </w:t>
      </w:r>
      <w:r w:rsidR="0003698D">
        <w:rPr>
          <w:rFonts w:ascii="Arial" w:hAnsi="Arial" w:cs="Arial"/>
          <w:sz w:val="22"/>
          <w:szCs w:val="22"/>
        </w:rPr>
        <w:t xml:space="preserve">(dated May 2024) </w:t>
      </w:r>
      <w:r w:rsidR="00CA7A40">
        <w:rPr>
          <w:rFonts w:ascii="Arial" w:hAnsi="Arial" w:cs="Arial"/>
          <w:sz w:val="22"/>
          <w:szCs w:val="22"/>
        </w:rPr>
        <w:t>confirms that</w:t>
      </w:r>
      <w:r w:rsidR="00613F92">
        <w:rPr>
          <w:rFonts w:ascii="Arial" w:hAnsi="Arial" w:cs="Arial"/>
          <w:sz w:val="22"/>
          <w:szCs w:val="22"/>
        </w:rPr>
        <w:t xml:space="preserve"> there would be a loss of 0.73 onsite habitats </w:t>
      </w:r>
      <w:r w:rsidR="00E40276">
        <w:rPr>
          <w:rFonts w:ascii="Arial" w:hAnsi="Arial" w:cs="Arial"/>
          <w:sz w:val="22"/>
          <w:szCs w:val="22"/>
        </w:rPr>
        <w:t xml:space="preserve">but a </w:t>
      </w:r>
      <w:r w:rsidR="00973126">
        <w:rPr>
          <w:rFonts w:ascii="Arial" w:hAnsi="Arial" w:cs="Arial"/>
          <w:sz w:val="22"/>
          <w:szCs w:val="22"/>
        </w:rPr>
        <w:t xml:space="preserve">gain of </w:t>
      </w:r>
      <w:r w:rsidR="00E40276">
        <w:rPr>
          <w:rFonts w:ascii="Arial" w:hAnsi="Arial" w:cs="Arial"/>
          <w:sz w:val="22"/>
          <w:szCs w:val="22"/>
        </w:rPr>
        <w:t>16.89%</w:t>
      </w:r>
      <w:r w:rsidR="00CA7A40">
        <w:rPr>
          <w:rFonts w:ascii="Arial" w:hAnsi="Arial" w:cs="Arial"/>
          <w:sz w:val="22"/>
          <w:szCs w:val="22"/>
        </w:rPr>
        <w:t xml:space="preserve"> </w:t>
      </w:r>
      <w:r w:rsidR="00E40276">
        <w:rPr>
          <w:rFonts w:ascii="Arial" w:hAnsi="Arial" w:cs="Arial"/>
          <w:sz w:val="22"/>
          <w:szCs w:val="22"/>
        </w:rPr>
        <w:t>habitat units</w:t>
      </w:r>
      <w:r w:rsidR="00AE5916">
        <w:rPr>
          <w:rFonts w:ascii="Arial" w:hAnsi="Arial" w:cs="Arial"/>
          <w:sz w:val="22"/>
          <w:szCs w:val="22"/>
        </w:rPr>
        <w:t xml:space="preserve">, based on the provision of </w:t>
      </w:r>
      <w:r w:rsidR="00A848F8">
        <w:rPr>
          <w:rFonts w:ascii="Arial" w:hAnsi="Arial" w:cs="Arial"/>
          <w:sz w:val="22"/>
          <w:szCs w:val="22"/>
        </w:rPr>
        <w:t>the</w:t>
      </w:r>
      <w:r w:rsidR="00AE5916">
        <w:rPr>
          <w:rFonts w:ascii="Arial" w:hAnsi="Arial" w:cs="Arial"/>
          <w:sz w:val="22"/>
          <w:szCs w:val="22"/>
        </w:rPr>
        <w:t xml:space="preserve"> native hedge plan</w:t>
      </w:r>
      <w:r w:rsidR="00A848F8">
        <w:rPr>
          <w:rFonts w:ascii="Arial" w:hAnsi="Arial" w:cs="Arial"/>
          <w:sz w:val="22"/>
          <w:szCs w:val="22"/>
        </w:rPr>
        <w:t>t</w:t>
      </w:r>
      <w:r w:rsidR="00AE5916">
        <w:rPr>
          <w:rFonts w:ascii="Arial" w:hAnsi="Arial" w:cs="Arial"/>
          <w:sz w:val="22"/>
          <w:szCs w:val="22"/>
        </w:rPr>
        <w:t>ing with trees that was previously secured</w:t>
      </w:r>
      <w:r w:rsidR="00A848F8">
        <w:rPr>
          <w:rFonts w:ascii="Arial" w:hAnsi="Arial" w:cs="Arial"/>
          <w:sz w:val="22"/>
          <w:szCs w:val="22"/>
        </w:rPr>
        <w:t xml:space="preserve"> within</w:t>
      </w:r>
      <w:r w:rsidR="00AE5916">
        <w:rPr>
          <w:rFonts w:ascii="Arial" w:hAnsi="Arial" w:cs="Arial"/>
          <w:sz w:val="22"/>
          <w:szCs w:val="22"/>
        </w:rPr>
        <w:t xml:space="preserve"> the </w:t>
      </w:r>
      <w:r w:rsidR="0023010F">
        <w:rPr>
          <w:rFonts w:ascii="Arial" w:hAnsi="Arial" w:cs="Arial"/>
          <w:sz w:val="22"/>
          <w:szCs w:val="22"/>
        </w:rPr>
        <w:t xml:space="preserve">previous planning applications on the site. </w:t>
      </w:r>
    </w:p>
    <w:p w14:paraId="3C037EDD" w14:textId="77777777" w:rsidR="00D432B0" w:rsidRDefault="00D432B0" w:rsidP="7D84FC5F">
      <w:pPr>
        <w:spacing w:line="276" w:lineRule="auto"/>
        <w:jc w:val="both"/>
        <w:rPr>
          <w:rFonts w:ascii="Arial" w:hAnsi="Arial" w:cs="Arial"/>
          <w:sz w:val="22"/>
          <w:szCs w:val="22"/>
        </w:rPr>
      </w:pPr>
    </w:p>
    <w:p w14:paraId="7F78C467" w14:textId="61C476DD" w:rsidR="00D432B0" w:rsidRDefault="00D432B0" w:rsidP="7D84FC5F">
      <w:pPr>
        <w:spacing w:line="276" w:lineRule="auto"/>
        <w:jc w:val="both"/>
        <w:rPr>
          <w:rFonts w:ascii="Arial" w:hAnsi="Arial" w:cs="Arial"/>
          <w:sz w:val="22"/>
          <w:szCs w:val="22"/>
        </w:rPr>
      </w:pPr>
      <w:r>
        <w:rPr>
          <w:rFonts w:ascii="Arial" w:hAnsi="Arial" w:cs="Arial"/>
          <w:sz w:val="22"/>
          <w:szCs w:val="22"/>
        </w:rPr>
        <w:t xml:space="preserve">The Council’s ecology department </w:t>
      </w:r>
      <w:r w:rsidR="00CD2A21">
        <w:rPr>
          <w:rFonts w:ascii="Arial" w:hAnsi="Arial" w:cs="Arial"/>
          <w:sz w:val="22"/>
          <w:szCs w:val="22"/>
        </w:rPr>
        <w:t>was</w:t>
      </w:r>
      <w:r>
        <w:rPr>
          <w:rFonts w:ascii="Arial" w:hAnsi="Arial" w:cs="Arial"/>
          <w:sz w:val="22"/>
          <w:szCs w:val="22"/>
        </w:rPr>
        <w:t xml:space="preserve"> consulted on this application and </w:t>
      </w:r>
      <w:r w:rsidR="00CD2A21">
        <w:rPr>
          <w:rFonts w:ascii="Arial" w:hAnsi="Arial" w:cs="Arial"/>
          <w:sz w:val="22"/>
          <w:szCs w:val="22"/>
        </w:rPr>
        <w:t>has</w:t>
      </w:r>
      <w:r>
        <w:rPr>
          <w:rFonts w:ascii="Arial" w:hAnsi="Arial" w:cs="Arial"/>
          <w:sz w:val="22"/>
          <w:szCs w:val="22"/>
        </w:rPr>
        <w:t xml:space="preserve"> </w:t>
      </w:r>
      <w:r w:rsidR="00A465D8">
        <w:rPr>
          <w:rFonts w:ascii="Arial" w:hAnsi="Arial" w:cs="Arial"/>
          <w:sz w:val="22"/>
          <w:szCs w:val="22"/>
        </w:rPr>
        <w:t xml:space="preserve">confirmed that a </w:t>
      </w:r>
      <w:proofErr w:type="spellStart"/>
      <w:r w:rsidR="00A465D8" w:rsidRPr="00A465D8">
        <w:rPr>
          <w:rFonts w:ascii="Arial" w:hAnsi="Arial" w:cs="Arial"/>
          <w:sz w:val="22"/>
          <w:szCs w:val="22"/>
        </w:rPr>
        <w:t>BNG</w:t>
      </w:r>
      <w:proofErr w:type="spellEnd"/>
      <w:r w:rsidR="00A465D8" w:rsidRPr="00A465D8">
        <w:rPr>
          <w:rFonts w:ascii="Arial" w:hAnsi="Arial" w:cs="Arial"/>
          <w:sz w:val="22"/>
          <w:szCs w:val="22"/>
        </w:rPr>
        <w:t xml:space="preserve"> small sites metric has been submitted and there are no other obvious ecology issues on this application.</w:t>
      </w:r>
      <w:r w:rsidR="00AB5DAB">
        <w:rPr>
          <w:rFonts w:ascii="Arial" w:hAnsi="Arial" w:cs="Arial"/>
          <w:sz w:val="22"/>
          <w:szCs w:val="22"/>
        </w:rPr>
        <w:t xml:space="preserve">  </w:t>
      </w:r>
    </w:p>
    <w:p w14:paraId="63FBD68C" w14:textId="77777777" w:rsidR="006514E5" w:rsidRDefault="006514E5" w:rsidP="7D84FC5F">
      <w:pPr>
        <w:spacing w:line="276" w:lineRule="auto"/>
        <w:jc w:val="both"/>
        <w:rPr>
          <w:rFonts w:ascii="Arial" w:hAnsi="Arial" w:cs="Arial"/>
          <w:sz w:val="22"/>
          <w:szCs w:val="22"/>
        </w:rPr>
      </w:pPr>
    </w:p>
    <w:p w14:paraId="6A13D2A6" w14:textId="0E4F6F0B" w:rsidR="003160EE" w:rsidRDefault="006514E5" w:rsidP="000D06B8">
      <w:pPr>
        <w:spacing w:line="276" w:lineRule="auto"/>
        <w:jc w:val="both"/>
        <w:rPr>
          <w:rFonts w:ascii="Arial" w:hAnsi="Arial" w:cs="Arial"/>
          <w:sz w:val="22"/>
          <w:szCs w:val="22"/>
        </w:rPr>
      </w:pPr>
      <w:r>
        <w:rPr>
          <w:rFonts w:ascii="Arial" w:hAnsi="Arial" w:cs="Arial"/>
          <w:sz w:val="22"/>
          <w:szCs w:val="22"/>
        </w:rPr>
        <w:t xml:space="preserve">With regards to the </w:t>
      </w:r>
      <w:proofErr w:type="spellStart"/>
      <w:r w:rsidRPr="0034521C">
        <w:rPr>
          <w:rFonts w:ascii="Arial" w:hAnsi="Arial" w:cs="Arial"/>
          <w:sz w:val="22"/>
          <w:szCs w:val="22"/>
        </w:rPr>
        <w:t>6.4km</w:t>
      </w:r>
      <w:proofErr w:type="spellEnd"/>
      <w:r w:rsidRPr="0034521C">
        <w:rPr>
          <w:rFonts w:ascii="Arial" w:hAnsi="Arial" w:cs="Arial"/>
          <w:sz w:val="22"/>
          <w:szCs w:val="22"/>
        </w:rPr>
        <w:t xml:space="preserve"> buffer zone for the Salisbury Plain SPA</w:t>
      </w:r>
      <w:r w:rsidR="00081378">
        <w:rPr>
          <w:rFonts w:ascii="Arial" w:hAnsi="Arial" w:cs="Arial"/>
          <w:sz w:val="22"/>
          <w:szCs w:val="22"/>
        </w:rPr>
        <w:t>,</w:t>
      </w:r>
      <w:r w:rsidR="000D06B8" w:rsidRPr="000D06B8">
        <w:rPr>
          <w:rFonts w:ascii="Arial" w:hAnsi="Arial" w:cs="Arial"/>
          <w:sz w:val="22"/>
          <w:szCs w:val="22"/>
        </w:rPr>
        <w:t xml:space="preserve"> </w:t>
      </w:r>
      <w:r w:rsidR="00081378">
        <w:rPr>
          <w:rFonts w:ascii="Arial" w:hAnsi="Arial" w:cs="Arial"/>
          <w:sz w:val="22"/>
          <w:szCs w:val="22"/>
        </w:rPr>
        <w:t xml:space="preserve">a </w:t>
      </w:r>
      <w:r w:rsidR="000D06B8" w:rsidRPr="000D06B8">
        <w:rPr>
          <w:rFonts w:ascii="Arial" w:hAnsi="Arial" w:cs="Arial"/>
          <w:sz w:val="22"/>
          <w:szCs w:val="22"/>
        </w:rPr>
        <w:t xml:space="preserve">strategic AA has been prepared pertaining to development within the </w:t>
      </w:r>
      <w:proofErr w:type="spellStart"/>
      <w:r w:rsidR="000D06B8" w:rsidRPr="000D06B8">
        <w:rPr>
          <w:rFonts w:ascii="Arial" w:hAnsi="Arial" w:cs="Arial"/>
          <w:sz w:val="22"/>
          <w:szCs w:val="22"/>
        </w:rPr>
        <w:t>6.4km</w:t>
      </w:r>
      <w:proofErr w:type="spellEnd"/>
      <w:r w:rsidR="000D06B8" w:rsidRPr="000D06B8">
        <w:rPr>
          <w:rFonts w:ascii="Arial" w:hAnsi="Arial" w:cs="Arial"/>
          <w:sz w:val="22"/>
          <w:szCs w:val="22"/>
        </w:rPr>
        <w:t xml:space="preserve"> zone of influence that could result in a likely significant effect on the SPA </w:t>
      </w:r>
      <w:proofErr w:type="gramStart"/>
      <w:r w:rsidR="000D06B8" w:rsidRPr="000D06B8">
        <w:rPr>
          <w:rFonts w:ascii="Arial" w:hAnsi="Arial" w:cs="Arial"/>
          <w:sz w:val="22"/>
          <w:szCs w:val="22"/>
        </w:rPr>
        <w:t>as a result of</w:t>
      </w:r>
      <w:proofErr w:type="gramEnd"/>
      <w:r w:rsidR="000D06B8" w:rsidRPr="000D06B8">
        <w:rPr>
          <w:rFonts w:ascii="Arial" w:hAnsi="Arial" w:cs="Arial"/>
          <w:sz w:val="22"/>
          <w:szCs w:val="22"/>
        </w:rPr>
        <w:t xml:space="preserve"> an increase in recreational / visitor pressure. The AA reached a conclusion of no adverse effects on the integrity of the SPA or its qualifying features</w:t>
      </w:r>
      <w:r w:rsidR="007E0C9E">
        <w:rPr>
          <w:rFonts w:ascii="Arial" w:hAnsi="Arial" w:cs="Arial"/>
          <w:sz w:val="22"/>
          <w:szCs w:val="22"/>
        </w:rPr>
        <w:t>,</w:t>
      </w:r>
      <w:r w:rsidR="000D06B8" w:rsidRPr="000D06B8">
        <w:rPr>
          <w:rFonts w:ascii="Arial" w:hAnsi="Arial" w:cs="Arial"/>
          <w:sz w:val="22"/>
          <w:szCs w:val="22"/>
        </w:rPr>
        <w:t xml:space="preserve"> provided that the Council’s mitigation strategy continues to be implemented. Annual stone curlew monitoring and protection measures continue to be secured by the Council. In July 2024 Natural England (NE) confirmed that the 2024 strategic AA for Salisbury Plain SPA continues to be supported by NE. </w:t>
      </w:r>
    </w:p>
    <w:p w14:paraId="2DC890EA" w14:textId="77777777" w:rsidR="003160EE" w:rsidRDefault="003160EE" w:rsidP="7D84FC5F">
      <w:pPr>
        <w:spacing w:line="276" w:lineRule="auto"/>
        <w:jc w:val="both"/>
        <w:rPr>
          <w:rFonts w:ascii="Arial" w:hAnsi="Arial" w:cs="Arial"/>
          <w:sz w:val="22"/>
          <w:szCs w:val="22"/>
        </w:rPr>
      </w:pPr>
    </w:p>
    <w:p w14:paraId="49B4C784" w14:textId="0F6F845F" w:rsidR="005C1649" w:rsidRDefault="005C1649" w:rsidP="005C1649">
      <w:pPr>
        <w:spacing w:line="276" w:lineRule="auto"/>
        <w:jc w:val="both"/>
        <w:rPr>
          <w:rFonts w:ascii="Arial" w:hAnsi="Arial" w:cs="Arial"/>
          <w:sz w:val="22"/>
          <w:szCs w:val="22"/>
        </w:rPr>
      </w:pPr>
      <w:r w:rsidRPr="005C1649">
        <w:rPr>
          <w:rFonts w:ascii="Arial" w:hAnsi="Arial" w:cs="Arial"/>
          <w:sz w:val="22"/>
          <w:szCs w:val="22"/>
        </w:rPr>
        <w:t>The application site is situated within the River Avon (Hampshire) SAC catchment area and therefore</w:t>
      </w:r>
      <w:r w:rsidR="00CD2A21">
        <w:rPr>
          <w:rFonts w:ascii="Arial" w:hAnsi="Arial" w:cs="Arial"/>
          <w:sz w:val="22"/>
          <w:szCs w:val="22"/>
        </w:rPr>
        <w:t>,</w:t>
      </w:r>
      <w:r w:rsidRPr="005C1649">
        <w:rPr>
          <w:rFonts w:ascii="Arial" w:hAnsi="Arial" w:cs="Arial"/>
          <w:sz w:val="22"/>
          <w:szCs w:val="22"/>
        </w:rPr>
        <w:t xml:space="preserve"> regard must also be given to </w:t>
      </w:r>
      <w:proofErr w:type="spellStart"/>
      <w:r w:rsidRPr="005C1649">
        <w:rPr>
          <w:rFonts w:ascii="Arial" w:hAnsi="Arial" w:cs="Arial"/>
          <w:sz w:val="22"/>
          <w:szCs w:val="22"/>
        </w:rPr>
        <w:t>CP69</w:t>
      </w:r>
      <w:proofErr w:type="spellEnd"/>
      <w:r w:rsidR="00CD2A21">
        <w:rPr>
          <w:rFonts w:ascii="Arial" w:hAnsi="Arial" w:cs="Arial"/>
          <w:sz w:val="22"/>
          <w:szCs w:val="22"/>
        </w:rPr>
        <w:t>,</w:t>
      </w:r>
      <w:r w:rsidRPr="005C1649">
        <w:rPr>
          <w:rFonts w:ascii="Arial" w:hAnsi="Arial" w:cs="Arial"/>
          <w:sz w:val="22"/>
          <w:szCs w:val="22"/>
        </w:rPr>
        <w:t xml:space="preserve"> which seeks the avoidance and reduction of potential environmental </w:t>
      </w:r>
      <w:r w:rsidRPr="005C1649">
        <w:rPr>
          <w:rFonts w:ascii="Arial" w:hAnsi="Arial" w:cs="Arial"/>
          <w:sz w:val="22"/>
          <w:szCs w:val="22"/>
        </w:rPr>
        <w:lastRenderedPageBreak/>
        <w:t>effects on the River Avon SAC and for developments to incorporate measures “</w:t>
      </w:r>
      <w:r w:rsidRPr="005C1649">
        <w:rPr>
          <w:rFonts w:ascii="Arial" w:hAnsi="Arial" w:cs="Arial"/>
          <w:i/>
          <w:iCs/>
          <w:sz w:val="22"/>
          <w:szCs w:val="22"/>
        </w:rPr>
        <w:t>to avoid and prevent pollution and mitigate potential disturbance effects</w:t>
      </w:r>
      <w:r w:rsidRPr="005C1649">
        <w:rPr>
          <w:rFonts w:ascii="Arial" w:hAnsi="Arial" w:cs="Arial"/>
          <w:sz w:val="22"/>
          <w:szCs w:val="22"/>
        </w:rPr>
        <w:t>”.</w:t>
      </w:r>
    </w:p>
    <w:p w14:paraId="237E39AB" w14:textId="77777777" w:rsidR="007E0C9E" w:rsidRDefault="007E0C9E" w:rsidP="005C1649">
      <w:pPr>
        <w:spacing w:line="276" w:lineRule="auto"/>
        <w:jc w:val="both"/>
        <w:rPr>
          <w:rFonts w:ascii="Arial" w:hAnsi="Arial" w:cs="Arial"/>
          <w:sz w:val="22"/>
          <w:szCs w:val="22"/>
        </w:rPr>
      </w:pPr>
    </w:p>
    <w:p w14:paraId="002904D6" w14:textId="5BCBEDCD" w:rsidR="005B3C66" w:rsidRDefault="007E0C9E" w:rsidP="7D84FC5F">
      <w:pPr>
        <w:spacing w:line="276" w:lineRule="auto"/>
        <w:jc w:val="both"/>
        <w:rPr>
          <w:rFonts w:ascii="Arial" w:hAnsi="Arial" w:cs="Arial"/>
          <w:sz w:val="22"/>
          <w:szCs w:val="22"/>
        </w:rPr>
      </w:pPr>
      <w:r>
        <w:rPr>
          <w:rFonts w:ascii="Arial" w:hAnsi="Arial" w:cs="Arial"/>
          <w:sz w:val="22"/>
          <w:szCs w:val="22"/>
        </w:rPr>
        <w:t>In this instance, the proposed development is seeking planning permission for a new agricultural building</w:t>
      </w:r>
      <w:r w:rsidR="00CD2A21">
        <w:rPr>
          <w:rFonts w:ascii="Arial" w:hAnsi="Arial" w:cs="Arial"/>
          <w:sz w:val="22"/>
          <w:szCs w:val="22"/>
        </w:rPr>
        <w:t>,</w:t>
      </w:r>
      <w:r>
        <w:rPr>
          <w:rFonts w:ascii="Arial" w:hAnsi="Arial" w:cs="Arial"/>
          <w:sz w:val="22"/>
          <w:szCs w:val="22"/>
        </w:rPr>
        <w:t xml:space="preserve"> and therefore</w:t>
      </w:r>
      <w:r w:rsidR="00CD2A21">
        <w:rPr>
          <w:rFonts w:ascii="Arial" w:hAnsi="Arial" w:cs="Arial"/>
          <w:sz w:val="22"/>
          <w:szCs w:val="22"/>
        </w:rPr>
        <w:t>,</w:t>
      </w:r>
      <w:r>
        <w:rPr>
          <w:rFonts w:ascii="Arial" w:hAnsi="Arial" w:cs="Arial"/>
          <w:sz w:val="22"/>
          <w:szCs w:val="22"/>
        </w:rPr>
        <w:t xml:space="preserve"> there would be no increase in </w:t>
      </w:r>
      <w:r w:rsidR="008F3A6B">
        <w:rPr>
          <w:rFonts w:ascii="Arial" w:hAnsi="Arial" w:cs="Arial"/>
          <w:sz w:val="22"/>
          <w:szCs w:val="22"/>
        </w:rPr>
        <w:t xml:space="preserve">foul drainage.  The completed application form </w:t>
      </w:r>
      <w:r w:rsidR="00DB018F">
        <w:rPr>
          <w:rFonts w:ascii="Arial" w:hAnsi="Arial" w:cs="Arial"/>
          <w:sz w:val="22"/>
          <w:szCs w:val="22"/>
        </w:rPr>
        <w:t xml:space="preserve">confirms that there would be </w:t>
      </w:r>
      <w:r w:rsidR="00C002C9">
        <w:rPr>
          <w:rFonts w:ascii="Arial" w:hAnsi="Arial" w:cs="Arial"/>
          <w:sz w:val="22"/>
          <w:szCs w:val="22"/>
        </w:rPr>
        <w:t xml:space="preserve">no new foul drainage disposal required as part of the development. </w:t>
      </w:r>
    </w:p>
    <w:p w14:paraId="059375F1" w14:textId="77777777" w:rsidR="005B3C66" w:rsidRDefault="005B3C66" w:rsidP="7D84FC5F">
      <w:pPr>
        <w:spacing w:line="276" w:lineRule="auto"/>
        <w:jc w:val="both"/>
        <w:rPr>
          <w:rFonts w:ascii="Arial" w:hAnsi="Arial" w:cs="Arial"/>
          <w:i/>
          <w:iCs/>
          <w:color w:val="FF0000"/>
          <w:sz w:val="22"/>
          <w:szCs w:val="22"/>
        </w:rPr>
      </w:pPr>
    </w:p>
    <w:p w14:paraId="3D6F8C15" w14:textId="6CA17373" w:rsidR="009613A4" w:rsidRPr="00C002C9" w:rsidRDefault="009613A4" w:rsidP="00883BF4">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r w:rsidR="00C002C9">
        <w:rPr>
          <w:rFonts w:ascii="Arial" w:hAnsi="Arial" w:cs="Arial"/>
          <w:b/>
          <w:bCs/>
          <w:color w:val="000000" w:themeColor="text1"/>
          <w:sz w:val="22"/>
          <w:szCs w:val="22"/>
        </w:rPr>
        <w:t xml:space="preserve">:  </w:t>
      </w:r>
      <w:r w:rsidRPr="009613A4">
        <w:rPr>
          <w:rFonts w:ascii="Arial" w:hAnsi="Arial" w:cs="Arial"/>
          <w:color w:val="000000" w:themeColor="text1"/>
          <w:sz w:val="22"/>
          <w:szCs w:val="22"/>
        </w:rPr>
        <w:t xml:space="preserve">Policy </w:t>
      </w:r>
      <w:proofErr w:type="spellStart"/>
      <w:r w:rsidR="00D32CF6">
        <w:rPr>
          <w:rFonts w:ascii="Arial" w:hAnsi="Arial" w:cs="Arial"/>
          <w:color w:val="000000" w:themeColor="text1"/>
          <w:sz w:val="22"/>
          <w:szCs w:val="22"/>
        </w:rPr>
        <w:t>CP</w:t>
      </w:r>
      <w:r w:rsidRPr="009613A4">
        <w:rPr>
          <w:rFonts w:ascii="Arial" w:hAnsi="Arial" w:cs="Arial"/>
          <w:color w:val="000000" w:themeColor="text1"/>
          <w:sz w:val="22"/>
          <w:szCs w:val="22"/>
        </w:rPr>
        <w:t>67</w:t>
      </w:r>
      <w:proofErr w:type="spellEnd"/>
      <w:r w:rsidRPr="009613A4">
        <w:rPr>
          <w:rFonts w:ascii="Arial" w:hAnsi="Arial" w:cs="Arial"/>
          <w:color w:val="000000" w:themeColor="text1"/>
          <w:sz w:val="22"/>
          <w:szCs w:val="22"/>
        </w:rPr>
        <w:t> of the</w:t>
      </w:r>
      <w:r w:rsidR="00D32CF6">
        <w:rPr>
          <w:rFonts w:ascii="Arial" w:hAnsi="Arial" w:cs="Arial"/>
          <w:color w:val="000000" w:themeColor="text1"/>
          <w:sz w:val="22"/>
          <w:szCs w:val="22"/>
        </w:rPr>
        <w:t xml:space="preserve"> adopted WCS </w:t>
      </w:r>
      <w:r w:rsidRPr="009613A4">
        <w:rPr>
          <w:rFonts w:ascii="Arial" w:hAnsi="Arial" w:cs="Arial"/>
          <w:color w:val="000000" w:themeColor="text1"/>
          <w:sz w:val="22"/>
          <w:szCs w:val="22"/>
        </w:rPr>
        <w:t>and NPPF paragraphs 170–182 require:</w:t>
      </w:r>
    </w:p>
    <w:p w14:paraId="7B5DE2F5"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5BD8CF55"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796D350" w14:textId="77777777" w:rsid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30C9587A" w14:textId="038BC3D6" w:rsidR="002D6250" w:rsidRDefault="002D6250" w:rsidP="007F0006">
      <w:pPr>
        <w:numPr>
          <w:ilvl w:val="0"/>
          <w:numId w:val="14"/>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All new </w:t>
      </w:r>
      <w:r w:rsidR="00223993">
        <w:rPr>
          <w:rFonts w:ascii="Arial" w:hAnsi="Arial" w:cs="Arial"/>
          <w:color w:val="000000" w:themeColor="text1"/>
          <w:sz w:val="22"/>
          <w:szCs w:val="22"/>
        </w:rPr>
        <w:t>developments</w:t>
      </w:r>
      <w:r>
        <w:rPr>
          <w:rFonts w:ascii="Arial" w:hAnsi="Arial" w:cs="Arial"/>
          <w:color w:val="000000" w:themeColor="text1"/>
          <w:sz w:val="22"/>
          <w:szCs w:val="22"/>
        </w:rPr>
        <w:t xml:space="preserve"> should include measures to reduce the rate of rainwater and improve rainwater infiltration to soil and ground</w:t>
      </w:r>
      <w:r w:rsidR="00255888">
        <w:rPr>
          <w:rFonts w:ascii="Arial" w:hAnsi="Arial" w:cs="Arial"/>
          <w:color w:val="000000" w:themeColor="text1"/>
          <w:sz w:val="22"/>
          <w:szCs w:val="22"/>
        </w:rPr>
        <w:t>.</w:t>
      </w:r>
    </w:p>
    <w:p w14:paraId="36F6FE6B" w14:textId="77777777" w:rsidR="00223993" w:rsidRDefault="00223993" w:rsidP="00223993">
      <w:pPr>
        <w:spacing w:line="276" w:lineRule="auto"/>
        <w:jc w:val="both"/>
        <w:rPr>
          <w:rFonts w:ascii="Arial" w:hAnsi="Arial" w:cs="Arial"/>
          <w:color w:val="000000" w:themeColor="text1"/>
          <w:sz w:val="22"/>
          <w:szCs w:val="22"/>
        </w:rPr>
      </w:pPr>
    </w:p>
    <w:p w14:paraId="4004D28B" w14:textId="5E159FF8" w:rsidR="00223993" w:rsidRDefault="00223993" w:rsidP="0022399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detailed above, the site </w:t>
      </w:r>
      <w:proofErr w:type="gramStart"/>
      <w:r>
        <w:rPr>
          <w:rFonts w:ascii="Arial" w:hAnsi="Arial" w:cs="Arial"/>
          <w:color w:val="000000" w:themeColor="text1"/>
          <w:sz w:val="22"/>
          <w:szCs w:val="22"/>
        </w:rPr>
        <w:t xml:space="preserve">is located </w:t>
      </w:r>
      <w:r w:rsidR="00D34C32">
        <w:rPr>
          <w:rFonts w:ascii="Arial" w:hAnsi="Arial" w:cs="Arial"/>
          <w:color w:val="000000" w:themeColor="text1"/>
          <w:sz w:val="22"/>
          <w:szCs w:val="22"/>
        </w:rPr>
        <w:t>in</w:t>
      </w:r>
      <w:proofErr w:type="gramEnd"/>
      <w:r w:rsidR="00D34C32">
        <w:rPr>
          <w:rFonts w:ascii="Arial" w:hAnsi="Arial" w:cs="Arial"/>
          <w:color w:val="000000" w:themeColor="text1"/>
          <w:sz w:val="22"/>
          <w:szCs w:val="22"/>
        </w:rPr>
        <w:t xml:space="preserve"> an area considered to be susceptible to </w:t>
      </w:r>
      <w:r w:rsidR="0034699C">
        <w:rPr>
          <w:rFonts w:ascii="Arial" w:hAnsi="Arial" w:cs="Arial"/>
          <w:color w:val="000000" w:themeColor="text1"/>
          <w:sz w:val="22"/>
          <w:szCs w:val="22"/>
        </w:rPr>
        <w:t xml:space="preserve">a </w:t>
      </w:r>
      <w:r w:rsidR="00D34C32">
        <w:rPr>
          <w:rFonts w:ascii="Arial" w:hAnsi="Arial" w:cs="Arial"/>
          <w:color w:val="000000" w:themeColor="text1"/>
          <w:sz w:val="22"/>
          <w:szCs w:val="22"/>
        </w:rPr>
        <w:t xml:space="preserve">high risk of groundwater flooding with reference to the Council’s </w:t>
      </w:r>
      <w:proofErr w:type="spellStart"/>
      <w:r w:rsidR="0034699C">
        <w:rPr>
          <w:rFonts w:ascii="Arial" w:hAnsi="Arial" w:cs="Arial"/>
          <w:color w:val="000000" w:themeColor="text1"/>
          <w:sz w:val="22"/>
          <w:szCs w:val="22"/>
        </w:rPr>
        <w:t>SFRA</w:t>
      </w:r>
      <w:proofErr w:type="spellEnd"/>
      <w:r w:rsidR="0034699C">
        <w:rPr>
          <w:rFonts w:ascii="Arial" w:hAnsi="Arial" w:cs="Arial"/>
          <w:color w:val="000000" w:themeColor="text1"/>
          <w:sz w:val="22"/>
          <w:szCs w:val="22"/>
        </w:rPr>
        <w:t>.</w:t>
      </w:r>
      <w:r w:rsidR="00DB2905">
        <w:rPr>
          <w:rFonts w:ascii="Arial" w:hAnsi="Arial" w:cs="Arial"/>
          <w:color w:val="000000" w:themeColor="text1"/>
          <w:sz w:val="22"/>
          <w:szCs w:val="22"/>
        </w:rPr>
        <w:t xml:space="preserve">  The applicant was invited to submit </w:t>
      </w:r>
      <w:r w:rsidR="000C7431">
        <w:rPr>
          <w:rFonts w:ascii="Arial" w:hAnsi="Arial" w:cs="Arial"/>
          <w:color w:val="000000" w:themeColor="text1"/>
          <w:sz w:val="22"/>
          <w:szCs w:val="22"/>
        </w:rPr>
        <w:t>a Flood Risk Assessment (FRA)</w:t>
      </w:r>
      <w:r w:rsidR="000D15CE">
        <w:rPr>
          <w:rFonts w:ascii="Arial" w:hAnsi="Arial" w:cs="Arial"/>
          <w:color w:val="000000" w:themeColor="text1"/>
          <w:sz w:val="22"/>
          <w:szCs w:val="22"/>
        </w:rPr>
        <w:t>,</w:t>
      </w:r>
      <w:r w:rsidR="0053767D">
        <w:rPr>
          <w:rFonts w:ascii="Arial" w:hAnsi="Arial" w:cs="Arial"/>
          <w:color w:val="000000" w:themeColor="text1"/>
          <w:sz w:val="22"/>
          <w:szCs w:val="22"/>
        </w:rPr>
        <w:t xml:space="preserve"> which confirms that</w:t>
      </w:r>
      <w:r w:rsidR="007B3DF1">
        <w:rPr>
          <w:rFonts w:ascii="Arial" w:hAnsi="Arial" w:cs="Arial"/>
          <w:color w:val="000000" w:themeColor="text1"/>
          <w:sz w:val="22"/>
          <w:szCs w:val="22"/>
        </w:rPr>
        <w:t xml:space="preserve"> </w:t>
      </w:r>
      <w:r w:rsidR="000F7D93">
        <w:rPr>
          <w:rFonts w:ascii="Arial" w:hAnsi="Arial" w:cs="Arial"/>
          <w:color w:val="000000" w:themeColor="text1"/>
          <w:sz w:val="22"/>
          <w:szCs w:val="22"/>
        </w:rPr>
        <w:t xml:space="preserve">agricultural use is classified as less vulnerable development. </w:t>
      </w:r>
    </w:p>
    <w:p w14:paraId="30F970FB" w14:textId="77777777" w:rsidR="000F7D93" w:rsidRDefault="000F7D93" w:rsidP="00223993">
      <w:pPr>
        <w:spacing w:line="276" w:lineRule="auto"/>
        <w:jc w:val="both"/>
        <w:rPr>
          <w:rFonts w:ascii="Arial" w:hAnsi="Arial" w:cs="Arial"/>
          <w:color w:val="000000" w:themeColor="text1"/>
          <w:sz w:val="22"/>
          <w:szCs w:val="22"/>
        </w:rPr>
      </w:pPr>
    </w:p>
    <w:p w14:paraId="23DE16A4" w14:textId="43C82BCB" w:rsidR="000F7D93" w:rsidRDefault="00C6768D" w:rsidP="0022399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building would be partially located above some existing concrete disused hardcore</w:t>
      </w:r>
      <w:r>
        <w:rPr>
          <w:rFonts w:ascii="Arial" w:hAnsi="Arial" w:cs="Arial"/>
          <w:color w:val="000000" w:themeColor="text1"/>
          <w:sz w:val="22"/>
          <w:szCs w:val="22"/>
        </w:rPr>
        <w:t xml:space="preserve"> and </w:t>
      </w:r>
      <w:r w:rsidR="000F7D93">
        <w:rPr>
          <w:rFonts w:ascii="Arial" w:hAnsi="Arial" w:cs="Arial"/>
          <w:color w:val="000000" w:themeColor="text1"/>
          <w:sz w:val="22"/>
          <w:szCs w:val="22"/>
        </w:rPr>
        <w:t xml:space="preserve">would be constructed </w:t>
      </w:r>
      <w:r w:rsidR="00C118F5">
        <w:rPr>
          <w:rFonts w:ascii="Arial" w:hAnsi="Arial" w:cs="Arial"/>
          <w:color w:val="000000" w:themeColor="text1"/>
          <w:sz w:val="22"/>
          <w:szCs w:val="22"/>
        </w:rPr>
        <w:t xml:space="preserve">to the same floor level as the existing two </w:t>
      </w:r>
      <w:r w:rsidR="00872923">
        <w:rPr>
          <w:rFonts w:ascii="Arial" w:hAnsi="Arial" w:cs="Arial"/>
          <w:color w:val="000000" w:themeColor="text1"/>
          <w:sz w:val="22"/>
          <w:szCs w:val="22"/>
        </w:rPr>
        <w:t>buildings</w:t>
      </w:r>
      <w:r w:rsidR="00C118F5">
        <w:rPr>
          <w:rFonts w:ascii="Arial" w:hAnsi="Arial" w:cs="Arial"/>
          <w:color w:val="000000" w:themeColor="text1"/>
          <w:sz w:val="22"/>
          <w:szCs w:val="22"/>
        </w:rPr>
        <w:t xml:space="preserve">, both of which have been constructed </w:t>
      </w:r>
      <w:proofErr w:type="spellStart"/>
      <w:r w:rsidR="00C118F5">
        <w:rPr>
          <w:rFonts w:ascii="Arial" w:hAnsi="Arial" w:cs="Arial"/>
          <w:color w:val="000000" w:themeColor="text1"/>
          <w:sz w:val="22"/>
          <w:szCs w:val="22"/>
        </w:rPr>
        <w:t>1m</w:t>
      </w:r>
      <w:proofErr w:type="spellEnd"/>
      <w:r w:rsidR="00C118F5">
        <w:rPr>
          <w:rFonts w:ascii="Arial" w:hAnsi="Arial" w:cs="Arial"/>
          <w:color w:val="000000" w:themeColor="text1"/>
          <w:sz w:val="22"/>
          <w:szCs w:val="22"/>
        </w:rPr>
        <w:t xml:space="preserve"> above the existing </w:t>
      </w:r>
      <w:r w:rsidR="00872923">
        <w:rPr>
          <w:rFonts w:ascii="Arial" w:hAnsi="Arial" w:cs="Arial"/>
          <w:color w:val="000000" w:themeColor="text1"/>
          <w:sz w:val="22"/>
          <w:szCs w:val="22"/>
        </w:rPr>
        <w:t>gro</w:t>
      </w:r>
      <w:r w:rsidR="00C118F5">
        <w:rPr>
          <w:rFonts w:ascii="Arial" w:hAnsi="Arial" w:cs="Arial"/>
          <w:color w:val="000000" w:themeColor="text1"/>
          <w:sz w:val="22"/>
          <w:szCs w:val="22"/>
        </w:rPr>
        <w:t>und level</w:t>
      </w:r>
      <w:r w:rsidR="00872923">
        <w:rPr>
          <w:rFonts w:ascii="Arial" w:hAnsi="Arial" w:cs="Arial"/>
          <w:color w:val="000000" w:themeColor="text1"/>
          <w:sz w:val="22"/>
          <w:szCs w:val="22"/>
        </w:rPr>
        <w:t xml:space="preserve">, with any electrical fittings to be set at a high level. </w:t>
      </w:r>
    </w:p>
    <w:p w14:paraId="5BB0A871" w14:textId="77777777" w:rsidR="00CD5082" w:rsidRDefault="00CD5082" w:rsidP="00223993">
      <w:pPr>
        <w:spacing w:line="276" w:lineRule="auto"/>
        <w:jc w:val="both"/>
        <w:rPr>
          <w:rFonts w:ascii="Arial" w:hAnsi="Arial" w:cs="Arial"/>
          <w:color w:val="000000" w:themeColor="text1"/>
          <w:sz w:val="22"/>
          <w:szCs w:val="22"/>
        </w:rPr>
      </w:pPr>
    </w:p>
    <w:p w14:paraId="6BAB618C" w14:textId="109C6043" w:rsidR="009613A4" w:rsidRDefault="00872923"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therefore considered that the proposed building </w:t>
      </w:r>
      <w:r w:rsidR="00375214">
        <w:rPr>
          <w:rFonts w:ascii="Arial" w:hAnsi="Arial" w:cs="Arial"/>
          <w:color w:val="000000" w:themeColor="text1"/>
          <w:sz w:val="22"/>
          <w:szCs w:val="22"/>
        </w:rPr>
        <w:t xml:space="preserve">would incorporate measures that would </w:t>
      </w:r>
      <w:r w:rsidR="00F67C87">
        <w:rPr>
          <w:rFonts w:ascii="Arial" w:hAnsi="Arial" w:cs="Arial"/>
          <w:color w:val="000000" w:themeColor="text1"/>
          <w:sz w:val="22"/>
          <w:szCs w:val="22"/>
        </w:rPr>
        <w:t xml:space="preserve">ensure it is floor resistant and resilient and would </w:t>
      </w:r>
      <w:r w:rsidR="00C037FC">
        <w:rPr>
          <w:rFonts w:ascii="Arial" w:hAnsi="Arial" w:cs="Arial"/>
          <w:color w:val="000000" w:themeColor="text1"/>
          <w:sz w:val="22"/>
          <w:szCs w:val="22"/>
        </w:rPr>
        <w:t>satisfy</w:t>
      </w:r>
      <w:r w:rsidR="00F67C87">
        <w:rPr>
          <w:rFonts w:ascii="Arial" w:hAnsi="Arial" w:cs="Arial"/>
          <w:color w:val="000000" w:themeColor="text1"/>
          <w:sz w:val="22"/>
          <w:szCs w:val="22"/>
        </w:rPr>
        <w:t xml:space="preserve"> the above </w:t>
      </w:r>
      <w:r w:rsidR="00C037FC">
        <w:rPr>
          <w:rFonts w:ascii="Arial" w:hAnsi="Arial" w:cs="Arial"/>
          <w:color w:val="000000" w:themeColor="text1"/>
          <w:sz w:val="22"/>
          <w:szCs w:val="22"/>
        </w:rPr>
        <w:t xml:space="preserve">policies. </w:t>
      </w:r>
    </w:p>
    <w:p w14:paraId="10B24DFE" w14:textId="77777777" w:rsidR="00A55DA1" w:rsidRDefault="00A55DA1" w:rsidP="7D84FC5F">
      <w:pPr>
        <w:spacing w:line="276" w:lineRule="auto"/>
        <w:jc w:val="both"/>
        <w:rPr>
          <w:rFonts w:ascii="Arial" w:hAnsi="Arial" w:cs="Arial"/>
          <w:i/>
          <w:iCs/>
          <w:color w:val="FF0000"/>
          <w:sz w:val="22"/>
          <w:szCs w:val="22"/>
        </w:rPr>
      </w:pPr>
    </w:p>
    <w:p w14:paraId="22670805" w14:textId="14A96AD7" w:rsidR="008B0B16" w:rsidRDefault="00F7609E" w:rsidP="008B0B16">
      <w:pPr>
        <w:spacing w:line="276" w:lineRule="auto"/>
        <w:jc w:val="both"/>
        <w:rPr>
          <w:rFonts w:ascii="Arial" w:hAnsi="Arial" w:cs="Arial"/>
          <w:color w:val="000000" w:themeColor="text1"/>
          <w:sz w:val="22"/>
          <w:szCs w:val="22"/>
        </w:rPr>
      </w:pPr>
      <w:r w:rsidRPr="00F7609E">
        <w:rPr>
          <w:rFonts w:ascii="Arial" w:hAnsi="Arial" w:cs="Arial"/>
          <w:b/>
          <w:bCs/>
          <w:sz w:val="22"/>
          <w:szCs w:val="22"/>
        </w:rPr>
        <w:t>PLANNING BALANCE AND CONCLUSION</w:t>
      </w:r>
      <w:r w:rsidR="00C037FC">
        <w:rPr>
          <w:rFonts w:ascii="Arial" w:hAnsi="Arial" w:cs="Arial"/>
          <w:b/>
          <w:bCs/>
          <w:sz w:val="22"/>
          <w:szCs w:val="22"/>
        </w:rPr>
        <w:t xml:space="preserve">:  </w:t>
      </w:r>
      <w:r w:rsidR="0080760A" w:rsidRPr="00C037FC">
        <w:rPr>
          <w:rFonts w:ascii="Arial" w:hAnsi="Arial" w:cs="Arial"/>
          <w:color w:val="000000" w:themeColor="text1"/>
          <w:sz w:val="22"/>
          <w:szCs w:val="22"/>
        </w:rPr>
        <w:t xml:space="preserve">The proposal is broadly compliant with relevant local and national planning policies in respect of </w:t>
      </w:r>
      <w:r w:rsidR="00C037FC" w:rsidRPr="00C037FC">
        <w:rPr>
          <w:rFonts w:ascii="Arial" w:hAnsi="Arial" w:cs="Arial"/>
          <w:color w:val="000000" w:themeColor="text1"/>
          <w:sz w:val="22"/>
          <w:szCs w:val="22"/>
        </w:rPr>
        <w:t>national landscape,</w:t>
      </w:r>
      <w:r w:rsidR="0080760A" w:rsidRPr="00C037FC">
        <w:rPr>
          <w:rFonts w:ascii="Arial" w:hAnsi="Arial" w:cs="Arial"/>
          <w:color w:val="000000" w:themeColor="text1"/>
          <w:sz w:val="22"/>
          <w:szCs w:val="22"/>
        </w:rPr>
        <w:t xml:space="preserve"> design, scale, residential amenity, highway safety, flood risk, </w:t>
      </w:r>
      <w:r w:rsidR="00C037FC" w:rsidRPr="00C037FC">
        <w:rPr>
          <w:rFonts w:ascii="Arial" w:hAnsi="Arial" w:cs="Arial"/>
          <w:color w:val="000000" w:themeColor="text1"/>
          <w:sz w:val="22"/>
          <w:szCs w:val="22"/>
        </w:rPr>
        <w:t xml:space="preserve">and </w:t>
      </w:r>
      <w:r w:rsidR="0080760A" w:rsidRPr="00C037FC">
        <w:rPr>
          <w:rFonts w:ascii="Arial" w:hAnsi="Arial" w:cs="Arial"/>
          <w:color w:val="000000" w:themeColor="text1"/>
          <w:sz w:val="22"/>
          <w:szCs w:val="22"/>
        </w:rPr>
        <w:t>ecology</w:t>
      </w:r>
      <w:r w:rsidR="00C037FC" w:rsidRPr="00C037FC">
        <w:rPr>
          <w:rFonts w:ascii="Arial" w:hAnsi="Arial" w:cs="Arial"/>
          <w:color w:val="000000" w:themeColor="text1"/>
          <w:sz w:val="22"/>
          <w:szCs w:val="22"/>
        </w:rPr>
        <w:t>,</w:t>
      </w:r>
      <w:r w:rsidR="0080760A" w:rsidRPr="00C037FC">
        <w:rPr>
          <w:rFonts w:ascii="Arial" w:hAnsi="Arial" w:cs="Arial"/>
          <w:color w:val="000000" w:themeColor="text1"/>
          <w:sz w:val="22"/>
          <w:szCs w:val="22"/>
        </w:rPr>
        <w:t xml:space="preserve"> subject to the recommended conditions.</w:t>
      </w:r>
    </w:p>
    <w:p w14:paraId="075AA1C7" w14:textId="77777777" w:rsidR="004B0B7D" w:rsidRDefault="004B0B7D" w:rsidP="008B0B16">
      <w:pPr>
        <w:spacing w:line="276" w:lineRule="auto"/>
        <w:jc w:val="both"/>
        <w:rPr>
          <w:rFonts w:ascii="Arial" w:hAnsi="Arial" w:cs="Arial"/>
          <w:color w:val="000000" w:themeColor="text1"/>
          <w:sz w:val="22"/>
          <w:szCs w:val="22"/>
        </w:rPr>
      </w:pPr>
    </w:p>
    <w:p w14:paraId="1A0392D9" w14:textId="080E8A40" w:rsidR="004B0B7D" w:rsidRDefault="004B0B7D" w:rsidP="008B0B1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proposal seeks to provide the necessary facilities for an established fa</w:t>
      </w:r>
      <w:r w:rsidR="0086681F">
        <w:rPr>
          <w:rFonts w:ascii="Arial" w:hAnsi="Arial" w:cs="Arial"/>
          <w:color w:val="000000" w:themeColor="text1"/>
          <w:sz w:val="22"/>
          <w:szCs w:val="22"/>
        </w:rPr>
        <w:t>rming business</w:t>
      </w:r>
      <w:r w:rsidR="00CD2A21">
        <w:rPr>
          <w:rFonts w:ascii="Arial" w:hAnsi="Arial" w:cs="Arial"/>
          <w:color w:val="000000" w:themeColor="text1"/>
          <w:sz w:val="22"/>
          <w:szCs w:val="22"/>
        </w:rPr>
        <w:t>,</w:t>
      </w:r>
      <w:r w:rsidR="0086681F">
        <w:rPr>
          <w:rFonts w:ascii="Arial" w:hAnsi="Arial" w:cs="Arial"/>
          <w:color w:val="000000" w:themeColor="text1"/>
          <w:sz w:val="22"/>
          <w:szCs w:val="22"/>
        </w:rPr>
        <w:t xml:space="preserve"> and the design and scale of the proposed building would </w:t>
      </w:r>
      <w:r w:rsidR="00CD2A21">
        <w:rPr>
          <w:rFonts w:ascii="Arial" w:hAnsi="Arial" w:cs="Arial"/>
          <w:color w:val="000000" w:themeColor="text1"/>
          <w:sz w:val="22"/>
          <w:szCs w:val="22"/>
        </w:rPr>
        <w:t>complement</w:t>
      </w:r>
      <w:r w:rsidR="0086681F">
        <w:rPr>
          <w:rFonts w:ascii="Arial" w:hAnsi="Arial" w:cs="Arial"/>
          <w:color w:val="000000" w:themeColor="text1"/>
          <w:sz w:val="22"/>
          <w:szCs w:val="22"/>
        </w:rPr>
        <w:t xml:space="preserve"> existing buildings on-site.</w:t>
      </w:r>
      <w:r w:rsidR="004047AB">
        <w:rPr>
          <w:rFonts w:ascii="Arial" w:hAnsi="Arial" w:cs="Arial"/>
          <w:color w:val="000000" w:themeColor="text1"/>
          <w:sz w:val="22"/>
          <w:szCs w:val="22"/>
        </w:rPr>
        <w:t xml:space="preserve">  The use of dark green cladding and the additional landscaping would also ensure the propose</w:t>
      </w:r>
      <w:r w:rsidR="00A42CC3">
        <w:rPr>
          <w:rFonts w:ascii="Arial" w:hAnsi="Arial" w:cs="Arial"/>
          <w:color w:val="000000" w:themeColor="text1"/>
          <w:sz w:val="22"/>
          <w:szCs w:val="22"/>
        </w:rPr>
        <w:t>d development assimilates</w:t>
      </w:r>
      <w:r w:rsidR="004047AB">
        <w:rPr>
          <w:rFonts w:ascii="Arial" w:hAnsi="Arial" w:cs="Arial"/>
          <w:color w:val="000000" w:themeColor="text1"/>
          <w:sz w:val="22"/>
          <w:szCs w:val="22"/>
        </w:rPr>
        <w:t xml:space="preserve"> within </w:t>
      </w:r>
      <w:r w:rsidR="00CD2A21">
        <w:rPr>
          <w:rFonts w:ascii="Arial" w:hAnsi="Arial" w:cs="Arial"/>
          <w:color w:val="000000" w:themeColor="text1"/>
          <w:sz w:val="22"/>
          <w:szCs w:val="22"/>
        </w:rPr>
        <w:t>its</w:t>
      </w:r>
      <w:r w:rsidR="004047AB">
        <w:rPr>
          <w:rFonts w:ascii="Arial" w:hAnsi="Arial" w:cs="Arial"/>
          <w:color w:val="000000" w:themeColor="text1"/>
          <w:sz w:val="22"/>
          <w:szCs w:val="22"/>
        </w:rPr>
        <w:t xml:space="preserve"> setting. </w:t>
      </w:r>
    </w:p>
    <w:p w14:paraId="4DCD5773" w14:textId="77777777" w:rsidR="004047AB" w:rsidRPr="0080760A" w:rsidRDefault="004047AB" w:rsidP="008B0B16">
      <w:pPr>
        <w:spacing w:line="276" w:lineRule="auto"/>
        <w:jc w:val="both"/>
        <w:rPr>
          <w:rFonts w:ascii="Arial" w:hAnsi="Arial" w:cs="Arial"/>
          <w:sz w:val="22"/>
          <w:szCs w:val="22"/>
        </w:rPr>
      </w:pPr>
    </w:p>
    <w:p w14:paraId="24021AE8"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1FA9026" w14:textId="77777777" w:rsidR="00942BFA" w:rsidRPr="00942BFA" w:rsidRDefault="00942BFA" w:rsidP="00942BFA">
      <w:pPr>
        <w:spacing w:line="276" w:lineRule="auto"/>
        <w:jc w:val="both"/>
        <w:rPr>
          <w:rFonts w:ascii="Arial" w:hAnsi="Arial" w:cs="Arial"/>
          <w:color w:val="000000" w:themeColor="text1"/>
          <w:sz w:val="22"/>
          <w:szCs w:val="22"/>
        </w:rPr>
      </w:pPr>
    </w:p>
    <w:p w14:paraId="1D658B8C" w14:textId="03AB4B5E" w:rsidR="00F7609E" w:rsidRDefault="00942BFA" w:rsidP="000A1283">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0A1283">
        <w:rPr>
          <w:rFonts w:ascii="Arial" w:hAnsi="Arial" w:cs="Arial"/>
          <w:b/>
          <w:bCs/>
          <w:color w:val="000000" w:themeColor="text1"/>
          <w:sz w:val="22"/>
          <w:szCs w:val="22"/>
        </w:rPr>
        <w:t>:</w:t>
      </w:r>
      <w:r w:rsidR="000A1283">
        <w:rPr>
          <w:rFonts w:ascii="Arial" w:hAnsi="Arial" w:cs="Arial"/>
          <w:color w:val="000000" w:themeColor="text1"/>
          <w:sz w:val="22"/>
          <w:szCs w:val="22"/>
        </w:rPr>
        <w:t xml:space="preserve">  </w:t>
      </w:r>
      <w:r w:rsidRPr="000A1283">
        <w:rPr>
          <w:rFonts w:ascii="Arial" w:hAnsi="Arial" w:cs="Arial"/>
          <w:color w:val="000000" w:themeColor="text1"/>
          <w:sz w:val="22"/>
          <w:szCs w:val="22"/>
        </w:rPr>
        <w:t>That </w:t>
      </w:r>
      <w:r w:rsidR="00CD2A21" w:rsidRPr="000A1283">
        <w:rPr>
          <w:rFonts w:ascii="Arial" w:hAnsi="Arial" w:cs="Arial"/>
          <w:color w:val="000000" w:themeColor="text1"/>
          <w:sz w:val="22"/>
          <w:szCs w:val="22"/>
        </w:rPr>
        <w:t xml:space="preserve">planning permission </w:t>
      </w:r>
      <w:r w:rsidRPr="000A1283">
        <w:rPr>
          <w:rFonts w:ascii="Arial" w:hAnsi="Arial" w:cs="Arial"/>
          <w:color w:val="000000" w:themeColor="text1"/>
          <w:sz w:val="22"/>
          <w:szCs w:val="22"/>
        </w:rPr>
        <w:t xml:space="preserve">be GRANTED, subject </w:t>
      </w:r>
      <w:r w:rsidR="00FD4FDF" w:rsidRPr="000A1283">
        <w:rPr>
          <w:rFonts w:ascii="Arial" w:hAnsi="Arial" w:cs="Arial"/>
          <w:color w:val="000000" w:themeColor="text1"/>
          <w:sz w:val="22"/>
          <w:szCs w:val="22"/>
        </w:rPr>
        <w:t>t</w:t>
      </w:r>
      <w:r w:rsidR="000A1283">
        <w:rPr>
          <w:rFonts w:ascii="Arial" w:hAnsi="Arial" w:cs="Arial"/>
          <w:color w:val="000000" w:themeColor="text1"/>
          <w:sz w:val="22"/>
          <w:szCs w:val="22"/>
        </w:rPr>
        <w:t xml:space="preserve">o conditions. </w:t>
      </w:r>
    </w:p>
    <w:sectPr w:rsidR="00F7609E" w:rsidSect="007A470A">
      <w:pgSz w:w="11906" w:h="16838"/>
      <w:pgMar w:top="1134" w:right="851"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7B95"/>
    <w:rsid w:val="00035D59"/>
    <w:rsid w:val="0003698D"/>
    <w:rsid w:val="00040FAA"/>
    <w:rsid w:val="00043528"/>
    <w:rsid w:val="0004756B"/>
    <w:rsid w:val="00051208"/>
    <w:rsid w:val="00051940"/>
    <w:rsid w:val="00053F09"/>
    <w:rsid w:val="00061168"/>
    <w:rsid w:val="0006523B"/>
    <w:rsid w:val="00067BEE"/>
    <w:rsid w:val="0007377C"/>
    <w:rsid w:val="000808D5"/>
    <w:rsid w:val="00081378"/>
    <w:rsid w:val="00092BF0"/>
    <w:rsid w:val="00097010"/>
    <w:rsid w:val="000A1283"/>
    <w:rsid w:val="000A2750"/>
    <w:rsid w:val="000A78E4"/>
    <w:rsid w:val="000B4E91"/>
    <w:rsid w:val="000C0D1A"/>
    <w:rsid w:val="000C7431"/>
    <w:rsid w:val="000C773F"/>
    <w:rsid w:val="000D06B8"/>
    <w:rsid w:val="000D0858"/>
    <w:rsid w:val="000D15CE"/>
    <w:rsid w:val="000E3FD8"/>
    <w:rsid w:val="000E59B7"/>
    <w:rsid w:val="000E62BA"/>
    <w:rsid w:val="000F04A7"/>
    <w:rsid w:val="000F1D49"/>
    <w:rsid w:val="000F2BDF"/>
    <w:rsid w:val="000F7D93"/>
    <w:rsid w:val="00107D4F"/>
    <w:rsid w:val="001171CC"/>
    <w:rsid w:val="0013578C"/>
    <w:rsid w:val="00151251"/>
    <w:rsid w:val="00151A7B"/>
    <w:rsid w:val="00152CDE"/>
    <w:rsid w:val="00157709"/>
    <w:rsid w:val="001778D6"/>
    <w:rsid w:val="001A33F3"/>
    <w:rsid w:val="001A392C"/>
    <w:rsid w:val="001A3E2E"/>
    <w:rsid w:val="001D084F"/>
    <w:rsid w:val="001D1446"/>
    <w:rsid w:val="001D4816"/>
    <w:rsid w:val="001E07B3"/>
    <w:rsid w:val="001E48FF"/>
    <w:rsid w:val="001F2982"/>
    <w:rsid w:val="001F3AEC"/>
    <w:rsid w:val="00200743"/>
    <w:rsid w:val="00204E4E"/>
    <w:rsid w:val="00211B6E"/>
    <w:rsid w:val="0021435E"/>
    <w:rsid w:val="0021750A"/>
    <w:rsid w:val="00222BAA"/>
    <w:rsid w:val="00223993"/>
    <w:rsid w:val="0023010F"/>
    <w:rsid w:val="00230405"/>
    <w:rsid w:val="00237634"/>
    <w:rsid w:val="00250212"/>
    <w:rsid w:val="002552D4"/>
    <w:rsid w:val="00255888"/>
    <w:rsid w:val="00262CDC"/>
    <w:rsid w:val="002805AF"/>
    <w:rsid w:val="00282A49"/>
    <w:rsid w:val="0029187E"/>
    <w:rsid w:val="0029208D"/>
    <w:rsid w:val="002920BF"/>
    <w:rsid w:val="002927C8"/>
    <w:rsid w:val="002A7D76"/>
    <w:rsid w:val="002B0BE1"/>
    <w:rsid w:val="002C62EB"/>
    <w:rsid w:val="002D6250"/>
    <w:rsid w:val="002D63A7"/>
    <w:rsid w:val="002E0CFD"/>
    <w:rsid w:val="002E3D20"/>
    <w:rsid w:val="002E4B31"/>
    <w:rsid w:val="002E6B76"/>
    <w:rsid w:val="003007EC"/>
    <w:rsid w:val="003066D0"/>
    <w:rsid w:val="00307886"/>
    <w:rsid w:val="00311D07"/>
    <w:rsid w:val="00312C7F"/>
    <w:rsid w:val="0031381B"/>
    <w:rsid w:val="003148EC"/>
    <w:rsid w:val="003160EE"/>
    <w:rsid w:val="00316C37"/>
    <w:rsid w:val="00327312"/>
    <w:rsid w:val="00336FA4"/>
    <w:rsid w:val="003440E3"/>
    <w:rsid w:val="0034521C"/>
    <w:rsid w:val="0034699C"/>
    <w:rsid w:val="0035216D"/>
    <w:rsid w:val="00352A11"/>
    <w:rsid w:val="00355C32"/>
    <w:rsid w:val="00363B55"/>
    <w:rsid w:val="0037361E"/>
    <w:rsid w:val="00375214"/>
    <w:rsid w:val="003802B2"/>
    <w:rsid w:val="00381332"/>
    <w:rsid w:val="003841E4"/>
    <w:rsid w:val="003905FB"/>
    <w:rsid w:val="003A2058"/>
    <w:rsid w:val="003A3279"/>
    <w:rsid w:val="003B634C"/>
    <w:rsid w:val="003C606B"/>
    <w:rsid w:val="003D4D0F"/>
    <w:rsid w:val="003D5959"/>
    <w:rsid w:val="003E067C"/>
    <w:rsid w:val="003F5DDD"/>
    <w:rsid w:val="00401037"/>
    <w:rsid w:val="004047AB"/>
    <w:rsid w:val="004103FD"/>
    <w:rsid w:val="00411C1E"/>
    <w:rsid w:val="0043749E"/>
    <w:rsid w:val="00440C94"/>
    <w:rsid w:val="00461C21"/>
    <w:rsid w:val="00466EB3"/>
    <w:rsid w:val="00477CC4"/>
    <w:rsid w:val="004817FB"/>
    <w:rsid w:val="00482421"/>
    <w:rsid w:val="00482DB3"/>
    <w:rsid w:val="004901C5"/>
    <w:rsid w:val="004940B7"/>
    <w:rsid w:val="004B0B7D"/>
    <w:rsid w:val="004C0337"/>
    <w:rsid w:val="004C243D"/>
    <w:rsid w:val="004C245A"/>
    <w:rsid w:val="004C3265"/>
    <w:rsid w:val="004C4FA0"/>
    <w:rsid w:val="004F256F"/>
    <w:rsid w:val="00507A13"/>
    <w:rsid w:val="0051182A"/>
    <w:rsid w:val="005138AB"/>
    <w:rsid w:val="00513C8F"/>
    <w:rsid w:val="00515364"/>
    <w:rsid w:val="00515B1F"/>
    <w:rsid w:val="00520340"/>
    <w:rsid w:val="00526545"/>
    <w:rsid w:val="00530A77"/>
    <w:rsid w:val="00532780"/>
    <w:rsid w:val="00533E0C"/>
    <w:rsid w:val="00537447"/>
    <w:rsid w:val="0053767D"/>
    <w:rsid w:val="0054068B"/>
    <w:rsid w:val="00543309"/>
    <w:rsid w:val="00544C2F"/>
    <w:rsid w:val="005509AC"/>
    <w:rsid w:val="00562C98"/>
    <w:rsid w:val="005729CC"/>
    <w:rsid w:val="0058230B"/>
    <w:rsid w:val="00587773"/>
    <w:rsid w:val="00587960"/>
    <w:rsid w:val="00592610"/>
    <w:rsid w:val="005A03A2"/>
    <w:rsid w:val="005B05FB"/>
    <w:rsid w:val="005B16B5"/>
    <w:rsid w:val="005B3C66"/>
    <w:rsid w:val="005C1649"/>
    <w:rsid w:val="005C71A7"/>
    <w:rsid w:val="005E4552"/>
    <w:rsid w:val="005E7228"/>
    <w:rsid w:val="005F356E"/>
    <w:rsid w:val="005F3C5A"/>
    <w:rsid w:val="005F4A4B"/>
    <w:rsid w:val="005F5C52"/>
    <w:rsid w:val="00600ED3"/>
    <w:rsid w:val="00610CE9"/>
    <w:rsid w:val="00610CFE"/>
    <w:rsid w:val="0061252A"/>
    <w:rsid w:val="00613F92"/>
    <w:rsid w:val="00626729"/>
    <w:rsid w:val="00627649"/>
    <w:rsid w:val="00640BCE"/>
    <w:rsid w:val="006411AB"/>
    <w:rsid w:val="00643C57"/>
    <w:rsid w:val="006443C2"/>
    <w:rsid w:val="00646832"/>
    <w:rsid w:val="006477C7"/>
    <w:rsid w:val="006514E5"/>
    <w:rsid w:val="00654226"/>
    <w:rsid w:val="00655046"/>
    <w:rsid w:val="0067392D"/>
    <w:rsid w:val="00680DA9"/>
    <w:rsid w:val="00683C17"/>
    <w:rsid w:val="00684637"/>
    <w:rsid w:val="006A6269"/>
    <w:rsid w:val="006A65F4"/>
    <w:rsid w:val="006A74F7"/>
    <w:rsid w:val="006B2E50"/>
    <w:rsid w:val="006C00B6"/>
    <w:rsid w:val="006C77FD"/>
    <w:rsid w:val="006C7831"/>
    <w:rsid w:val="006C7EB1"/>
    <w:rsid w:val="006D5197"/>
    <w:rsid w:val="006F0799"/>
    <w:rsid w:val="006F5FC1"/>
    <w:rsid w:val="006F69B8"/>
    <w:rsid w:val="007011AB"/>
    <w:rsid w:val="00703AEE"/>
    <w:rsid w:val="00717AF6"/>
    <w:rsid w:val="00722BAC"/>
    <w:rsid w:val="0073177E"/>
    <w:rsid w:val="00737CE6"/>
    <w:rsid w:val="00756DD7"/>
    <w:rsid w:val="00760A65"/>
    <w:rsid w:val="00763C52"/>
    <w:rsid w:val="0076592F"/>
    <w:rsid w:val="00765BC6"/>
    <w:rsid w:val="00765EEE"/>
    <w:rsid w:val="0076618B"/>
    <w:rsid w:val="00766F31"/>
    <w:rsid w:val="00767E22"/>
    <w:rsid w:val="00776F23"/>
    <w:rsid w:val="007842F1"/>
    <w:rsid w:val="00790106"/>
    <w:rsid w:val="007A470A"/>
    <w:rsid w:val="007B3DF1"/>
    <w:rsid w:val="007E0C9E"/>
    <w:rsid w:val="007E67D4"/>
    <w:rsid w:val="007E6A47"/>
    <w:rsid w:val="007E6DC5"/>
    <w:rsid w:val="007F0006"/>
    <w:rsid w:val="007F548E"/>
    <w:rsid w:val="007F6844"/>
    <w:rsid w:val="007F695C"/>
    <w:rsid w:val="008016FF"/>
    <w:rsid w:val="00805896"/>
    <w:rsid w:val="00807170"/>
    <w:rsid w:val="0080760A"/>
    <w:rsid w:val="00813E84"/>
    <w:rsid w:val="00820D83"/>
    <w:rsid w:val="008217A8"/>
    <w:rsid w:val="00831AC7"/>
    <w:rsid w:val="00834006"/>
    <w:rsid w:val="008410F1"/>
    <w:rsid w:val="00843ADE"/>
    <w:rsid w:val="0084766D"/>
    <w:rsid w:val="00850833"/>
    <w:rsid w:val="0085437A"/>
    <w:rsid w:val="00854E84"/>
    <w:rsid w:val="00860FB0"/>
    <w:rsid w:val="00862D18"/>
    <w:rsid w:val="00864EC9"/>
    <w:rsid w:val="008651DA"/>
    <w:rsid w:val="008655D3"/>
    <w:rsid w:val="0086681F"/>
    <w:rsid w:val="00872923"/>
    <w:rsid w:val="00883BF4"/>
    <w:rsid w:val="008A6B33"/>
    <w:rsid w:val="008B0B16"/>
    <w:rsid w:val="008B116C"/>
    <w:rsid w:val="008B28AE"/>
    <w:rsid w:val="008D1C43"/>
    <w:rsid w:val="008E0002"/>
    <w:rsid w:val="008E0C15"/>
    <w:rsid w:val="008E59DE"/>
    <w:rsid w:val="008F3A6B"/>
    <w:rsid w:val="008F5BE4"/>
    <w:rsid w:val="008F5EF2"/>
    <w:rsid w:val="009002F5"/>
    <w:rsid w:val="00916070"/>
    <w:rsid w:val="00916559"/>
    <w:rsid w:val="00917598"/>
    <w:rsid w:val="009223E2"/>
    <w:rsid w:val="0092586B"/>
    <w:rsid w:val="00940706"/>
    <w:rsid w:val="00942BFA"/>
    <w:rsid w:val="00943755"/>
    <w:rsid w:val="009613A4"/>
    <w:rsid w:val="00970A8A"/>
    <w:rsid w:val="00973126"/>
    <w:rsid w:val="00977209"/>
    <w:rsid w:val="00985E84"/>
    <w:rsid w:val="00994116"/>
    <w:rsid w:val="009B11F5"/>
    <w:rsid w:val="009B2EE8"/>
    <w:rsid w:val="009C1860"/>
    <w:rsid w:val="009C3071"/>
    <w:rsid w:val="009D0560"/>
    <w:rsid w:val="009D5D04"/>
    <w:rsid w:val="009E1642"/>
    <w:rsid w:val="00A03C31"/>
    <w:rsid w:val="00A06009"/>
    <w:rsid w:val="00A14CE7"/>
    <w:rsid w:val="00A16EA1"/>
    <w:rsid w:val="00A17302"/>
    <w:rsid w:val="00A207FF"/>
    <w:rsid w:val="00A26FDC"/>
    <w:rsid w:val="00A313CE"/>
    <w:rsid w:val="00A41153"/>
    <w:rsid w:val="00A42CC3"/>
    <w:rsid w:val="00A465D8"/>
    <w:rsid w:val="00A53C38"/>
    <w:rsid w:val="00A55DA1"/>
    <w:rsid w:val="00A57783"/>
    <w:rsid w:val="00A64314"/>
    <w:rsid w:val="00A6782A"/>
    <w:rsid w:val="00A71295"/>
    <w:rsid w:val="00A71C3E"/>
    <w:rsid w:val="00A80298"/>
    <w:rsid w:val="00A82351"/>
    <w:rsid w:val="00A848F8"/>
    <w:rsid w:val="00A97D3C"/>
    <w:rsid w:val="00AA16A9"/>
    <w:rsid w:val="00AA499E"/>
    <w:rsid w:val="00AB38AC"/>
    <w:rsid w:val="00AB5DAB"/>
    <w:rsid w:val="00AC7621"/>
    <w:rsid w:val="00AE1C41"/>
    <w:rsid w:val="00AE299C"/>
    <w:rsid w:val="00AE58B5"/>
    <w:rsid w:val="00AE5916"/>
    <w:rsid w:val="00AF45AE"/>
    <w:rsid w:val="00AF78E9"/>
    <w:rsid w:val="00B0100C"/>
    <w:rsid w:val="00B27939"/>
    <w:rsid w:val="00B32039"/>
    <w:rsid w:val="00B341CC"/>
    <w:rsid w:val="00B45C5F"/>
    <w:rsid w:val="00B52EA2"/>
    <w:rsid w:val="00B547AB"/>
    <w:rsid w:val="00B56B1D"/>
    <w:rsid w:val="00B65B2D"/>
    <w:rsid w:val="00B72F26"/>
    <w:rsid w:val="00B75EF9"/>
    <w:rsid w:val="00B81A07"/>
    <w:rsid w:val="00B856F9"/>
    <w:rsid w:val="00B913B9"/>
    <w:rsid w:val="00B91F7C"/>
    <w:rsid w:val="00BA5ED7"/>
    <w:rsid w:val="00BB182D"/>
    <w:rsid w:val="00BB6602"/>
    <w:rsid w:val="00BB696C"/>
    <w:rsid w:val="00BC3471"/>
    <w:rsid w:val="00BC3F9A"/>
    <w:rsid w:val="00BC5727"/>
    <w:rsid w:val="00BC68C0"/>
    <w:rsid w:val="00BD3E13"/>
    <w:rsid w:val="00BD52EF"/>
    <w:rsid w:val="00BE6683"/>
    <w:rsid w:val="00BE7259"/>
    <w:rsid w:val="00C002C9"/>
    <w:rsid w:val="00C037FC"/>
    <w:rsid w:val="00C118F5"/>
    <w:rsid w:val="00C15984"/>
    <w:rsid w:val="00C20596"/>
    <w:rsid w:val="00C34B47"/>
    <w:rsid w:val="00C55A5E"/>
    <w:rsid w:val="00C621D4"/>
    <w:rsid w:val="00C6768D"/>
    <w:rsid w:val="00C70123"/>
    <w:rsid w:val="00C760C4"/>
    <w:rsid w:val="00C761A9"/>
    <w:rsid w:val="00C9309F"/>
    <w:rsid w:val="00CA0007"/>
    <w:rsid w:val="00CA10B9"/>
    <w:rsid w:val="00CA7A40"/>
    <w:rsid w:val="00CB2866"/>
    <w:rsid w:val="00CB3A0D"/>
    <w:rsid w:val="00CC3CB8"/>
    <w:rsid w:val="00CC51B9"/>
    <w:rsid w:val="00CC71A9"/>
    <w:rsid w:val="00CD2A21"/>
    <w:rsid w:val="00CD5082"/>
    <w:rsid w:val="00CD6BB1"/>
    <w:rsid w:val="00CE301E"/>
    <w:rsid w:val="00CF2835"/>
    <w:rsid w:val="00CF4D4C"/>
    <w:rsid w:val="00CF67E2"/>
    <w:rsid w:val="00D00874"/>
    <w:rsid w:val="00D030B2"/>
    <w:rsid w:val="00D101B5"/>
    <w:rsid w:val="00D12140"/>
    <w:rsid w:val="00D14841"/>
    <w:rsid w:val="00D32CF6"/>
    <w:rsid w:val="00D34C32"/>
    <w:rsid w:val="00D3503D"/>
    <w:rsid w:val="00D40792"/>
    <w:rsid w:val="00D428D4"/>
    <w:rsid w:val="00D432B0"/>
    <w:rsid w:val="00D43F1D"/>
    <w:rsid w:val="00D45219"/>
    <w:rsid w:val="00D51045"/>
    <w:rsid w:val="00D60FF7"/>
    <w:rsid w:val="00D662F9"/>
    <w:rsid w:val="00D71E04"/>
    <w:rsid w:val="00D73ABC"/>
    <w:rsid w:val="00D859CC"/>
    <w:rsid w:val="00D865C8"/>
    <w:rsid w:val="00D902FA"/>
    <w:rsid w:val="00D92B6E"/>
    <w:rsid w:val="00DA16F1"/>
    <w:rsid w:val="00DA3A4D"/>
    <w:rsid w:val="00DB018F"/>
    <w:rsid w:val="00DB2076"/>
    <w:rsid w:val="00DB2721"/>
    <w:rsid w:val="00DB2905"/>
    <w:rsid w:val="00DB362E"/>
    <w:rsid w:val="00DB39AE"/>
    <w:rsid w:val="00DC18EF"/>
    <w:rsid w:val="00DC2FFE"/>
    <w:rsid w:val="00DC64B9"/>
    <w:rsid w:val="00DD1AF1"/>
    <w:rsid w:val="00DE2261"/>
    <w:rsid w:val="00DE7B37"/>
    <w:rsid w:val="00DF3CCE"/>
    <w:rsid w:val="00E016EF"/>
    <w:rsid w:val="00E03670"/>
    <w:rsid w:val="00E03EDD"/>
    <w:rsid w:val="00E058EC"/>
    <w:rsid w:val="00E15D98"/>
    <w:rsid w:val="00E2117B"/>
    <w:rsid w:val="00E24994"/>
    <w:rsid w:val="00E27564"/>
    <w:rsid w:val="00E35059"/>
    <w:rsid w:val="00E3526F"/>
    <w:rsid w:val="00E40276"/>
    <w:rsid w:val="00E427E8"/>
    <w:rsid w:val="00E42E64"/>
    <w:rsid w:val="00E446E9"/>
    <w:rsid w:val="00E46004"/>
    <w:rsid w:val="00E467DB"/>
    <w:rsid w:val="00E6144F"/>
    <w:rsid w:val="00E709C1"/>
    <w:rsid w:val="00E70D98"/>
    <w:rsid w:val="00E87BE7"/>
    <w:rsid w:val="00EA19AA"/>
    <w:rsid w:val="00EA523D"/>
    <w:rsid w:val="00EC07F7"/>
    <w:rsid w:val="00EC2E4E"/>
    <w:rsid w:val="00EC3964"/>
    <w:rsid w:val="00EC39C2"/>
    <w:rsid w:val="00EC5090"/>
    <w:rsid w:val="00ED33CD"/>
    <w:rsid w:val="00ED79C7"/>
    <w:rsid w:val="00EE40B4"/>
    <w:rsid w:val="00EE41D6"/>
    <w:rsid w:val="00EE5C03"/>
    <w:rsid w:val="00EE6040"/>
    <w:rsid w:val="00EE791A"/>
    <w:rsid w:val="00EE7C23"/>
    <w:rsid w:val="00F005A4"/>
    <w:rsid w:val="00F02C87"/>
    <w:rsid w:val="00F124BA"/>
    <w:rsid w:val="00F1263F"/>
    <w:rsid w:val="00F12E1F"/>
    <w:rsid w:val="00F2151B"/>
    <w:rsid w:val="00F2477F"/>
    <w:rsid w:val="00F261A8"/>
    <w:rsid w:val="00F37FAD"/>
    <w:rsid w:val="00F514A2"/>
    <w:rsid w:val="00F61CE0"/>
    <w:rsid w:val="00F67C87"/>
    <w:rsid w:val="00F7017C"/>
    <w:rsid w:val="00F730A2"/>
    <w:rsid w:val="00F75902"/>
    <w:rsid w:val="00F7609E"/>
    <w:rsid w:val="00F801C2"/>
    <w:rsid w:val="00F81518"/>
    <w:rsid w:val="00F81970"/>
    <w:rsid w:val="00F82571"/>
    <w:rsid w:val="00F850DD"/>
    <w:rsid w:val="00F86303"/>
    <w:rsid w:val="00FC7067"/>
    <w:rsid w:val="00FC78D8"/>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C765B73"/>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8</Pages>
  <Words>3003</Words>
  <Characters>16187</Characters>
  <Application>Microsoft Office Word</Application>
  <DocSecurity>0</DocSecurity>
  <Lines>425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salesforceId:203e691d-4775-4c25-80d9-b4f8b60965bb</dc:subject>
  <dc:creator>O'Donoghue, Ruaridh</dc:creator>
  <cp:keywords/>
  <dc:description/>
  <cp:lastModifiedBy>Giles-Franklin, Verity</cp:lastModifiedBy>
  <cp:revision>240</cp:revision>
  <dcterms:created xsi:type="dcterms:W3CDTF">2026-01-06T17:20:00Z</dcterms:created>
  <dcterms:modified xsi:type="dcterms:W3CDTF">2026-01-28T16:14:00Z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069Q300000LGu2FIAT</vt:lpwstr>
  </property>
  <property fmtid="{D5CDD505-2E9C-101B-9397-08002B2CF9AE}" pid="5" name="GrammarlyDocumentId">
    <vt:lpwstr>4a7f5342-22df-4830-9d65-a6adfba85b73</vt:lpwstr>
  </property>
</Properties>
</file>