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CE88E"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664245D5"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77DE9B4"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24A79F6A" w14:textId="77777777" w:rsidTr="00683C17">
        <w:tc>
          <w:tcPr>
            <w:tcW w:w="3681" w:type="dxa"/>
          </w:tcPr>
          <w:p w14:paraId="547B526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1A14A26B"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PL/2025/09122</w:t>
            </w:r>
          </w:p>
        </w:tc>
      </w:tr>
      <w:tr w:rsidR="00097010" w14:paraId="21559BE0" w14:textId="77777777" w:rsidTr="00683C17">
        <w:tc>
          <w:tcPr>
            <w:tcW w:w="3681" w:type="dxa"/>
          </w:tcPr>
          <w:p w14:paraId="4D9B765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0185A85"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1F64D9B4" w14:textId="77777777" w:rsidTr="00683C17">
        <w:tc>
          <w:tcPr>
            <w:tcW w:w="3681" w:type="dxa"/>
          </w:tcPr>
          <w:p w14:paraId="6C49A80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0BF2114"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Hillside Cottages, 99 High Street, Burbage, Marlborough, SN8 3AA</w:t>
            </w:r>
          </w:p>
        </w:tc>
      </w:tr>
      <w:tr w:rsidR="00097010" w14:paraId="14FA8BF0" w14:textId="77777777" w:rsidTr="00683C17">
        <w:tc>
          <w:tcPr>
            <w:tcW w:w="3681" w:type="dxa"/>
          </w:tcPr>
          <w:p w14:paraId="7B00954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06B71D3"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For the demolition of 2 existing outbuildings and the erection of a new oak-framed annexe</w:t>
            </w:r>
          </w:p>
        </w:tc>
      </w:tr>
      <w:tr w:rsidR="00097010" w14:paraId="01D93894" w14:textId="77777777" w:rsidTr="00683C17">
        <w:tc>
          <w:tcPr>
            <w:tcW w:w="3681" w:type="dxa"/>
          </w:tcPr>
          <w:p w14:paraId="6AD7395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DBEF566"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055C362C"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3D96F680"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637B6607"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10060DC9" w14:textId="2AFC3F5E"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permission </w:t>
      </w:r>
      <w:r w:rsidRPr="00B13137">
        <w:rPr>
          <w:rFonts w:ascii="Arial" w:eastAsia="Times New Roman" w:hAnsi="Arial" w:cs="Arial"/>
          <w:color w:val="000000" w:themeColor="text1"/>
          <w:kern w:val="0"/>
          <w:sz w:val="22"/>
          <w:szCs w:val="22"/>
          <w:lang w:eastAsia="en-GB"/>
          <w14:ligatures w14:val="none"/>
        </w:rPr>
        <w:t>for</w:t>
      </w:r>
      <w:r w:rsidR="00B13137" w:rsidRPr="00B13137">
        <w:rPr>
          <w:rFonts w:ascii="Arial" w:eastAsia="Times New Roman" w:hAnsi="Arial" w:cs="Arial"/>
          <w:color w:val="000000" w:themeColor="text1"/>
          <w:kern w:val="0"/>
          <w:sz w:val="22"/>
          <w:szCs w:val="22"/>
          <w:lang w:eastAsia="en-GB"/>
          <w14:ligatures w14:val="none"/>
        </w:rPr>
        <w:t xml:space="preserve"> the </w:t>
      </w:r>
      <w:r w:rsidR="00B13137" w:rsidRPr="00C777DF">
        <w:rPr>
          <w:rFonts w:ascii="Arial" w:eastAsia="Times New Roman" w:hAnsi="Arial" w:cs="Arial"/>
          <w:kern w:val="0"/>
          <w:sz w:val="22"/>
          <w:szCs w:val="22"/>
          <w:lang w:eastAsia="en-GB"/>
          <w14:ligatures w14:val="none"/>
        </w:rPr>
        <w:t>demolition of 2 existing outbuildings and the erection of a new oak-framed annexe</w:t>
      </w:r>
      <w:r w:rsidR="005361A4">
        <w:rPr>
          <w:rFonts w:ascii="Arial" w:eastAsia="Times New Roman" w:hAnsi="Arial" w:cs="Arial"/>
          <w:kern w:val="0"/>
          <w:sz w:val="22"/>
          <w:szCs w:val="22"/>
          <w:lang w:eastAsia="en-GB"/>
          <w14:ligatures w14:val="none"/>
        </w:rPr>
        <w:t>.</w:t>
      </w:r>
    </w:p>
    <w:p w14:paraId="164A00C2"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300BC641"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4EC172CB"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6E5DC503" w14:textId="41AE7698" w:rsidR="006D4A80" w:rsidRPr="00B13137" w:rsidRDefault="00B13137"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application </w:t>
      </w:r>
      <w:r w:rsidR="005361A4">
        <w:rPr>
          <w:rFonts w:ascii="Arial" w:eastAsia="Times New Roman" w:hAnsi="Arial" w:cs="Arial"/>
          <w:color w:val="000000" w:themeColor="text1"/>
          <w:kern w:val="0"/>
          <w:sz w:val="22"/>
          <w:szCs w:val="22"/>
          <w:lang w:eastAsia="en-GB"/>
          <w14:ligatures w14:val="none"/>
        </w:rPr>
        <w:t>r</w:t>
      </w:r>
      <w:r>
        <w:rPr>
          <w:rFonts w:ascii="Arial" w:eastAsia="Times New Roman" w:hAnsi="Arial" w:cs="Arial"/>
          <w:color w:val="000000" w:themeColor="text1"/>
          <w:kern w:val="0"/>
          <w:sz w:val="22"/>
          <w:szCs w:val="22"/>
          <w:lang w:eastAsia="en-GB"/>
          <w14:ligatures w14:val="none"/>
        </w:rPr>
        <w:t>elates to Hillside Cottages, 99 High Street in Burbage, Marlborough. It is a</w:t>
      </w:r>
      <w:r w:rsidR="00E1153B">
        <w:rPr>
          <w:rFonts w:ascii="Arial" w:eastAsia="Times New Roman" w:hAnsi="Arial" w:cs="Arial"/>
          <w:color w:val="000000" w:themeColor="text1"/>
          <w:kern w:val="0"/>
          <w:sz w:val="22"/>
          <w:szCs w:val="22"/>
          <w:lang w:eastAsia="en-GB"/>
          <w14:ligatures w14:val="none"/>
        </w:rPr>
        <w:t xml:space="preserve"> </w:t>
      </w:r>
      <w:r w:rsidR="00D0741B">
        <w:rPr>
          <w:rFonts w:ascii="Arial" w:eastAsia="Times New Roman" w:hAnsi="Arial" w:cs="Arial"/>
          <w:color w:val="000000" w:themeColor="text1"/>
          <w:kern w:val="0"/>
          <w:sz w:val="22"/>
          <w:szCs w:val="22"/>
          <w:lang w:eastAsia="en-GB"/>
          <w14:ligatures w14:val="none"/>
        </w:rPr>
        <w:t>two</w:t>
      </w:r>
      <w:r w:rsidR="00E1153B">
        <w:rPr>
          <w:rFonts w:ascii="Arial" w:eastAsia="Times New Roman" w:hAnsi="Arial" w:cs="Arial"/>
          <w:color w:val="000000" w:themeColor="text1"/>
          <w:kern w:val="0"/>
          <w:sz w:val="22"/>
          <w:szCs w:val="22"/>
          <w:lang w:eastAsia="en-GB"/>
          <w14:ligatures w14:val="none"/>
        </w:rPr>
        <w:t xml:space="preserve">-storey, semi-detached house with a  relatively long, thin </w:t>
      </w:r>
      <w:r w:rsidR="005B1E37">
        <w:rPr>
          <w:rFonts w:ascii="Arial" w:eastAsia="Times New Roman" w:hAnsi="Arial" w:cs="Arial"/>
          <w:color w:val="000000" w:themeColor="text1"/>
          <w:kern w:val="0"/>
          <w:sz w:val="22"/>
          <w:szCs w:val="22"/>
          <w:lang w:eastAsia="en-GB"/>
          <w14:ligatures w14:val="none"/>
        </w:rPr>
        <w:t xml:space="preserve">rear garden. The </w:t>
      </w:r>
      <w:r w:rsidR="00D0741B">
        <w:rPr>
          <w:rFonts w:ascii="Arial" w:eastAsia="Times New Roman" w:hAnsi="Arial" w:cs="Arial"/>
          <w:color w:val="000000" w:themeColor="text1"/>
          <w:kern w:val="0"/>
          <w:sz w:val="22"/>
          <w:szCs w:val="22"/>
          <w:lang w:eastAsia="en-GB"/>
          <w14:ligatures w14:val="none"/>
        </w:rPr>
        <w:t>main</w:t>
      </w:r>
      <w:r w:rsidR="005B1E37">
        <w:rPr>
          <w:rFonts w:ascii="Arial" w:eastAsia="Times New Roman" w:hAnsi="Arial" w:cs="Arial"/>
          <w:color w:val="000000" w:themeColor="text1"/>
          <w:kern w:val="0"/>
          <w:sz w:val="22"/>
          <w:szCs w:val="22"/>
          <w:lang w:eastAsia="en-GB"/>
          <w14:ligatures w14:val="none"/>
        </w:rPr>
        <w:t xml:space="preserve"> dwellinghouse fronts onto </w:t>
      </w:r>
      <w:r w:rsidR="00B80023">
        <w:rPr>
          <w:rFonts w:ascii="Arial" w:eastAsia="Times New Roman" w:hAnsi="Arial" w:cs="Arial"/>
          <w:color w:val="000000" w:themeColor="text1"/>
          <w:kern w:val="0"/>
          <w:sz w:val="22"/>
          <w:szCs w:val="22"/>
          <w:lang w:eastAsia="en-GB"/>
          <w14:ligatures w14:val="none"/>
        </w:rPr>
        <w:t>the High Street</w:t>
      </w:r>
      <w:r w:rsidR="00401E79">
        <w:rPr>
          <w:rFonts w:ascii="Arial" w:eastAsia="Times New Roman" w:hAnsi="Arial" w:cs="Arial"/>
          <w:color w:val="000000" w:themeColor="text1"/>
          <w:kern w:val="0"/>
          <w:sz w:val="22"/>
          <w:szCs w:val="22"/>
          <w:lang w:eastAsia="en-GB"/>
          <w14:ligatures w14:val="none"/>
        </w:rPr>
        <w:t xml:space="preserve"> but the</w:t>
      </w:r>
      <w:r w:rsidR="00B80023">
        <w:rPr>
          <w:rFonts w:ascii="Arial" w:eastAsia="Times New Roman" w:hAnsi="Arial" w:cs="Arial"/>
          <w:color w:val="000000" w:themeColor="text1"/>
          <w:kern w:val="0"/>
          <w:sz w:val="22"/>
          <w:szCs w:val="22"/>
          <w:lang w:eastAsia="en-GB"/>
          <w14:ligatures w14:val="none"/>
        </w:rPr>
        <w:t xml:space="preserve"> vehicular access is located to the rear of the garden </w:t>
      </w:r>
      <w:r w:rsidR="00401E79">
        <w:rPr>
          <w:rFonts w:ascii="Arial" w:eastAsia="Times New Roman" w:hAnsi="Arial" w:cs="Arial"/>
          <w:color w:val="000000" w:themeColor="text1"/>
          <w:kern w:val="0"/>
          <w:sz w:val="22"/>
          <w:szCs w:val="22"/>
          <w:lang w:eastAsia="en-GB"/>
          <w14:ligatures w14:val="none"/>
        </w:rPr>
        <w:t>and is accessed via</w:t>
      </w:r>
      <w:r w:rsidR="00B80023">
        <w:rPr>
          <w:rFonts w:ascii="Arial" w:eastAsia="Times New Roman" w:hAnsi="Arial" w:cs="Arial"/>
          <w:color w:val="000000" w:themeColor="text1"/>
          <w:kern w:val="0"/>
          <w:sz w:val="22"/>
          <w:szCs w:val="22"/>
          <w:lang w:eastAsia="en-GB"/>
          <w14:ligatures w14:val="none"/>
        </w:rPr>
        <w:t xml:space="preserve"> The Cleavers. </w:t>
      </w:r>
      <w:r w:rsidR="00D0741B">
        <w:rPr>
          <w:rFonts w:ascii="Arial" w:eastAsia="Times New Roman" w:hAnsi="Arial" w:cs="Arial"/>
          <w:color w:val="000000" w:themeColor="text1"/>
          <w:kern w:val="0"/>
          <w:sz w:val="22"/>
          <w:szCs w:val="22"/>
          <w:lang w:eastAsia="en-GB"/>
          <w14:ligatures w14:val="none"/>
        </w:rPr>
        <w:t>The rear of the garden comprises a gravelled parking area and two dilapidated outbuildings.</w:t>
      </w:r>
    </w:p>
    <w:p w14:paraId="1E5BFA2E"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F127386" w14:textId="7AE6A480"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4808E11" w14:textId="77777777" w:rsidR="00D86AA4" w:rsidRDefault="00D86AA4"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1E69DB2" w14:textId="49839A7F" w:rsidR="00965A06" w:rsidRPr="00FE0E59" w:rsidRDefault="006703F6" w:rsidP="00CE7093">
      <w:pPr>
        <w:pStyle w:val="ListParagraph"/>
        <w:numPr>
          <w:ilvl w:val="0"/>
          <w:numId w:val="9"/>
        </w:num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FE0E59">
        <w:rPr>
          <w:rFonts w:ascii="Arial" w:eastAsia="Times New Roman" w:hAnsi="Arial" w:cs="Arial"/>
          <w:i/>
          <w:iCs/>
          <w:color w:val="000000" w:themeColor="text1"/>
          <w:kern w:val="0"/>
          <w:sz w:val="22"/>
          <w:szCs w:val="22"/>
          <w:lang w:eastAsia="en-GB"/>
          <w14:ligatures w14:val="none"/>
        </w:rPr>
        <w:t>Located within the North Wessex Downs National Landscape.</w:t>
      </w:r>
    </w:p>
    <w:p w14:paraId="7B1E4DDD" w14:textId="10DEA4D3" w:rsidR="006703F6" w:rsidRPr="00FE0E59" w:rsidRDefault="00D86AA4" w:rsidP="00CE7093">
      <w:pPr>
        <w:pStyle w:val="ListParagraph"/>
        <w:numPr>
          <w:ilvl w:val="0"/>
          <w:numId w:val="9"/>
        </w:num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FE0E59">
        <w:rPr>
          <w:rFonts w:ascii="Arial" w:eastAsia="Times New Roman" w:hAnsi="Arial" w:cs="Arial"/>
          <w:i/>
          <w:iCs/>
          <w:color w:val="000000" w:themeColor="text1"/>
          <w:kern w:val="0"/>
          <w:sz w:val="22"/>
          <w:szCs w:val="22"/>
          <w:lang w:eastAsia="en-GB"/>
          <w14:ligatures w14:val="none"/>
        </w:rPr>
        <w:t>Located within the Burbage Conservation Area.</w:t>
      </w:r>
    </w:p>
    <w:p w14:paraId="0B568DD7" w14:textId="5C8AFF0E" w:rsidR="00D86AA4" w:rsidRDefault="00FE0E59" w:rsidP="00CE7093">
      <w:pPr>
        <w:pStyle w:val="ListParagraph"/>
        <w:numPr>
          <w:ilvl w:val="0"/>
          <w:numId w:val="9"/>
        </w:num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FE0E59">
        <w:rPr>
          <w:rFonts w:ascii="Arial" w:eastAsia="Times New Roman" w:hAnsi="Arial" w:cs="Arial"/>
          <w:i/>
          <w:iCs/>
          <w:color w:val="000000" w:themeColor="text1"/>
          <w:kern w:val="0"/>
          <w:sz w:val="22"/>
          <w:szCs w:val="22"/>
          <w:lang w:eastAsia="en-GB"/>
          <w14:ligatures w14:val="none"/>
        </w:rPr>
        <w:t>Sited within close proximity to several listed buildings.</w:t>
      </w:r>
    </w:p>
    <w:p w14:paraId="36473599" w14:textId="3835FD15" w:rsidR="00D91706" w:rsidRDefault="00D91706" w:rsidP="00CE7093">
      <w:pPr>
        <w:pStyle w:val="ListParagraph"/>
        <w:numPr>
          <w:ilvl w:val="0"/>
          <w:numId w:val="9"/>
        </w:num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i/>
          <w:iCs/>
          <w:color w:val="000000" w:themeColor="text1"/>
          <w:kern w:val="0"/>
          <w:sz w:val="22"/>
          <w:szCs w:val="22"/>
          <w:lang w:eastAsia="en-GB"/>
          <w14:ligatures w14:val="none"/>
        </w:rPr>
        <w:t xml:space="preserve">Located within the limits of development for </w:t>
      </w:r>
      <w:r w:rsidR="009C21E0">
        <w:rPr>
          <w:rFonts w:ascii="Arial" w:eastAsia="Times New Roman" w:hAnsi="Arial" w:cs="Arial"/>
          <w:i/>
          <w:iCs/>
          <w:color w:val="000000" w:themeColor="text1"/>
          <w:kern w:val="0"/>
          <w:sz w:val="22"/>
          <w:szCs w:val="22"/>
          <w:lang w:eastAsia="en-GB"/>
          <w14:ligatures w14:val="none"/>
        </w:rPr>
        <w:t>Burbage</w:t>
      </w:r>
      <w:r>
        <w:rPr>
          <w:rFonts w:ascii="Arial" w:eastAsia="Times New Roman" w:hAnsi="Arial" w:cs="Arial"/>
          <w:i/>
          <w:iCs/>
          <w:color w:val="000000" w:themeColor="text1"/>
          <w:kern w:val="0"/>
          <w:sz w:val="22"/>
          <w:szCs w:val="22"/>
          <w:lang w:eastAsia="en-GB"/>
          <w14:ligatures w14:val="none"/>
        </w:rPr>
        <w:t>.</w:t>
      </w:r>
    </w:p>
    <w:p w14:paraId="1BD66D3A" w14:textId="49642DB4" w:rsidR="0005335A" w:rsidRPr="00FE0E59" w:rsidRDefault="0005335A" w:rsidP="00CE7093">
      <w:pPr>
        <w:pStyle w:val="ListParagraph"/>
        <w:numPr>
          <w:ilvl w:val="0"/>
          <w:numId w:val="9"/>
        </w:num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i/>
          <w:iCs/>
          <w:color w:val="000000" w:themeColor="text1"/>
          <w:kern w:val="0"/>
          <w:sz w:val="22"/>
          <w:szCs w:val="22"/>
          <w:lang w:eastAsia="en-GB"/>
          <w14:ligatures w14:val="none"/>
        </w:rPr>
        <w:t>Flood zone 1.</w:t>
      </w:r>
    </w:p>
    <w:p w14:paraId="273C6A1E"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53BFBA11"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6CCCFF3F" w14:textId="77777777" w:rsidR="00E10E10" w:rsidRDefault="00E10E10"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92F7667" w14:textId="33169B91" w:rsidR="00E10E10" w:rsidRDefault="00554E14"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K/83/0362 - </w:t>
      </w:r>
      <w:r w:rsidRPr="00554E14">
        <w:rPr>
          <w:rFonts w:ascii="Arial" w:eastAsia="Times New Roman" w:hAnsi="Arial" w:cs="Arial"/>
          <w:color w:val="000000" w:themeColor="text1"/>
          <w:kern w:val="0"/>
          <w:sz w:val="22"/>
          <w:szCs w:val="22"/>
          <w:lang w:eastAsia="en-GB"/>
          <w14:ligatures w14:val="none"/>
        </w:rPr>
        <w:t>Two garages and workshop</w:t>
      </w:r>
      <w:r>
        <w:rPr>
          <w:rFonts w:ascii="Arial" w:eastAsia="Times New Roman" w:hAnsi="Arial" w:cs="Arial"/>
          <w:color w:val="000000" w:themeColor="text1"/>
          <w:kern w:val="0"/>
          <w:sz w:val="22"/>
          <w:szCs w:val="22"/>
          <w:lang w:eastAsia="en-GB"/>
          <w14:ligatures w14:val="none"/>
        </w:rPr>
        <w:t xml:space="preserve">. </w:t>
      </w:r>
      <w:r w:rsidR="002239C4">
        <w:rPr>
          <w:rFonts w:ascii="Arial" w:eastAsia="Times New Roman" w:hAnsi="Arial" w:cs="Arial"/>
          <w:color w:val="000000" w:themeColor="text1"/>
          <w:kern w:val="0"/>
          <w:sz w:val="22"/>
          <w:szCs w:val="22"/>
          <w:lang w:eastAsia="en-GB"/>
          <w14:ligatures w14:val="none"/>
        </w:rPr>
        <w:t>Approved with Conditions 23</w:t>
      </w:r>
      <w:r w:rsidR="002239C4" w:rsidRPr="002239C4">
        <w:rPr>
          <w:rFonts w:ascii="Arial" w:eastAsia="Times New Roman" w:hAnsi="Arial" w:cs="Arial"/>
          <w:color w:val="000000" w:themeColor="text1"/>
          <w:kern w:val="0"/>
          <w:sz w:val="22"/>
          <w:szCs w:val="22"/>
          <w:vertAlign w:val="superscript"/>
          <w:lang w:eastAsia="en-GB"/>
          <w14:ligatures w14:val="none"/>
        </w:rPr>
        <w:t>rd</w:t>
      </w:r>
      <w:r w:rsidR="002239C4">
        <w:rPr>
          <w:rFonts w:ascii="Arial" w:eastAsia="Times New Roman" w:hAnsi="Arial" w:cs="Arial"/>
          <w:color w:val="000000" w:themeColor="text1"/>
          <w:kern w:val="0"/>
          <w:sz w:val="22"/>
          <w:szCs w:val="22"/>
          <w:lang w:eastAsia="en-GB"/>
          <w14:ligatures w14:val="none"/>
        </w:rPr>
        <w:t xml:space="preserve"> June 1983.</w:t>
      </w:r>
    </w:p>
    <w:p w14:paraId="4E8EF25B" w14:textId="77777777" w:rsidR="00A911B1" w:rsidRDefault="00A911B1"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5562BA9" w14:textId="139BA78A" w:rsidR="00A911B1" w:rsidRDefault="00E55215"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K/83/0719 – Alterations and extensions. Approved with Conditions 25</w:t>
      </w:r>
      <w:r w:rsidRPr="00E55215">
        <w:rPr>
          <w:rFonts w:ascii="Arial" w:eastAsia="Times New Roman" w:hAnsi="Arial" w:cs="Arial"/>
          <w:color w:val="000000" w:themeColor="text1"/>
          <w:kern w:val="0"/>
          <w:sz w:val="22"/>
          <w:szCs w:val="22"/>
          <w:vertAlign w:val="superscript"/>
          <w:lang w:eastAsia="en-GB"/>
          <w14:ligatures w14:val="none"/>
        </w:rPr>
        <w:t>th</w:t>
      </w:r>
      <w:r>
        <w:rPr>
          <w:rFonts w:ascii="Arial" w:eastAsia="Times New Roman" w:hAnsi="Arial" w:cs="Arial"/>
          <w:color w:val="000000" w:themeColor="text1"/>
          <w:kern w:val="0"/>
          <w:sz w:val="22"/>
          <w:szCs w:val="22"/>
          <w:lang w:eastAsia="en-GB"/>
          <w14:ligatures w14:val="none"/>
        </w:rPr>
        <w:t xml:space="preserve"> October 1983.</w:t>
      </w:r>
    </w:p>
    <w:p w14:paraId="55A9B1A2" w14:textId="77777777" w:rsidR="00E55215" w:rsidRDefault="00E55215"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F29FB76" w14:textId="77777777" w:rsidR="00021B1D" w:rsidRDefault="00021B1D" w:rsidP="00021B1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K/58590/F - </w:t>
      </w:r>
      <w:r w:rsidRPr="0071273E">
        <w:rPr>
          <w:rFonts w:ascii="Arial" w:eastAsia="Times New Roman" w:hAnsi="Arial" w:cs="Arial"/>
          <w:color w:val="000000" w:themeColor="text1"/>
          <w:kern w:val="0"/>
          <w:sz w:val="22"/>
          <w:szCs w:val="22"/>
          <w:lang w:eastAsia="en-GB"/>
          <w14:ligatures w14:val="none"/>
        </w:rPr>
        <w:t>Proposed two storey rear extension</w:t>
      </w:r>
      <w:r>
        <w:rPr>
          <w:rFonts w:ascii="Arial" w:eastAsia="Times New Roman" w:hAnsi="Arial" w:cs="Arial"/>
          <w:color w:val="000000" w:themeColor="text1"/>
          <w:kern w:val="0"/>
          <w:sz w:val="22"/>
          <w:szCs w:val="22"/>
          <w:lang w:eastAsia="en-GB"/>
          <w14:ligatures w14:val="none"/>
        </w:rPr>
        <w:t>. Approved with Conditions 2</w:t>
      </w:r>
      <w:r w:rsidRPr="00E10E10">
        <w:rPr>
          <w:rFonts w:ascii="Arial" w:eastAsia="Times New Roman" w:hAnsi="Arial" w:cs="Arial"/>
          <w:color w:val="000000" w:themeColor="text1"/>
          <w:kern w:val="0"/>
          <w:sz w:val="22"/>
          <w:szCs w:val="22"/>
          <w:vertAlign w:val="superscript"/>
          <w:lang w:eastAsia="en-GB"/>
          <w14:ligatures w14:val="none"/>
        </w:rPr>
        <w:t>nd</w:t>
      </w:r>
      <w:r>
        <w:rPr>
          <w:rFonts w:ascii="Arial" w:eastAsia="Times New Roman" w:hAnsi="Arial" w:cs="Arial"/>
          <w:color w:val="000000" w:themeColor="text1"/>
          <w:kern w:val="0"/>
          <w:sz w:val="22"/>
          <w:szCs w:val="22"/>
          <w:lang w:eastAsia="en-GB"/>
          <w14:ligatures w14:val="none"/>
        </w:rPr>
        <w:t xml:space="preserve"> June 2008.</w:t>
      </w:r>
    </w:p>
    <w:p w14:paraId="25137B30" w14:textId="77777777" w:rsidR="00021B1D" w:rsidRDefault="00021B1D" w:rsidP="00021B1D">
      <w:pPr>
        <w:spacing w:after="0" w:line="276" w:lineRule="auto"/>
        <w:jc w:val="both"/>
        <w:rPr>
          <w:rFonts w:ascii="Arial" w:eastAsia="Times New Roman" w:hAnsi="Arial" w:cs="Arial"/>
          <w:color w:val="000000" w:themeColor="text1"/>
          <w:kern w:val="0"/>
          <w:sz w:val="22"/>
          <w:szCs w:val="22"/>
          <w:lang w:eastAsia="en-GB"/>
          <w14:ligatures w14:val="none"/>
        </w:rPr>
      </w:pPr>
    </w:p>
    <w:p w14:paraId="3C084B3D" w14:textId="6C7D7C39" w:rsidR="00021B1D" w:rsidRDefault="00021B1D" w:rsidP="00021B1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19/08765/FUL - </w:t>
      </w:r>
      <w:r w:rsidRPr="00A911B1">
        <w:rPr>
          <w:rFonts w:ascii="Arial" w:eastAsia="Times New Roman" w:hAnsi="Arial" w:cs="Arial"/>
          <w:color w:val="000000" w:themeColor="text1"/>
          <w:kern w:val="0"/>
          <w:sz w:val="22"/>
          <w:szCs w:val="22"/>
          <w:lang w:eastAsia="en-GB"/>
          <w14:ligatures w14:val="none"/>
        </w:rPr>
        <w:t>Timber framed garage with office space below and storage over.</w:t>
      </w:r>
      <w:r>
        <w:rPr>
          <w:rFonts w:ascii="Arial" w:eastAsia="Times New Roman" w:hAnsi="Arial" w:cs="Arial"/>
          <w:color w:val="000000" w:themeColor="text1"/>
          <w:kern w:val="0"/>
          <w:sz w:val="22"/>
          <w:szCs w:val="22"/>
          <w:lang w:eastAsia="en-GB"/>
          <w14:ligatures w14:val="none"/>
        </w:rPr>
        <w:t xml:space="preserve"> Approved with Conditions 22</w:t>
      </w:r>
      <w:r w:rsidRPr="00A911B1">
        <w:rPr>
          <w:rFonts w:ascii="Arial" w:eastAsia="Times New Roman" w:hAnsi="Arial" w:cs="Arial"/>
          <w:color w:val="000000" w:themeColor="text1"/>
          <w:kern w:val="0"/>
          <w:sz w:val="22"/>
          <w:szCs w:val="22"/>
          <w:vertAlign w:val="superscript"/>
          <w:lang w:eastAsia="en-GB"/>
          <w14:ligatures w14:val="none"/>
        </w:rPr>
        <w:t>nd</w:t>
      </w:r>
      <w:r>
        <w:rPr>
          <w:rFonts w:ascii="Arial" w:eastAsia="Times New Roman" w:hAnsi="Arial" w:cs="Arial"/>
          <w:color w:val="000000" w:themeColor="text1"/>
          <w:kern w:val="0"/>
          <w:sz w:val="22"/>
          <w:szCs w:val="22"/>
          <w:lang w:eastAsia="en-GB"/>
          <w14:ligatures w14:val="none"/>
        </w:rPr>
        <w:t xml:space="preserve"> October 2019.</w:t>
      </w:r>
    </w:p>
    <w:p w14:paraId="1435884C" w14:textId="77777777" w:rsidR="00E7100C" w:rsidRDefault="00E7100C" w:rsidP="009C1702">
      <w:pPr>
        <w:spacing w:after="0" w:line="276" w:lineRule="auto"/>
        <w:jc w:val="both"/>
        <w:rPr>
          <w:rFonts w:ascii="Arial" w:eastAsia="Times New Roman" w:hAnsi="Arial" w:cs="Arial"/>
          <w:b/>
          <w:bCs/>
          <w:kern w:val="0"/>
          <w:sz w:val="22"/>
          <w:szCs w:val="22"/>
          <w:lang w:eastAsia="en-GB"/>
          <w14:ligatures w14:val="none"/>
        </w:rPr>
      </w:pPr>
    </w:p>
    <w:p w14:paraId="562930A8"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053C832A"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7D808578"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468D5B08"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2CF1EC25" w14:textId="77777777" w:rsidR="00315AE0" w:rsidRPr="00FE0E59"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FE0E59">
        <w:rPr>
          <w:rFonts w:ascii="Arial" w:eastAsia="Times New Roman" w:hAnsi="Arial" w:cs="Arial"/>
          <w:color w:val="000000" w:themeColor="text1"/>
          <w:kern w:val="0"/>
          <w:sz w:val="22"/>
          <w:szCs w:val="22"/>
          <w:lang w:eastAsia="en-GB"/>
          <w14:ligatures w14:val="none"/>
        </w:rPr>
        <w:t>Core Policy 50</w:t>
      </w:r>
      <w:r w:rsidR="006A735A" w:rsidRPr="00FE0E59">
        <w:rPr>
          <w:rFonts w:ascii="Arial" w:eastAsia="Times New Roman" w:hAnsi="Arial" w:cs="Arial"/>
          <w:color w:val="000000" w:themeColor="text1"/>
          <w:kern w:val="0"/>
          <w:sz w:val="22"/>
          <w:szCs w:val="22"/>
          <w:lang w:eastAsia="en-GB"/>
          <w14:ligatures w14:val="none"/>
        </w:rPr>
        <w:t>:</w:t>
      </w:r>
      <w:r w:rsidRPr="00FE0E59">
        <w:rPr>
          <w:rFonts w:ascii="Arial" w:eastAsia="Times New Roman" w:hAnsi="Arial" w:cs="Arial"/>
          <w:color w:val="000000" w:themeColor="text1"/>
          <w:kern w:val="0"/>
          <w:sz w:val="22"/>
          <w:szCs w:val="22"/>
          <w:lang w:eastAsia="en-GB"/>
          <w14:ligatures w14:val="none"/>
        </w:rPr>
        <w:t xml:space="preserve"> Biodiversity and Geodiversity </w:t>
      </w:r>
    </w:p>
    <w:p w14:paraId="57FD0C00" w14:textId="77777777" w:rsidR="00315AE0" w:rsidRPr="00FE0E59"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FE0E59">
        <w:rPr>
          <w:rFonts w:ascii="Arial" w:eastAsia="Times New Roman" w:hAnsi="Arial" w:cs="Arial"/>
          <w:color w:val="000000" w:themeColor="text1"/>
          <w:kern w:val="0"/>
          <w:sz w:val="22"/>
          <w:szCs w:val="22"/>
          <w:lang w:eastAsia="en-GB"/>
          <w14:ligatures w14:val="none"/>
        </w:rPr>
        <w:t>Core Policy 51</w:t>
      </w:r>
      <w:r w:rsidR="006A735A" w:rsidRPr="00FE0E59">
        <w:rPr>
          <w:rFonts w:ascii="Arial" w:eastAsia="Times New Roman" w:hAnsi="Arial" w:cs="Arial"/>
          <w:color w:val="000000" w:themeColor="text1"/>
          <w:kern w:val="0"/>
          <w:sz w:val="22"/>
          <w:szCs w:val="22"/>
          <w:lang w:eastAsia="en-GB"/>
          <w14:ligatures w14:val="none"/>
        </w:rPr>
        <w:t xml:space="preserve">: </w:t>
      </w:r>
      <w:r w:rsidRPr="00FE0E59">
        <w:rPr>
          <w:rFonts w:ascii="Arial" w:eastAsia="Times New Roman" w:hAnsi="Arial" w:cs="Arial"/>
          <w:color w:val="000000" w:themeColor="text1"/>
          <w:kern w:val="0"/>
          <w:sz w:val="22"/>
          <w:szCs w:val="22"/>
          <w:lang w:eastAsia="en-GB"/>
          <w14:ligatures w14:val="none"/>
        </w:rPr>
        <w:t xml:space="preserve">Landscape </w:t>
      </w:r>
    </w:p>
    <w:p w14:paraId="54467E9D" w14:textId="11A62A30" w:rsidR="00E7100C" w:rsidRPr="00FE0E59" w:rsidRDefault="00E7100C" w:rsidP="00E7100C">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FE0E59">
        <w:rPr>
          <w:rFonts w:ascii="Arial" w:eastAsia="Times New Roman" w:hAnsi="Arial" w:cs="Arial"/>
          <w:color w:val="000000" w:themeColor="text1"/>
          <w:kern w:val="0"/>
          <w:sz w:val="22"/>
          <w:szCs w:val="22"/>
          <w:lang w:eastAsia="en-GB"/>
          <w14:ligatures w14:val="none"/>
        </w:rPr>
        <w:t>Core Policy 57: Ensuring High Quality Design and Place Shaping</w:t>
      </w:r>
    </w:p>
    <w:p w14:paraId="21C23D8F" w14:textId="77777777" w:rsidR="00683C17" w:rsidRPr="00FE0E59"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FE0E59">
        <w:rPr>
          <w:rFonts w:ascii="Arial" w:eastAsia="Times New Roman" w:hAnsi="Arial" w:cs="Arial"/>
          <w:color w:val="000000" w:themeColor="text1"/>
          <w:kern w:val="0"/>
          <w:sz w:val="22"/>
          <w:szCs w:val="22"/>
          <w:lang w:eastAsia="en-GB"/>
          <w14:ligatures w14:val="none"/>
        </w:rPr>
        <w:t>Core Policy 58</w:t>
      </w:r>
      <w:r w:rsidR="006A735A" w:rsidRPr="00FE0E59">
        <w:rPr>
          <w:rFonts w:ascii="Arial" w:eastAsia="Times New Roman" w:hAnsi="Arial" w:cs="Arial"/>
          <w:color w:val="000000" w:themeColor="text1"/>
          <w:kern w:val="0"/>
          <w:sz w:val="22"/>
          <w:szCs w:val="22"/>
          <w:lang w:eastAsia="en-GB"/>
          <w14:ligatures w14:val="none"/>
        </w:rPr>
        <w:t>:</w:t>
      </w:r>
      <w:r w:rsidR="00315AE0" w:rsidRPr="00FE0E59">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33C05D75" w14:textId="77777777" w:rsidR="009F684B" w:rsidRPr="00C80662"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C80662">
        <w:rPr>
          <w:rFonts w:ascii="Arial" w:eastAsia="Times New Roman" w:hAnsi="Arial" w:cs="Arial"/>
          <w:color w:val="000000" w:themeColor="text1"/>
          <w:kern w:val="0"/>
          <w:sz w:val="22"/>
          <w:szCs w:val="22"/>
          <w:lang w:eastAsia="en-GB"/>
          <w14:ligatures w14:val="none"/>
        </w:rPr>
        <w:t>Core Policy 61</w:t>
      </w:r>
      <w:r w:rsidR="006A735A" w:rsidRPr="00C80662">
        <w:rPr>
          <w:rFonts w:ascii="Arial" w:eastAsia="Times New Roman" w:hAnsi="Arial" w:cs="Arial"/>
          <w:color w:val="000000" w:themeColor="text1"/>
          <w:kern w:val="0"/>
          <w:sz w:val="22"/>
          <w:szCs w:val="22"/>
          <w:lang w:eastAsia="en-GB"/>
          <w14:ligatures w14:val="none"/>
        </w:rPr>
        <w:t>:</w:t>
      </w:r>
      <w:r w:rsidRPr="00C80662">
        <w:rPr>
          <w:rFonts w:ascii="Arial" w:eastAsia="Times New Roman" w:hAnsi="Arial" w:cs="Arial"/>
          <w:color w:val="000000" w:themeColor="text1"/>
          <w:kern w:val="0"/>
          <w:sz w:val="22"/>
          <w:szCs w:val="22"/>
          <w:lang w:eastAsia="en-GB"/>
          <w14:ligatures w14:val="none"/>
        </w:rPr>
        <w:t xml:space="preserve"> Transport and New Development</w:t>
      </w:r>
    </w:p>
    <w:p w14:paraId="75CE286B" w14:textId="77777777" w:rsidR="009F684B" w:rsidRPr="00C80662"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C80662">
        <w:rPr>
          <w:rFonts w:ascii="Arial" w:eastAsia="Times New Roman" w:hAnsi="Arial" w:cs="Arial"/>
          <w:color w:val="000000" w:themeColor="text1"/>
          <w:kern w:val="0"/>
          <w:sz w:val="22"/>
          <w:szCs w:val="22"/>
          <w:lang w:eastAsia="en-GB"/>
          <w14:ligatures w14:val="none"/>
        </w:rPr>
        <w:t>Core Policy 64</w:t>
      </w:r>
      <w:r w:rsidR="006A735A" w:rsidRPr="00C80662">
        <w:rPr>
          <w:rFonts w:ascii="Arial" w:eastAsia="Times New Roman" w:hAnsi="Arial" w:cs="Arial"/>
          <w:color w:val="000000" w:themeColor="text1"/>
          <w:kern w:val="0"/>
          <w:sz w:val="22"/>
          <w:szCs w:val="22"/>
          <w:lang w:eastAsia="en-GB"/>
          <w14:ligatures w14:val="none"/>
        </w:rPr>
        <w:t>:</w:t>
      </w:r>
      <w:r w:rsidRPr="00C80662">
        <w:rPr>
          <w:rFonts w:ascii="Arial" w:eastAsia="Times New Roman" w:hAnsi="Arial" w:cs="Arial"/>
          <w:color w:val="000000" w:themeColor="text1"/>
          <w:kern w:val="0"/>
          <w:sz w:val="22"/>
          <w:szCs w:val="22"/>
          <w:lang w:eastAsia="en-GB"/>
          <w14:ligatures w14:val="none"/>
        </w:rPr>
        <w:t xml:space="preserve"> Demand Management</w:t>
      </w:r>
    </w:p>
    <w:p w14:paraId="00F185B0" w14:textId="77777777" w:rsidR="00DC0041" w:rsidRPr="00C80662" w:rsidRDefault="00DC0041"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C80662">
        <w:rPr>
          <w:rFonts w:ascii="Arial" w:eastAsia="Times New Roman" w:hAnsi="Arial" w:cs="Arial"/>
          <w:color w:val="000000" w:themeColor="text1"/>
          <w:kern w:val="0"/>
          <w:sz w:val="22"/>
          <w:szCs w:val="22"/>
          <w:lang w:eastAsia="en-GB"/>
          <w14:ligatures w14:val="none"/>
        </w:rPr>
        <w:t>Core Policy 67</w:t>
      </w:r>
      <w:r w:rsidR="006A735A" w:rsidRPr="00C80662">
        <w:rPr>
          <w:rFonts w:ascii="Arial" w:eastAsia="Times New Roman" w:hAnsi="Arial" w:cs="Arial"/>
          <w:color w:val="000000" w:themeColor="text1"/>
          <w:kern w:val="0"/>
          <w:sz w:val="22"/>
          <w:szCs w:val="22"/>
          <w:lang w:eastAsia="en-GB"/>
          <w14:ligatures w14:val="none"/>
        </w:rPr>
        <w:t>:</w:t>
      </w:r>
      <w:r w:rsidRPr="00C80662">
        <w:rPr>
          <w:rFonts w:ascii="Arial" w:eastAsia="Times New Roman" w:hAnsi="Arial" w:cs="Arial"/>
          <w:color w:val="000000" w:themeColor="text1"/>
          <w:kern w:val="0"/>
          <w:sz w:val="22"/>
          <w:szCs w:val="22"/>
          <w:lang w:eastAsia="en-GB"/>
          <w14:ligatures w14:val="none"/>
        </w:rPr>
        <w:t xml:space="preserve"> Flood Risk </w:t>
      </w:r>
    </w:p>
    <w:p w14:paraId="03DBBF82"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204EA08A" w14:textId="7B7B3347" w:rsidR="0021435E" w:rsidRPr="00817958" w:rsidRDefault="00817958"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817958">
        <w:rPr>
          <w:rFonts w:ascii="Arial" w:eastAsia="Times New Roman" w:hAnsi="Arial" w:cs="Arial"/>
          <w:color w:val="000000" w:themeColor="text1"/>
          <w:kern w:val="0"/>
          <w:sz w:val="22"/>
          <w:szCs w:val="22"/>
          <w:lang w:eastAsia="en-GB"/>
          <w14:ligatures w14:val="none"/>
        </w:rPr>
        <w:t>Burbage Neighbourhood Development Plan 2017-2026</w:t>
      </w:r>
    </w:p>
    <w:p w14:paraId="03719E76"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38D8BD8E"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6DECBC43"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2DFF41B7"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3488C832"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7E75014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69BED5D6"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91E52E0"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7B5E36EF"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686E6DAD"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6F72739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5254058A" w14:textId="149485EE" w:rsidR="005B0FD5" w:rsidRDefault="005963C8"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Burbage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0" w:name="_Hlk198304422"/>
      <w:r>
        <w:rPr>
          <w:rFonts w:ascii="Arial" w:eastAsia="Times New Roman" w:hAnsi="Arial" w:cs="Arial"/>
          <w:kern w:val="0"/>
          <w:sz w:val="22"/>
          <w:szCs w:val="22"/>
          <w:lang w:eastAsia="en-GB"/>
          <w14:ligatures w14:val="none"/>
        </w:rPr>
        <w:t>response received at the time of writing.</w:t>
      </w:r>
      <w:bookmarkEnd w:id="0"/>
    </w:p>
    <w:p w14:paraId="00395410" w14:textId="77777777" w:rsidR="005963C8" w:rsidRDefault="005963C8" w:rsidP="009C1702">
      <w:pPr>
        <w:spacing w:after="0" w:line="276" w:lineRule="auto"/>
        <w:jc w:val="both"/>
        <w:rPr>
          <w:rFonts w:ascii="Arial" w:eastAsia="Times New Roman" w:hAnsi="Arial" w:cs="Arial"/>
          <w:i/>
          <w:iCs/>
          <w:color w:val="ED0000"/>
          <w:kern w:val="0"/>
          <w:sz w:val="22"/>
          <w:szCs w:val="22"/>
          <w:lang w:eastAsia="en-GB"/>
          <w14:ligatures w14:val="none"/>
        </w:rPr>
      </w:pPr>
    </w:p>
    <w:p w14:paraId="57262A84" w14:textId="02E0428B" w:rsidR="005963C8" w:rsidRPr="005963C8" w:rsidRDefault="005963C8"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B365C">
        <w:rPr>
          <w:rFonts w:ascii="Arial" w:eastAsia="Times New Roman" w:hAnsi="Arial" w:cs="Arial"/>
          <w:color w:val="000000" w:themeColor="text1"/>
          <w:kern w:val="0"/>
          <w:sz w:val="22"/>
          <w:szCs w:val="22"/>
          <w:u w:val="single"/>
          <w:lang w:eastAsia="en-GB"/>
          <w14:ligatures w14:val="none"/>
        </w:rPr>
        <w:t>Archaeology</w:t>
      </w:r>
      <w:r>
        <w:rPr>
          <w:rFonts w:ascii="Arial" w:eastAsia="Times New Roman" w:hAnsi="Arial" w:cs="Arial"/>
          <w:color w:val="000000" w:themeColor="text1"/>
          <w:kern w:val="0"/>
          <w:sz w:val="22"/>
          <w:szCs w:val="22"/>
          <w:lang w:eastAsia="en-GB"/>
          <w14:ligatures w14:val="none"/>
        </w:rPr>
        <w:t xml:space="preserve">: </w:t>
      </w:r>
      <w:r w:rsidR="00FB365C">
        <w:rPr>
          <w:rFonts w:ascii="Arial" w:eastAsia="Times New Roman" w:hAnsi="Arial" w:cs="Arial"/>
          <w:color w:val="000000" w:themeColor="text1"/>
          <w:kern w:val="0"/>
          <w:sz w:val="22"/>
          <w:szCs w:val="22"/>
          <w:lang w:eastAsia="en-GB"/>
          <w14:ligatures w14:val="none"/>
        </w:rPr>
        <w:t>No objections.</w:t>
      </w:r>
    </w:p>
    <w:p w14:paraId="7C65500D"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55BD0985"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5023047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F5B8D8E" w14:textId="0363E8AB" w:rsidR="008D7802" w:rsidRDefault="00FB365C"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One comment received</w:t>
      </w:r>
      <w:r w:rsidR="00244D9A">
        <w:rPr>
          <w:rFonts w:ascii="Arial" w:eastAsia="Times New Roman" w:hAnsi="Arial" w:cs="Arial"/>
          <w:color w:val="000000" w:themeColor="text1"/>
          <w:kern w:val="0"/>
          <w:sz w:val="22"/>
          <w:szCs w:val="22"/>
          <w:lang w:eastAsia="en-GB"/>
          <w14:ligatures w14:val="none"/>
        </w:rPr>
        <w:t xml:space="preserve"> from the National Annexe Planning Consultancy.</w:t>
      </w:r>
    </w:p>
    <w:p w14:paraId="11F18098" w14:textId="77777777" w:rsidR="00244D9A" w:rsidRDefault="00244D9A" w:rsidP="004F3F7A">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F5AC8AA" w14:textId="7297E71C" w:rsidR="00244D9A" w:rsidRDefault="00244D9A" w:rsidP="004F3F7A">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Summary of response:</w:t>
      </w:r>
    </w:p>
    <w:p w14:paraId="750EA39F" w14:textId="77777777" w:rsidR="00244D9A" w:rsidRDefault="00244D9A" w:rsidP="004F3F7A">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2F01518" w14:textId="6F2FDC77" w:rsidR="00244D9A" w:rsidRPr="00244D9A" w:rsidRDefault="00244D9A" w:rsidP="00244D9A">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Support</w:t>
      </w:r>
      <w:r w:rsidR="00B17BD9">
        <w:rPr>
          <w:rFonts w:ascii="Arial" w:eastAsia="Times New Roman" w:hAnsi="Arial" w:cs="Arial"/>
          <w:color w:val="000000" w:themeColor="text1"/>
          <w:kern w:val="0"/>
          <w:sz w:val="22"/>
          <w:szCs w:val="22"/>
          <w:lang w:eastAsia="en-GB"/>
          <w14:ligatures w14:val="none"/>
        </w:rPr>
        <w:t xml:space="preserve"> the application.</w:t>
      </w:r>
    </w:p>
    <w:p w14:paraId="20972A0F" w14:textId="74E49C9C" w:rsidR="00244D9A" w:rsidRDefault="00244D9A" w:rsidP="00244D9A">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annexe is ancillary in nature.</w:t>
      </w:r>
    </w:p>
    <w:p w14:paraId="4D110492" w14:textId="26C8D4CD" w:rsidR="00244D9A" w:rsidRDefault="00B17BD9" w:rsidP="00244D9A">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w:t>
      </w:r>
      <w:r w:rsidR="00A25B10">
        <w:rPr>
          <w:rFonts w:ascii="Arial" w:eastAsia="Times New Roman" w:hAnsi="Arial" w:cs="Arial"/>
          <w:color w:val="000000" w:themeColor="text1"/>
          <w:kern w:val="0"/>
          <w:sz w:val="22"/>
          <w:szCs w:val="22"/>
          <w:lang w:eastAsia="en-GB"/>
          <w14:ligatures w14:val="none"/>
        </w:rPr>
        <w:t>ccommodation</w:t>
      </w:r>
      <w:r w:rsidR="00C41224">
        <w:rPr>
          <w:rFonts w:ascii="Arial" w:eastAsia="Times New Roman" w:hAnsi="Arial" w:cs="Arial"/>
          <w:color w:val="000000" w:themeColor="text1"/>
          <w:kern w:val="0"/>
          <w:sz w:val="22"/>
          <w:szCs w:val="22"/>
          <w:lang w:eastAsia="en-GB"/>
          <w14:ligatures w14:val="none"/>
        </w:rPr>
        <w:t xml:space="preserve"> supports multigenerational living</w:t>
      </w:r>
      <w:r>
        <w:rPr>
          <w:rFonts w:ascii="Arial" w:eastAsia="Times New Roman" w:hAnsi="Arial" w:cs="Arial"/>
          <w:color w:val="000000" w:themeColor="text1"/>
          <w:kern w:val="0"/>
          <w:sz w:val="22"/>
          <w:szCs w:val="22"/>
          <w:lang w:eastAsia="en-GB"/>
          <w14:ligatures w14:val="none"/>
        </w:rPr>
        <w:t>.</w:t>
      </w:r>
    </w:p>
    <w:p w14:paraId="4EF4D673" w14:textId="10949FEF" w:rsidR="00C41224" w:rsidRDefault="009244C2" w:rsidP="00244D9A">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It o</w:t>
      </w:r>
      <w:r w:rsidR="00C41224">
        <w:rPr>
          <w:rFonts w:ascii="Arial" w:eastAsia="Times New Roman" w:hAnsi="Arial" w:cs="Arial"/>
          <w:color w:val="000000" w:themeColor="text1"/>
          <w:kern w:val="0"/>
          <w:sz w:val="22"/>
          <w:szCs w:val="22"/>
          <w:lang w:eastAsia="en-GB"/>
          <w14:ligatures w14:val="none"/>
        </w:rPr>
        <w:t>ffers sustainable responses to housing and care needs.</w:t>
      </w:r>
    </w:p>
    <w:p w14:paraId="7332F913" w14:textId="0FB07814" w:rsidR="00C41224" w:rsidRDefault="009244C2" w:rsidP="00244D9A">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It h</w:t>
      </w:r>
      <w:r w:rsidR="00C41224">
        <w:rPr>
          <w:rFonts w:ascii="Arial" w:eastAsia="Times New Roman" w:hAnsi="Arial" w:cs="Arial"/>
          <w:color w:val="000000" w:themeColor="text1"/>
          <w:kern w:val="0"/>
          <w:sz w:val="22"/>
          <w:szCs w:val="22"/>
          <w:lang w:eastAsia="en-GB"/>
          <w14:ligatures w14:val="none"/>
        </w:rPr>
        <w:t>elps address demographic pressures without the need for large-scale new development.</w:t>
      </w:r>
    </w:p>
    <w:p w14:paraId="601705E2" w14:textId="494B74D3" w:rsidR="00BF3A3F" w:rsidRPr="00A25B10" w:rsidRDefault="00BF3A3F" w:rsidP="00A25B10">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replacement of outdated outbuildings with a high-quality, oak frames structure will enhance the </w:t>
      </w:r>
      <w:r w:rsidR="00A25B10">
        <w:rPr>
          <w:rFonts w:ascii="Arial" w:eastAsia="Times New Roman" w:hAnsi="Arial" w:cs="Arial"/>
          <w:color w:val="000000" w:themeColor="text1"/>
          <w:kern w:val="0"/>
          <w:sz w:val="22"/>
          <w:szCs w:val="22"/>
          <w:lang w:eastAsia="en-GB"/>
          <w14:ligatures w14:val="none"/>
        </w:rPr>
        <w:t>site’s</w:t>
      </w:r>
      <w:r>
        <w:rPr>
          <w:rFonts w:ascii="Arial" w:eastAsia="Times New Roman" w:hAnsi="Arial" w:cs="Arial"/>
          <w:color w:val="000000" w:themeColor="text1"/>
          <w:kern w:val="0"/>
          <w:sz w:val="22"/>
          <w:szCs w:val="22"/>
          <w:lang w:eastAsia="en-GB"/>
          <w14:ligatures w14:val="none"/>
        </w:rPr>
        <w:t xml:space="preserve"> utility while respecting the character of the area.</w:t>
      </w:r>
    </w:p>
    <w:p w14:paraId="165231E5"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A50D63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3A37B6E8"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670A67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AAF084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7DE99D1"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1BF959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DDB3B5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1E8159BF"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5BAB68DD" w14:textId="118EE0EE" w:rsidR="00517A64" w:rsidRDefault="00517A64" w:rsidP="00517A64">
      <w:pPr>
        <w:spacing w:after="0" w:line="276" w:lineRule="auto"/>
        <w:jc w:val="both"/>
        <w:rPr>
          <w:rFonts w:ascii="Arial" w:eastAsia="Times New Roman" w:hAnsi="Arial" w:cs="Arial"/>
          <w:color w:val="000000" w:themeColor="text1"/>
          <w:kern w:val="0"/>
          <w:sz w:val="22"/>
          <w:szCs w:val="22"/>
          <w:lang w:eastAsia="en-GB"/>
          <w14:ligatures w14:val="none"/>
        </w:rPr>
      </w:pPr>
      <w:r w:rsidRPr="002B7220">
        <w:rPr>
          <w:rFonts w:ascii="Arial" w:eastAsia="Times New Roman" w:hAnsi="Arial" w:cs="Arial"/>
          <w:color w:val="000000" w:themeColor="text1"/>
          <w:kern w:val="0"/>
          <w:sz w:val="22"/>
          <w:szCs w:val="22"/>
          <w:u w:val="single"/>
          <w:lang w:eastAsia="en-GB"/>
          <w14:ligatures w14:val="none"/>
        </w:rPr>
        <w:t>Principle of Development</w:t>
      </w:r>
    </w:p>
    <w:p w14:paraId="0F3D243A" w14:textId="77777777" w:rsidR="00517A64" w:rsidRDefault="00517A64" w:rsidP="00517A64">
      <w:pPr>
        <w:spacing w:after="0" w:line="276" w:lineRule="auto"/>
        <w:jc w:val="both"/>
        <w:rPr>
          <w:rFonts w:ascii="Arial" w:eastAsia="Times New Roman" w:hAnsi="Arial" w:cs="Arial"/>
          <w:color w:val="000000" w:themeColor="text1"/>
          <w:kern w:val="0"/>
          <w:sz w:val="22"/>
          <w:szCs w:val="22"/>
          <w:lang w:eastAsia="en-GB"/>
          <w14:ligatures w14:val="none"/>
        </w:rPr>
      </w:pPr>
    </w:p>
    <w:p w14:paraId="37A375D9" w14:textId="77777777" w:rsidR="00517A64" w:rsidRPr="00A17755" w:rsidRDefault="00517A64" w:rsidP="00517A64">
      <w:pPr>
        <w:spacing w:after="0" w:line="276" w:lineRule="auto"/>
        <w:jc w:val="both"/>
        <w:rPr>
          <w:rFonts w:ascii="Arial" w:eastAsia="Times New Roman" w:hAnsi="Arial" w:cs="Arial"/>
          <w:color w:val="000000" w:themeColor="text1"/>
          <w:kern w:val="0"/>
          <w:sz w:val="22"/>
          <w:szCs w:val="22"/>
          <w:lang w:eastAsia="en-GB"/>
          <w14:ligatures w14:val="none"/>
        </w:rPr>
      </w:pPr>
      <w:r w:rsidRPr="00A17755">
        <w:rPr>
          <w:rFonts w:ascii="Arial" w:eastAsia="Times New Roman" w:hAnsi="Arial" w:cs="Arial"/>
          <w:color w:val="000000" w:themeColor="text1"/>
          <w:kern w:val="0"/>
          <w:sz w:val="22"/>
          <w:szCs w:val="22"/>
          <w:lang w:eastAsia="en-GB"/>
          <w14:ligatures w14:val="none"/>
        </w:rPr>
        <w:t>In most householder applications, the principle of development is not a matter for detailed assessment, as the residential use of the site is already established and the proposal typically involves minor works within the curtilage of a lawful dwelling.</w:t>
      </w:r>
    </w:p>
    <w:p w14:paraId="14ECE931" w14:textId="77777777" w:rsidR="00517A64" w:rsidRPr="00A17755" w:rsidRDefault="00517A64" w:rsidP="00517A64">
      <w:pPr>
        <w:spacing w:after="0" w:line="276" w:lineRule="auto"/>
        <w:jc w:val="both"/>
        <w:rPr>
          <w:rFonts w:ascii="Arial" w:eastAsia="Times New Roman" w:hAnsi="Arial" w:cs="Arial"/>
          <w:color w:val="000000" w:themeColor="text1"/>
          <w:kern w:val="0"/>
          <w:sz w:val="22"/>
          <w:szCs w:val="22"/>
          <w:lang w:eastAsia="en-GB"/>
          <w14:ligatures w14:val="none"/>
        </w:rPr>
      </w:pPr>
    </w:p>
    <w:p w14:paraId="5FBAAABB" w14:textId="422D40E1" w:rsidR="00517A64" w:rsidRDefault="00517A64" w:rsidP="00517A64">
      <w:pPr>
        <w:spacing w:after="0" w:line="276" w:lineRule="auto"/>
        <w:jc w:val="both"/>
        <w:rPr>
          <w:rFonts w:ascii="Arial" w:eastAsia="Times New Roman" w:hAnsi="Arial" w:cs="Arial"/>
          <w:color w:val="000000" w:themeColor="text1"/>
          <w:kern w:val="0"/>
          <w:sz w:val="22"/>
          <w:szCs w:val="22"/>
          <w:lang w:eastAsia="en-GB"/>
          <w14:ligatures w14:val="none"/>
        </w:rPr>
      </w:pPr>
      <w:r w:rsidRPr="00A17755">
        <w:rPr>
          <w:rFonts w:ascii="Arial" w:eastAsia="Times New Roman" w:hAnsi="Arial" w:cs="Arial"/>
          <w:color w:val="000000" w:themeColor="text1"/>
          <w:kern w:val="0"/>
          <w:sz w:val="22"/>
          <w:szCs w:val="22"/>
          <w:lang w:eastAsia="en-GB"/>
          <w14:ligatures w14:val="none"/>
        </w:rPr>
        <w:t xml:space="preserve">However, in this instance, it is necessary to consider whether the proposed development is acceptable in principle due </w:t>
      </w:r>
      <w:r w:rsidR="00B05898">
        <w:rPr>
          <w:rFonts w:ascii="Arial" w:eastAsia="Times New Roman" w:hAnsi="Arial" w:cs="Arial"/>
          <w:color w:val="000000" w:themeColor="text1"/>
          <w:kern w:val="0"/>
          <w:sz w:val="22"/>
          <w:szCs w:val="22"/>
          <w:lang w:eastAsia="en-GB"/>
          <w14:ligatures w14:val="none"/>
        </w:rPr>
        <w:t>to the proposal involving the addition of a</w:t>
      </w:r>
      <w:r w:rsidR="0063201C">
        <w:rPr>
          <w:rFonts w:ascii="Arial" w:eastAsia="Times New Roman" w:hAnsi="Arial" w:cs="Arial"/>
          <w:color w:val="000000" w:themeColor="text1"/>
          <w:kern w:val="0"/>
          <w:sz w:val="22"/>
          <w:szCs w:val="22"/>
          <w:lang w:eastAsia="en-GB"/>
          <w14:ligatures w14:val="none"/>
        </w:rPr>
        <w:t xml:space="preserve"> one-bedroom</w:t>
      </w:r>
      <w:r w:rsidR="00B05898">
        <w:rPr>
          <w:rFonts w:ascii="Arial" w:eastAsia="Times New Roman" w:hAnsi="Arial" w:cs="Arial"/>
          <w:color w:val="000000" w:themeColor="text1"/>
          <w:kern w:val="0"/>
          <w:sz w:val="22"/>
          <w:szCs w:val="22"/>
          <w:lang w:eastAsia="en-GB"/>
          <w14:ligatures w14:val="none"/>
        </w:rPr>
        <w:t xml:space="preserve"> annexe.</w:t>
      </w:r>
    </w:p>
    <w:p w14:paraId="268F0173" w14:textId="77777777" w:rsidR="00B05898" w:rsidRDefault="00B05898" w:rsidP="00517A64">
      <w:pPr>
        <w:spacing w:after="0" w:line="276" w:lineRule="auto"/>
        <w:jc w:val="both"/>
        <w:rPr>
          <w:rFonts w:ascii="Arial" w:eastAsia="Times New Roman" w:hAnsi="Arial" w:cs="Arial"/>
          <w:color w:val="000000" w:themeColor="text1"/>
          <w:kern w:val="0"/>
          <w:sz w:val="22"/>
          <w:szCs w:val="22"/>
          <w:lang w:eastAsia="en-GB"/>
          <w14:ligatures w14:val="none"/>
        </w:rPr>
      </w:pPr>
    </w:p>
    <w:p w14:paraId="005E00D0" w14:textId="57235417" w:rsidR="00B05898" w:rsidRPr="00A17755" w:rsidRDefault="00BE493D" w:rsidP="00517A6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In the design and access statement it is outlined that the annexe is </w:t>
      </w:r>
      <w:r w:rsidR="00BA7C92">
        <w:rPr>
          <w:rFonts w:ascii="Arial" w:eastAsia="Times New Roman" w:hAnsi="Arial" w:cs="Arial"/>
          <w:color w:val="000000" w:themeColor="text1"/>
          <w:kern w:val="0"/>
          <w:sz w:val="22"/>
          <w:szCs w:val="22"/>
          <w:lang w:eastAsia="en-GB"/>
          <w14:ligatures w14:val="none"/>
        </w:rPr>
        <w:t>proposed</w:t>
      </w:r>
      <w:r>
        <w:rPr>
          <w:rFonts w:ascii="Arial" w:eastAsia="Times New Roman" w:hAnsi="Arial" w:cs="Arial"/>
          <w:color w:val="000000" w:themeColor="text1"/>
          <w:kern w:val="0"/>
          <w:sz w:val="22"/>
          <w:szCs w:val="22"/>
          <w:lang w:eastAsia="en-GB"/>
          <w14:ligatures w14:val="none"/>
        </w:rPr>
        <w:t xml:space="preserve"> to be </w:t>
      </w:r>
      <w:r w:rsidR="00BA7C92">
        <w:rPr>
          <w:rFonts w:ascii="Arial" w:eastAsia="Times New Roman" w:hAnsi="Arial" w:cs="Arial"/>
          <w:color w:val="000000" w:themeColor="text1"/>
          <w:kern w:val="0"/>
          <w:sz w:val="22"/>
          <w:szCs w:val="22"/>
          <w:lang w:eastAsia="en-GB"/>
          <w14:ligatures w14:val="none"/>
        </w:rPr>
        <w:t xml:space="preserve">occupied by </w:t>
      </w:r>
      <w:r w:rsidR="00AD2602">
        <w:rPr>
          <w:rFonts w:ascii="Arial" w:eastAsia="Times New Roman" w:hAnsi="Arial" w:cs="Arial"/>
          <w:color w:val="000000" w:themeColor="text1"/>
          <w:kern w:val="0"/>
          <w:sz w:val="22"/>
          <w:szCs w:val="22"/>
          <w:lang w:eastAsia="en-GB"/>
          <w14:ligatures w14:val="none"/>
        </w:rPr>
        <w:t>the daughter of the occupier of 99 high Street</w:t>
      </w:r>
      <w:r w:rsidR="00182F14">
        <w:rPr>
          <w:rFonts w:ascii="Arial" w:eastAsia="Times New Roman" w:hAnsi="Arial" w:cs="Arial"/>
          <w:color w:val="000000" w:themeColor="text1"/>
          <w:kern w:val="0"/>
          <w:sz w:val="22"/>
          <w:szCs w:val="22"/>
          <w:lang w:eastAsia="en-GB"/>
          <w14:ligatures w14:val="none"/>
        </w:rPr>
        <w:t xml:space="preserve">, so there would be a familial tie between the </w:t>
      </w:r>
      <w:r w:rsidR="00243AB6">
        <w:rPr>
          <w:rFonts w:ascii="Arial" w:eastAsia="Times New Roman" w:hAnsi="Arial" w:cs="Arial"/>
          <w:color w:val="000000" w:themeColor="text1"/>
          <w:kern w:val="0"/>
          <w:sz w:val="22"/>
          <w:szCs w:val="22"/>
          <w:lang w:eastAsia="en-GB"/>
          <w14:ligatures w14:val="none"/>
        </w:rPr>
        <w:t>host</w:t>
      </w:r>
      <w:r w:rsidR="00182F14">
        <w:rPr>
          <w:rFonts w:ascii="Arial" w:eastAsia="Times New Roman" w:hAnsi="Arial" w:cs="Arial"/>
          <w:color w:val="000000" w:themeColor="text1"/>
          <w:kern w:val="0"/>
          <w:sz w:val="22"/>
          <w:szCs w:val="22"/>
          <w:lang w:eastAsia="en-GB"/>
          <w14:ligatures w14:val="none"/>
        </w:rPr>
        <w:t xml:space="preserve"> dwelling and the annexe. The </w:t>
      </w:r>
      <w:r w:rsidR="00041DCE">
        <w:rPr>
          <w:rFonts w:ascii="Arial" w:eastAsia="Times New Roman" w:hAnsi="Arial" w:cs="Arial"/>
          <w:color w:val="000000" w:themeColor="text1"/>
          <w:kern w:val="0"/>
          <w:sz w:val="22"/>
          <w:szCs w:val="22"/>
          <w:lang w:eastAsia="en-GB"/>
          <w14:ligatures w14:val="none"/>
        </w:rPr>
        <w:t xml:space="preserve">main </w:t>
      </w:r>
      <w:r w:rsidR="00410CE1">
        <w:rPr>
          <w:rFonts w:ascii="Arial" w:eastAsia="Times New Roman" w:hAnsi="Arial" w:cs="Arial"/>
          <w:color w:val="000000" w:themeColor="text1"/>
          <w:kern w:val="0"/>
          <w:sz w:val="22"/>
          <w:szCs w:val="22"/>
          <w:lang w:eastAsia="en-GB"/>
          <w14:ligatures w14:val="none"/>
        </w:rPr>
        <w:t>dwelling house</w:t>
      </w:r>
      <w:r w:rsidR="00041DCE">
        <w:rPr>
          <w:rFonts w:ascii="Arial" w:eastAsia="Times New Roman" w:hAnsi="Arial" w:cs="Arial"/>
          <w:color w:val="000000" w:themeColor="text1"/>
          <w:kern w:val="0"/>
          <w:sz w:val="22"/>
          <w:szCs w:val="22"/>
          <w:lang w:eastAsia="en-GB"/>
          <w14:ligatures w14:val="none"/>
        </w:rPr>
        <w:t xml:space="preserve"> and the annex</w:t>
      </w:r>
      <w:r w:rsidR="007965F7">
        <w:rPr>
          <w:rFonts w:ascii="Arial" w:eastAsia="Times New Roman" w:hAnsi="Arial" w:cs="Arial"/>
          <w:color w:val="000000" w:themeColor="text1"/>
          <w:kern w:val="0"/>
          <w:sz w:val="22"/>
          <w:szCs w:val="22"/>
          <w:lang w:eastAsia="en-GB"/>
          <w14:ligatures w14:val="none"/>
        </w:rPr>
        <w:t>e</w:t>
      </w:r>
      <w:r w:rsidR="00041DCE">
        <w:rPr>
          <w:rFonts w:ascii="Arial" w:eastAsia="Times New Roman" w:hAnsi="Arial" w:cs="Arial"/>
          <w:color w:val="000000" w:themeColor="text1"/>
          <w:kern w:val="0"/>
          <w:sz w:val="22"/>
          <w:szCs w:val="22"/>
          <w:lang w:eastAsia="en-GB"/>
          <w14:ligatures w14:val="none"/>
        </w:rPr>
        <w:t xml:space="preserve"> would share a driveway</w:t>
      </w:r>
      <w:r w:rsidR="0063201C">
        <w:rPr>
          <w:rFonts w:ascii="Arial" w:eastAsia="Times New Roman" w:hAnsi="Arial" w:cs="Arial"/>
          <w:color w:val="000000" w:themeColor="text1"/>
          <w:kern w:val="0"/>
          <w:sz w:val="22"/>
          <w:szCs w:val="22"/>
          <w:lang w:eastAsia="en-GB"/>
          <w14:ligatures w14:val="none"/>
        </w:rPr>
        <w:t>, parking area</w:t>
      </w:r>
      <w:r w:rsidR="00041DCE">
        <w:rPr>
          <w:rFonts w:ascii="Arial" w:eastAsia="Times New Roman" w:hAnsi="Arial" w:cs="Arial"/>
          <w:color w:val="000000" w:themeColor="text1"/>
          <w:kern w:val="0"/>
          <w:sz w:val="22"/>
          <w:szCs w:val="22"/>
          <w:lang w:eastAsia="en-GB"/>
          <w14:ligatures w14:val="none"/>
        </w:rPr>
        <w:t xml:space="preserve"> and garden area, so there would be a reliance between the annex</w:t>
      </w:r>
      <w:r w:rsidR="0024253C">
        <w:rPr>
          <w:rFonts w:ascii="Arial" w:eastAsia="Times New Roman" w:hAnsi="Arial" w:cs="Arial"/>
          <w:color w:val="000000" w:themeColor="text1"/>
          <w:kern w:val="0"/>
          <w:sz w:val="22"/>
          <w:szCs w:val="22"/>
          <w:lang w:eastAsia="en-GB"/>
          <w14:ligatures w14:val="none"/>
        </w:rPr>
        <w:t>e</w:t>
      </w:r>
      <w:r w:rsidR="00041DCE">
        <w:rPr>
          <w:rFonts w:ascii="Arial" w:eastAsia="Times New Roman" w:hAnsi="Arial" w:cs="Arial"/>
          <w:color w:val="000000" w:themeColor="text1"/>
          <w:kern w:val="0"/>
          <w:sz w:val="22"/>
          <w:szCs w:val="22"/>
          <w:lang w:eastAsia="en-GB"/>
          <w14:ligatures w14:val="none"/>
        </w:rPr>
        <w:t xml:space="preserve"> and the host dwelling</w:t>
      </w:r>
      <w:r w:rsidR="0063201C">
        <w:rPr>
          <w:rFonts w:ascii="Arial" w:eastAsia="Times New Roman" w:hAnsi="Arial" w:cs="Arial"/>
          <w:color w:val="000000" w:themeColor="text1"/>
          <w:kern w:val="0"/>
          <w:sz w:val="22"/>
          <w:szCs w:val="22"/>
          <w:lang w:eastAsia="en-GB"/>
          <w14:ligatures w14:val="none"/>
        </w:rPr>
        <w:t xml:space="preserve"> for day-to-day livin</w:t>
      </w:r>
      <w:r w:rsidR="00E83B26">
        <w:rPr>
          <w:rFonts w:ascii="Arial" w:eastAsia="Times New Roman" w:hAnsi="Arial" w:cs="Arial"/>
          <w:color w:val="000000" w:themeColor="text1"/>
          <w:kern w:val="0"/>
          <w:sz w:val="22"/>
          <w:szCs w:val="22"/>
          <w:lang w:eastAsia="en-GB"/>
          <w14:ligatures w14:val="none"/>
        </w:rPr>
        <w:t>g</w:t>
      </w:r>
      <w:r w:rsidR="00041DCE">
        <w:rPr>
          <w:rFonts w:ascii="Arial" w:eastAsia="Times New Roman" w:hAnsi="Arial" w:cs="Arial"/>
          <w:color w:val="000000" w:themeColor="text1"/>
          <w:kern w:val="0"/>
          <w:sz w:val="22"/>
          <w:szCs w:val="22"/>
          <w:lang w:eastAsia="en-GB"/>
          <w14:ligatures w14:val="none"/>
        </w:rPr>
        <w:t xml:space="preserve">. </w:t>
      </w:r>
      <w:r w:rsidR="00A31D3D">
        <w:rPr>
          <w:rFonts w:ascii="Arial" w:eastAsia="Times New Roman" w:hAnsi="Arial" w:cs="Arial"/>
          <w:color w:val="000000" w:themeColor="text1"/>
          <w:kern w:val="0"/>
          <w:sz w:val="22"/>
          <w:szCs w:val="22"/>
          <w:lang w:eastAsia="en-GB"/>
          <w14:ligatures w14:val="none"/>
        </w:rPr>
        <w:t xml:space="preserve">The acceptability of the accommodation as a separate </w:t>
      </w:r>
      <w:r w:rsidR="00BC56EC">
        <w:rPr>
          <w:rFonts w:ascii="Arial" w:eastAsia="Times New Roman" w:hAnsi="Arial" w:cs="Arial"/>
          <w:color w:val="000000" w:themeColor="text1"/>
          <w:kern w:val="0"/>
          <w:sz w:val="22"/>
          <w:szCs w:val="22"/>
          <w:lang w:eastAsia="en-GB"/>
          <w14:ligatures w14:val="none"/>
        </w:rPr>
        <w:t>unit has not been applied for and has not been assessed as part of this application, so a</w:t>
      </w:r>
      <w:r w:rsidR="00410CE1">
        <w:rPr>
          <w:rFonts w:ascii="Arial" w:eastAsia="Times New Roman" w:hAnsi="Arial" w:cs="Arial"/>
          <w:color w:val="000000" w:themeColor="text1"/>
          <w:kern w:val="0"/>
          <w:sz w:val="22"/>
          <w:szCs w:val="22"/>
          <w:lang w:eastAsia="en-GB"/>
          <w14:ligatures w14:val="none"/>
        </w:rPr>
        <w:t xml:space="preserve"> condition will be imposed to ensure the annexe remains ancillary to the main dwelling house.</w:t>
      </w:r>
    </w:p>
    <w:p w14:paraId="1734AF0A" w14:textId="77777777" w:rsidR="00517A64" w:rsidRDefault="00517A64" w:rsidP="00517A64">
      <w:pPr>
        <w:spacing w:after="0" w:line="276" w:lineRule="auto"/>
        <w:jc w:val="both"/>
        <w:rPr>
          <w:rFonts w:ascii="Arial" w:eastAsia="Times New Roman" w:hAnsi="Arial" w:cs="Arial"/>
          <w:color w:val="ED0000"/>
          <w:kern w:val="0"/>
          <w:sz w:val="22"/>
          <w:szCs w:val="22"/>
          <w:lang w:eastAsia="en-GB"/>
          <w14:ligatures w14:val="none"/>
        </w:rPr>
      </w:pPr>
    </w:p>
    <w:p w14:paraId="08C8E059" w14:textId="56A4BB74" w:rsidR="00517A64" w:rsidRPr="00517A64" w:rsidRDefault="00517A64" w:rsidP="00852CAC">
      <w:pPr>
        <w:spacing w:after="0" w:line="276" w:lineRule="auto"/>
        <w:jc w:val="both"/>
        <w:rPr>
          <w:rFonts w:ascii="Arial" w:eastAsia="Times New Roman" w:hAnsi="Arial" w:cs="Arial"/>
          <w:color w:val="000000" w:themeColor="text1"/>
          <w:kern w:val="0"/>
          <w:sz w:val="22"/>
          <w:szCs w:val="22"/>
          <w:lang w:eastAsia="en-GB"/>
          <w14:ligatures w14:val="none"/>
        </w:rPr>
      </w:pPr>
      <w:r w:rsidRPr="001566BD">
        <w:rPr>
          <w:rFonts w:ascii="Arial" w:eastAsia="Times New Roman" w:hAnsi="Arial" w:cs="Arial"/>
          <w:color w:val="000000" w:themeColor="text1"/>
          <w:kern w:val="0"/>
          <w:sz w:val="22"/>
          <w:szCs w:val="22"/>
          <w:lang w:eastAsia="en-GB"/>
          <w14:ligatures w14:val="none"/>
        </w:rPr>
        <w:t xml:space="preserve">As such, the principle of development </w:t>
      </w:r>
      <w:r w:rsidRPr="00D831EE">
        <w:rPr>
          <w:rFonts w:ascii="Arial" w:eastAsia="Times New Roman" w:hAnsi="Arial" w:cs="Arial"/>
          <w:color w:val="000000" w:themeColor="text1"/>
          <w:kern w:val="0"/>
          <w:sz w:val="22"/>
          <w:szCs w:val="22"/>
          <w:lang w:eastAsia="en-GB"/>
          <w14:ligatures w14:val="none"/>
        </w:rPr>
        <w:t>is c</w:t>
      </w:r>
      <w:r w:rsidRPr="001566BD">
        <w:rPr>
          <w:rFonts w:ascii="Arial" w:eastAsia="Times New Roman" w:hAnsi="Arial" w:cs="Arial"/>
          <w:color w:val="000000" w:themeColor="text1"/>
          <w:kern w:val="0"/>
          <w:sz w:val="22"/>
          <w:szCs w:val="22"/>
          <w:lang w:eastAsia="en-GB"/>
          <w14:ligatures w14:val="none"/>
        </w:rPr>
        <w:t>onsidered acceptable, subject to the detailed assessment of design, amenity, and other material considerations set out below.</w:t>
      </w:r>
    </w:p>
    <w:p w14:paraId="26FD3A1E" w14:textId="77777777" w:rsidR="00517A64" w:rsidRDefault="00517A64" w:rsidP="00852CAC">
      <w:pPr>
        <w:spacing w:after="0" w:line="276" w:lineRule="auto"/>
        <w:jc w:val="both"/>
        <w:rPr>
          <w:rFonts w:ascii="Arial" w:eastAsia="Times New Roman" w:hAnsi="Arial" w:cs="Arial"/>
          <w:kern w:val="0"/>
          <w:sz w:val="22"/>
          <w:szCs w:val="22"/>
          <w:u w:val="single"/>
          <w:lang w:eastAsia="en-GB"/>
          <w14:ligatures w14:val="none"/>
        </w:rPr>
      </w:pPr>
    </w:p>
    <w:p w14:paraId="750AF62B" w14:textId="1D537D5E"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4092D059"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5B4FC291"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DE82585"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5582590B" w14:textId="77777777" w:rsidR="00747AC6" w:rsidRDefault="00C80662"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proposed annexe would be a relatively large </w:t>
      </w:r>
      <w:r w:rsidR="00577CC3">
        <w:rPr>
          <w:rFonts w:ascii="Arial" w:eastAsia="Times New Roman" w:hAnsi="Arial" w:cs="Arial"/>
          <w:color w:val="000000" w:themeColor="text1"/>
          <w:kern w:val="0"/>
          <w:sz w:val="22"/>
          <w:szCs w:val="22"/>
          <w:lang w:eastAsia="en-GB"/>
          <w14:ligatures w14:val="none"/>
        </w:rPr>
        <w:t>structure,</w:t>
      </w:r>
      <w:r w:rsidR="003F5E23">
        <w:rPr>
          <w:rFonts w:ascii="Arial" w:eastAsia="Times New Roman" w:hAnsi="Arial" w:cs="Arial"/>
          <w:color w:val="000000" w:themeColor="text1"/>
          <w:kern w:val="0"/>
          <w:sz w:val="22"/>
          <w:szCs w:val="22"/>
          <w:lang w:eastAsia="en-GB"/>
          <w14:ligatures w14:val="none"/>
        </w:rPr>
        <w:t xml:space="preserve"> but</w:t>
      </w:r>
      <w:r>
        <w:rPr>
          <w:rFonts w:ascii="Arial" w:eastAsia="Times New Roman" w:hAnsi="Arial" w:cs="Arial"/>
          <w:color w:val="000000" w:themeColor="text1"/>
          <w:kern w:val="0"/>
          <w:sz w:val="22"/>
          <w:szCs w:val="22"/>
          <w:lang w:eastAsia="en-GB"/>
          <w14:ligatures w14:val="none"/>
        </w:rPr>
        <w:t xml:space="preserve"> it would replace two existing sheds which are currently in a state of disrepair</w:t>
      </w:r>
      <w:r w:rsidR="00747AC6">
        <w:rPr>
          <w:rFonts w:ascii="Arial" w:eastAsia="Times New Roman" w:hAnsi="Arial" w:cs="Arial"/>
          <w:color w:val="000000" w:themeColor="text1"/>
          <w:kern w:val="0"/>
          <w:sz w:val="22"/>
          <w:szCs w:val="22"/>
          <w:lang w:eastAsia="en-GB"/>
          <w14:ligatures w14:val="none"/>
        </w:rPr>
        <w:t xml:space="preserve">. Therefore, </w:t>
      </w:r>
      <w:r w:rsidR="00577CC3">
        <w:rPr>
          <w:rFonts w:ascii="Arial" w:eastAsia="Times New Roman" w:hAnsi="Arial" w:cs="Arial"/>
          <w:color w:val="000000" w:themeColor="text1"/>
          <w:kern w:val="0"/>
          <w:sz w:val="22"/>
          <w:szCs w:val="22"/>
          <w:lang w:eastAsia="en-GB"/>
          <w14:ligatures w14:val="none"/>
        </w:rPr>
        <w:t xml:space="preserve">while it would see an increase in built form, it would also see the removal of two structures which </w:t>
      </w:r>
      <w:r w:rsidR="00747AC6">
        <w:rPr>
          <w:rFonts w:ascii="Arial" w:eastAsia="Times New Roman" w:hAnsi="Arial" w:cs="Arial"/>
          <w:color w:val="000000" w:themeColor="text1"/>
          <w:kern w:val="0"/>
          <w:sz w:val="22"/>
          <w:szCs w:val="22"/>
          <w:lang w:eastAsia="en-GB"/>
          <w14:ligatures w14:val="none"/>
        </w:rPr>
        <w:t>do not</w:t>
      </w:r>
      <w:r w:rsidR="00577CC3">
        <w:rPr>
          <w:rFonts w:ascii="Arial" w:eastAsia="Times New Roman" w:hAnsi="Arial" w:cs="Arial"/>
          <w:color w:val="000000" w:themeColor="text1"/>
          <w:kern w:val="0"/>
          <w:sz w:val="22"/>
          <w:szCs w:val="22"/>
          <w:lang w:eastAsia="en-GB"/>
          <w14:ligatures w14:val="none"/>
        </w:rPr>
        <w:t xml:space="preserve"> currently contribut</w:t>
      </w:r>
      <w:r w:rsidR="00747AC6">
        <w:rPr>
          <w:rFonts w:ascii="Arial" w:eastAsia="Times New Roman" w:hAnsi="Arial" w:cs="Arial"/>
          <w:color w:val="000000" w:themeColor="text1"/>
          <w:kern w:val="0"/>
          <w:sz w:val="22"/>
          <w:szCs w:val="22"/>
          <w:lang w:eastAsia="en-GB"/>
          <w14:ligatures w14:val="none"/>
        </w:rPr>
        <w:t>e</w:t>
      </w:r>
      <w:r w:rsidR="00577CC3">
        <w:rPr>
          <w:rFonts w:ascii="Arial" w:eastAsia="Times New Roman" w:hAnsi="Arial" w:cs="Arial"/>
          <w:color w:val="000000" w:themeColor="text1"/>
          <w:kern w:val="0"/>
          <w:sz w:val="22"/>
          <w:szCs w:val="22"/>
          <w:lang w:eastAsia="en-GB"/>
          <w14:ligatures w14:val="none"/>
        </w:rPr>
        <w:t xml:space="preserve"> positively to the visual amenity of the local area</w:t>
      </w:r>
      <w:r w:rsidR="003F5E23">
        <w:rPr>
          <w:rFonts w:ascii="Arial" w:eastAsia="Times New Roman" w:hAnsi="Arial" w:cs="Arial"/>
          <w:color w:val="000000" w:themeColor="text1"/>
          <w:kern w:val="0"/>
          <w:sz w:val="22"/>
          <w:szCs w:val="22"/>
          <w:lang w:eastAsia="en-GB"/>
          <w14:ligatures w14:val="none"/>
        </w:rPr>
        <w:t>.</w:t>
      </w:r>
      <w:r w:rsidR="00367249">
        <w:rPr>
          <w:rFonts w:ascii="Arial" w:eastAsia="Times New Roman" w:hAnsi="Arial" w:cs="Arial"/>
          <w:color w:val="000000" w:themeColor="text1"/>
          <w:kern w:val="0"/>
          <w:sz w:val="22"/>
          <w:szCs w:val="22"/>
          <w:lang w:eastAsia="en-GB"/>
          <w14:ligatures w14:val="none"/>
        </w:rPr>
        <w:t xml:space="preserve"> </w:t>
      </w:r>
    </w:p>
    <w:p w14:paraId="6006BCFE" w14:textId="77777777" w:rsidR="00747AC6" w:rsidRDefault="00747AC6"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6DF427EB" w14:textId="3C25EC5A" w:rsidR="008C3D5B" w:rsidRDefault="00367249"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new building would be L-shaped with a hip-to-</w:t>
      </w:r>
      <w:r w:rsidR="00016F1D">
        <w:rPr>
          <w:rFonts w:ascii="Arial" w:eastAsia="Times New Roman" w:hAnsi="Arial" w:cs="Arial"/>
          <w:color w:val="000000" w:themeColor="text1"/>
          <w:kern w:val="0"/>
          <w:sz w:val="22"/>
          <w:szCs w:val="22"/>
          <w:lang w:eastAsia="en-GB"/>
          <w14:ligatures w14:val="none"/>
        </w:rPr>
        <w:t>gable</w:t>
      </w:r>
      <w:r>
        <w:rPr>
          <w:rFonts w:ascii="Arial" w:eastAsia="Times New Roman" w:hAnsi="Arial" w:cs="Arial"/>
          <w:color w:val="000000" w:themeColor="text1"/>
          <w:kern w:val="0"/>
          <w:sz w:val="22"/>
          <w:szCs w:val="22"/>
          <w:lang w:eastAsia="en-GB"/>
          <w14:ligatures w14:val="none"/>
        </w:rPr>
        <w:t xml:space="preserve"> style roof</w:t>
      </w:r>
      <w:r w:rsidR="00B06DD2">
        <w:rPr>
          <w:rFonts w:ascii="Arial" w:eastAsia="Times New Roman" w:hAnsi="Arial" w:cs="Arial"/>
          <w:color w:val="000000" w:themeColor="text1"/>
          <w:kern w:val="0"/>
          <w:sz w:val="22"/>
          <w:szCs w:val="22"/>
          <w:lang w:eastAsia="en-GB"/>
          <w14:ligatures w14:val="none"/>
        </w:rPr>
        <w:t>, appearing traditional in form and limited in height due to it being limited to the single storey level.</w:t>
      </w:r>
      <w:r w:rsidR="00747AC6">
        <w:rPr>
          <w:rFonts w:ascii="Arial" w:eastAsia="Times New Roman" w:hAnsi="Arial" w:cs="Arial"/>
          <w:color w:val="000000" w:themeColor="text1"/>
          <w:kern w:val="0"/>
          <w:sz w:val="22"/>
          <w:szCs w:val="22"/>
          <w:lang w:eastAsia="en-GB"/>
          <w14:ligatures w14:val="none"/>
        </w:rPr>
        <w:t xml:space="preserve"> </w:t>
      </w:r>
      <w:r w:rsidR="00C71865">
        <w:rPr>
          <w:rFonts w:ascii="Arial" w:eastAsia="Times New Roman" w:hAnsi="Arial" w:cs="Arial"/>
          <w:color w:val="000000" w:themeColor="text1"/>
          <w:kern w:val="0"/>
          <w:sz w:val="22"/>
          <w:szCs w:val="22"/>
          <w:lang w:eastAsia="en-GB"/>
          <w14:ligatures w14:val="none"/>
        </w:rPr>
        <w:t xml:space="preserve">The scale of development can be comfortably accommodated within the garden area and it would not be considered an overdevelopment of the site. </w:t>
      </w:r>
      <w:r w:rsidR="003E472D">
        <w:rPr>
          <w:rFonts w:ascii="Arial" w:eastAsia="Times New Roman" w:hAnsi="Arial" w:cs="Arial"/>
          <w:color w:val="000000" w:themeColor="text1"/>
          <w:kern w:val="0"/>
          <w:sz w:val="22"/>
          <w:szCs w:val="22"/>
          <w:lang w:eastAsia="en-GB"/>
          <w14:ligatures w14:val="none"/>
        </w:rPr>
        <w:t>The external walling would c</w:t>
      </w:r>
      <w:r>
        <w:rPr>
          <w:rFonts w:ascii="Arial" w:eastAsia="Times New Roman" w:hAnsi="Arial" w:cs="Arial"/>
          <w:color w:val="000000" w:themeColor="text1"/>
          <w:kern w:val="0"/>
          <w:sz w:val="22"/>
          <w:szCs w:val="22"/>
          <w:lang w:eastAsia="en-GB"/>
          <w14:ligatures w14:val="none"/>
        </w:rPr>
        <w:t xml:space="preserve">onsist of </w:t>
      </w:r>
      <w:r w:rsidR="00016F1D">
        <w:rPr>
          <w:rFonts w:ascii="Arial" w:eastAsia="Times New Roman" w:hAnsi="Arial" w:cs="Arial"/>
          <w:color w:val="000000" w:themeColor="text1"/>
          <w:kern w:val="0"/>
          <w:sz w:val="22"/>
          <w:szCs w:val="22"/>
          <w:lang w:eastAsia="en-GB"/>
          <w14:ligatures w14:val="none"/>
        </w:rPr>
        <w:t>a green oak frame and softwood cladding</w:t>
      </w:r>
      <w:r w:rsidR="006E0333">
        <w:rPr>
          <w:rFonts w:ascii="Arial" w:eastAsia="Times New Roman" w:hAnsi="Arial" w:cs="Arial"/>
          <w:color w:val="000000" w:themeColor="text1"/>
          <w:kern w:val="0"/>
          <w:sz w:val="22"/>
          <w:szCs w:val="22"/>
          <w:lang w:eastAsia="en-GB"/>
          <w14:ligatures w14:val="none"/>
        </w:rPr>
        <w:t xml:space="preserve">, </w:t>
      </w:r>
      <w:r w:rsidR="003E472D">
        <w:rPr>
          <w:rFonts w:ascii="Arial" w:eastAsia="Times New Roman" w:hAnsi="Arial" w:cs="Arial"/>
          <w:color w:val="000000" w:themeColor="text1"/>
          <w:kern w:val="0"/>
          <w:sz w:val="22"/>
          <w:szCs w:val="22"/>
          <w:lang w:eastAsia="en-GB"/>
          <w14:ligatures w14:val="none"/>
        </w:rPr>
        <w:t xml:space="preserve">the roof would consist of </w:t>
      </w:r>
      <w:r w:rsidR="00153CE5">
        <w:rPr>
          <w:rFonts w:ascii="Arial" w:eastAsia="Times New Roman" w:hAnsi="Arial" w:cs="Arial"/>
          <w:color w:val="000000" w:themeColor="text1"/>
          <w:kern w:val="0"/>
          <w:sz w:val="22"/>
          <w:szCs w:val="22"/>
          <w:lang w:eastAsia="en-GB"/>
          <w14:ligatures w14:val="none"/>
        </w:rPr>
        <w:t>slate,</w:t>
      </w:r>
      <w:r w:rsidR="006E0333">
        <w:rPr>
          <w:rFonts w:ascii="Arial" w:eastAsia="Times New Roman" w:hAnsi="Arial" w:cs="Arial"/>
          <w:color w:val="000000" w:themeColor="text1"/>
          <w:kern w:val="0"/>
          <w:sz w:val="22"/>
          <w:szCs w:val="22"/>
          <w:lang w:eastAsia="en-GB"/>
          <w14:ligatures w14:val="none"/>
        </w:rPr>
        <w:t xml:space="preserve"> and </w:t>
      </w:r>
      <w:r w:rsidR="003E472D">
        <w:rPr>
          <w:rFonts w:ascii="Arial" w:eastAsia="Times New Roman" w:hAnsi="Arial" w:cs="Arial"/>
          <w:color w:val="000000" w:themeColor="text1"/>
          <w:kern w:val="0"/>
          <w:sz w:val="22"/>
          <w:szCs w:val="22"/>
          <w:lang w:eastAsia="en-GB"/>
          <w14:ligatures w14:val="none"/>
        </w:rPr>
        <w:t xml:space="preserve">the windows/doors are proposed as </w:t>
      </w:r>
      <w:r w:rsidR="006E0333">
        <w:rPr>
          <w:rFonts w:ascii="Arial" w:eastAsia="Times New Roman" w:hAnsi="Arial" w:cs="Arial"/>
          <w:color w:val="000000" w:themeColor="text1"/>
          <w:kern w:val="0"/>
          <w:sz w:val="22"/>
          <w:szCs w:val="22"/>
          <w:lang w:eastAsia="en-GB"/>
          <w14:ligatures w14:val="none"/>
        </w:rPr>
        <w:t>glazed timber</w:t>
      </w:r>
      <w:r w:rsidR="003E472D">
        <w:rPr>
          <w:rFonts w:ascii="Arial" w:eastAsia="Times New Roman" w:hAnsi="Arial" w:cs="Arial"/>
          <w:color w:val="000000" w:themeColor="text1"/>
          <w:kern w:val="0"/>
          <w:sz w:val="22"/>
          <w:szCs w:val="22"/>
          <w:lang w:eastAsia="en-GB"/>
          <w14:ligatures w14:val="none"/>
        </w:rPr>
        <w:t xml:space="preserve">. </w:t>
      </w:r>
      <w:r w:rsidR="00CC6454">
        <w:rPr>
          <w:rFonts w:ascii="Arial" w:eastAsia="Times New Roman" w:hAnsi="Arial" w:cs="Arial"/>
          <w:color w:val="000000" w:themeColor="text1"/>
          <w:kern w:val="0"/>
          <w:sz w:val="22"/>
          <w:szCs w:val="22"/>
          <w:lang w:eastAsia="en-GB"/>
          <w14:ligatures w14:val="none"/>
        </w:rPr>
        <w:t>T</w:t>
      </w:r>
      <w:r w:rsidR="003E472D">
        <w:rPr>
          <w:rFonts w:ascii="Arial" w:eastAsia="Times New Roman" w:hAnsi="Arial" w:cs="Arial"/>
          <w:color w:val="000000" w:themeColor="text1"/>
          <w:kern w:val="0"/>
          <w:sz w:val="22"/>
          <w:szCs w:val="22"/>
          <w:lang w:eastAsia="en-GB"/>
          <w14:ligatures w14:val="none"/>
        </w:rPr>
        <w:t xml:space="preserve">he proposed material pallet </w:t>
      </w:r>
      <w:r w:rsidR="00153CE5">
        <w:rPr>
          <w:rFonts w:ascii="Arial" w:eastAsia="Times New Roman" w:hAnsi="Arial" w:cs="Arial"/>
          <w:color w:val="000000" w:themeColor="text1"/>
          <w:kern w:val="0"/>
          <w:sz w:val="22"/>
          <w:szCs w:val="22"/>
          <w:lang w:eastAsia="en-GB"/>
          <w14:ligatures w14:val="none"/>
        </w:rPr>
        <w:t>is natural, high quality and would be in keeping with the local area.</w:t>
      </w:r>
    </w:p>
    <w:p w14:paraId="723EF81A" w14:textId="77777777" w:rsidR="00CC6454" w:rsidRDefault="00CC6454"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26D04918" w14:textId="1708813C" w:rsidR="00CC6454" w:rsidRPr="00C80662" w:rsidRDefault="00CC6454"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Overall, the proposed development appears as a traditional </w:t>
      </w:r>
      <w:r w:rsidR="00A30BB9">
        <w:rPr>
          <w:rFonts w:ascii="Arial" w:eastAsia="Times New Roman" w:hAnsi="Arial" w:cs="Arial"/>
          <w:color w:val="000000" w:themeColor="text1"/>
          <w:kern w:val="0"/>
          <w:sz w:val="22"/>
          <w:szCs w:val="22"/>
          <w:lang w:eastAsia="en-GB"/>
          <w14:ligatures w14:val="none"/>
        </w:rPr>
        <w:t xml:space="preserve">addition </w:t>
      </w:r>
      <w:r w:rsidR="00747AC6">
        <w:rPr>
          <w:rFonts w:ascii="Arial" w:eastAsia="Times New Roman" w:hAnsi="Arial" w:cs="Arial"/>
          <w:color w:val="000000" w:themeColor="text1"/>
          <w:kern w:val="0"/>
          <w:sz w:val="22"/>
          <w:szCs w:val="22"/>
          <w:lang w:eastAsia="en-GB"/>
          <w14:ligatures w14:val="none"/>
        </w:rPr>
        <w:t>to the site</w:t>
      </w:r>
      <w:r w:rsidR="00AE69B7">
        <w:rPr>
          <w:rFonts w:ascii="Arial" w:eastAsia="Times New Roman" w:hAnsi="Arial" w:cs="Arial"/>
          <w:color w:val="000000" w:themeColor="text1"/>
          <w:kern w:val="0"/>
          <w:sz w:val="22"/>
          <w:szCs w:val="22"/>
          <w:lang w:eastAsia="en-GB"/>
          <w14:ligatures w14:val="none"/>
        </w:rPr>
        <w:t xml:space="preserve"> which would not be overbearing in scale</w:t>
      </w:r>
      <w:r w:rsidR="00747AC6">
        <w:rPr>
          <w:rFonts w:ascii="Arial" w:eastAsia="Times New Roman" w:hAnsi="Arial" w:cs="Arial"/>
          <w:color w:val="000000" w:themeColor="text1"/>
          <w:kern w:val="0"/>
          <w:sz w:val="22"/>
          <w:szCs w:val="22"/>
          <w:lang w:eastAsia="en-GB"/>
          <w14:ligatures w14:val="none"/>
        </w:rPr>
        <w:t xml:space="preserve">, </w:t>
      </w:r>
      <w:r w:rsidR="00A30BB9">
        <w:rPr>
          <w:rFonts w:ascii="Arial" w:eastAsia="Times New Roman" w:hAnsi="Arial" w:cs="Arial"/>
          <w:color w:val="000000" w:themeColor="text1"/>
          <w:kern w:val="0"/>
          <w:sz w:val="22"/>
          <w:szCs w:val="22"/>
          <w:lang w:eastAsia="en-GB"/>
          <w14:ligatures w14:val="none"/>
        </w:rPr>
        <w:t>consisting of natural materials</w:t>
      </w:r>
      <w:r w:rsidR="00747AC6">
        <w:rPr>
          <w:rFonts w:ascii="Arial" w:eastAsia="Times New Roman" w:hAnsi="Arial" w:cs="Arial"/>
          <w:color w:val="000000" w:themeColor="text1"/>
          <w:kern w:val="0"/>
          <w:sz w:val="22"/>
          <w:szCs w:val="22"/>
          <w:lang w:eastAsia="en-GB"/>
          <w14:ligatures w14:val="none"/>
        </w:rPr>
        <w:t xml:space="preserve"> and</w:t>
      </w:r>
      <w:r w:rsidR="00A30BB9">
        <w:rPr>
          <w:rFonts w:ascii="Arial" w:eastAsia="Times New Roman" w:hAnsi="Arial" w:cs="Arial"/>
          <w:color w:val="000000" w:themeColor="text1"/>
          <w:kern w:val="0"/>
          <w:sz w:val="22"/>
          <w:szCs w:val="22"/>
          <w:lang w:eastAsia="en-GB"/>
          <w14:ligatures w14:val="none"/>
        </w:rPr>
        <w:t xml:space="preserve"> offering either a neutral or improved appearance upon the two dilapidated buildings it would replace.</w:t>
      </w:r>
    </w:p>
    <w:p w14:paraId="4AAC62F3" w14:textId="77777777" w:rsidR="008F0D3D" w:rsidRDefault="008F0D3D" w:rsidP="00A050F1">
      <w:pPr>
        <w:spacing w:after="0" w:line="276" w:lineRule="auto"/>
        <w:jc w:val="both"/>
        <w:rPr>
          <w:rFonts w:ascii="Arial" w:hAnsi="Arial" w:cs="Arial"/>
          <w:color w:val="000000" w:themeColor="text1"/>
          <w:sz w:val="22"/>
          <w:szCs w:val="22"/>
        </w:rPr>
      </w:pPr>
    </w:p>
    <w:p w14:paraId="525CD26D"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4E018ABF" w14:textId="33115E70" w:rsidR="00A050F1" w:rsidRPr="00D3701B" w:rsidRDefault="00A050F1" w:rsidP="00A050F1">
      <w:pPr>
        <w:spacing w:after="0" w:line="276" w:lineRule="auto"/>
        <w:jc w:val="both"/>
        <w:rPr>
          <w:rFonts w:ascii="Arial" w:hAnsi="Arial" w:cs="Arial"/>
          <w:color w:val="FF0000"/>
          <w:sz w:val="22"/>
          <w:szCs w:val="22"/>
        </w:rPr>
      </w:pPr>
    </w:p>
    <w:p w14:paraId="2C34917D"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77BE228D"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544079A0"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4886D973" w14:textId="77777777" w:rsidR="00393433" w:rsidRDefault="00393433" w:rsidP="00A050F1">
      <w:pPr>
        <w:spacing w:after="0" w:line="276" w:lineRule="auto"/>
        <w:jc w:val="both"/>
        <w:rPr>
          <w:rFonts w:ascii="Arial" w:hAnsi="Arial" w:cs="Arial"/>
          <w:color w:val="000000" w:themeColor="text1"/>
          <w:sz w:val="22"/>
          <w:szCs w:val="22"/>
        </w:rPr>
      </w:pPr>
    </w:p>
    <w:p w14:paraId="7850E0F3"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51D2B1C1" w14:textId="77777777" w:rsidR="00400FB2" w:rsidRDefault="00400FB2" w:rsidP="00A050F1">
      <w:pPr>
        <w:spacing w:after="0" w:line="276" w:lineRule="auto"/>
        <w:jc w:val="both"/>
        <w:rPr>
          <w:rFonts w:ascii="Arial" w:hAnsi="Arial" w:cs="Arial"/>
          <w:color w:val="000000" w:themeColor="text1"/>
          <w:sz w:val="22"/>
          <w:szCs w:val="22"/>
        </w:rPr>
      </w:pPr>
    </w:p>
    <w:p w14:paraId="1AFA0D1C"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05D5B667" w14:textId="77777777" w:rsidR="00DB13C3" w:rsidRDefault="00DB13C3" w:rsidP="00DB13C3">
      <w:pPr>
        <w:spacing w:after="0" w:line="276" w:lineRule="auto"/>
        <w:jc w:val="both"/>
        <w:rPr>
          <w:rFonts w:ascii="Arial" w:hAnsi="Arial" w:cs="Arial"/>
          <w:i/>
          <w:iCs/>
          <w:color w:val="000000" w:themeColor="text1"/>
          <w:sz w:val="22"/>
          <w:szCs w:val="22"/>
        </w:rPr>
      </w:pPr>
    </w:p>
    <w:p w14:paraId="0BCC9690" w14:textId="6440A978" w:rsidR="00386931" w:rsidRDefault="00F66343"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proposed </w:t>
      </w:r>
      <w:r w:rsidR="004F6D54">
        <w:rPr>
          <w:rFonts w:ascii="Arial" w:hAnsi="Arial" w:cs="Arial"/>
          <w:color w:val="000000" w:themeColor="text1"/>
          <w:sz w:val="22"/>
          <w:szCs w:val="22"/>
        </w:rPr>
        <w:t>annexe</w:t>
      </w:r>
      <w:r>
        <w:rPr>
          <w:rFonts w:ascii="Arial" w:hAnsi="Arial" w:cs="Arial"/>
          <w:color w:val="000000" w:themeColor="text1"/>
          <w:sz w:val="22"/>
          <w:szCs w:val="22"/>
        </w:rPr>
        <w:t xml:space="preserve"> </w:t>
      </w:r>
      <w:r w:rsidR="00CA4D06">
        <w:rPr>
          <w:rFonts w:ascii="Arial" w:hAnsi="Arial" w:cs="Arial"/>
          <w:color w:val="000000" w:themeColor="text1"/>
          <w:sz w:val="22"/>
          <w:szCs w:val="22"/>
        </w:rPr>
        <w:t xml:space="preserve">would be located within </w:t>
      </w:r>
      <w:r w:rsidR="00AE69B7">
        <w:rPr>
          <w:rFonts w:ascii="Arial" w:hAnsi="Arial" w:cs="Arial"/>
          <w:color w:val="000000" w:themeColor="text1"/>
          <w:sz w:val="22"/>
          <w:szCs w:val="22"/>
        </w:rPr>
        <w:t>proximity</w:t>
      </w:r>
      <w:r w:rsidR="00CA4D06">
        <w:rPr>
          <w:rFonts w:ascii="Arial" w:hAnsi="Arial" w:cs="Arial"/>
          <w:color w:val="000000" w:themeColor="text1"/>
          <w:sz w:val="22"/>
          <w:szCs w:val="22"/>
        </w:rPr>
        <w:t xml:space="preserve"> </w:t>
      </w:r>
      <w:r w:rsidR="00CF5988">
        <w:rPr>
          <w:rFonts w:ascii="Arial" w:hAnsi="Arial" w:cs="Arial"/>
          <w:color w:val="000000" w:themeColor="text1"/>
          <w:sz w:val="22"/>
          <w:szCs w:val="22"/>
        </w:rPr>
        <w:t xml:space="preserve">to the boundaries of </w:t>
      </w:r>
      <w:r w:rsidR="00B94668">
        <w:rPr>
          <w:rFonts w:ascii="Arial" w:hAnsi="Arial" w:cs="Arial"/>
          <w:color w:val="000000" w:themeColor="text1"/>
          <w:sz w:val="22"/>
          <w:szCs w:val="22"/>
        </w:rPr>
        <w:t>four</w:t>
      </w:r>
      <w:r w:rsidR="00CF5988">
        <w:rPr>
          <w:rFonts w:ascii="Arial" w:hAnsi="Arial" w:cs="Arial"/>
          <w:color w:val="000000" w:themeColor="text1"/>
          <w:sz w:val="22"/>
          <w:szCs w:val="22"/>
        </w:rPr>
        <w:t xml:space="preserve"> a</w:t>
      </w:r>
      <w:r w:rsidR="009230A2">
        <w:rPr>
          <w:rFonts w:ascii="Arial" w:hAnsi="Arial" w:cs="Arial"/>
          <w:color w:val="000000" w:themeColor="text1"/>
          <w:sz w:val="22"/>
          <w:szCs w:val="22"/>
        </w:rPr>
        <w:t>djoining properties</w:t>
      </w:r>
      <w:r w:rsidR="00B213EC">
        <w:rPr>
          <w:rFonts w:ascii="Arial" w:hAnsi="Arial" w:cs="Arial"/>
          <w:color w:val="000000" w:themeColor="text1"/>
          <w:sz w:val="22"/>
          <w:szCs w:val="22"/>
        </w:rPr>
        <w:t>:</w:t>
      </w:r>
      <w:r w:rsidR="009230A2">
        <w:rPr>
          <w:rFonts w:ascii="Arial" w:hAnsi="Arial" w:cs="Arial"/>
          <w:color w:val="000000" w:themeColor="text1"/>
          <w:sz w:val="22"/>
          <w:szCs w:val="22"/>
        </w:rPr>
        <w:t xml:space="preserve"> 4 The Cleavers to the </w:t>
      </w:r>
      <w:r w:rsidR="00B213EC">
        <w:rPr>
          <w:rFonts w:ascii="Arial" w:hAnsi="Arial" w:cs="Arial"/>
          <w:color w:val="000000" w:themeColor="text1"/>
          <w:sz w:val="22"/>
          <w:szCs w:val="22"/>
        </w:rPr>
        <w:t>n</w:t>
      </w:r>
      <w:r w:rsidR="009230A2">
        <w:rPr>
          <w:rFonts w:ascii="Arial" w:hAnsi="Arial" w:cs="Arial"/>
          <w:color w:val="000000" w:themeColor="text1"/>
          <w:sz w:val="22"/>
          <w:szCs w:val="22"/>
        </w:rPr>
        <w:t xml:space="preserve">orth, </w:t>
      </w:r>
      <w:r w:rsidR="00AC1EB2">
        <w:rPr>
          <w:rFonts w:ascii="Arial" w:hAnsi="Arial" w:cs="Arial"/>
          <w:color w:val="000000" w:themeColor="text1"/>
          <w:sz w:val="22"/>
          <w:szCs w:val="22"/>
        </w:rPr>
        <w:t xml:space="preserve">4 Burroughs Drove to the </w:t>
      </w:r>
      <w:r w:rsidR="00B213EC">
        <w:rPr>
          <w:rFonts w:ascii="Arial" w:hAnsi="Arial" w:cs="Arial"/>
          <w:color w:val="000000" w:themeColor="text1"/>
          <w:sz w:val="22"/>
          <w:szCs w:val="22"/>
        </w:rPr>
        <w:t>n</w:t>
      </w:r>
      <w:r w:rsidR="00AC1EB2">
        <w:rPr>
          <w:rFonts w:ascii="Arial" w:hAnsi="Arial" w:cs="Arial"/>
          <w:color w:val="000000" w:themeColor="text1"/>
          <w:sz w:val="22"/>
          <w:szCs w:val="22"/>
        </w:rPr>
        <w:t>ortheast, 6 Burroughs to the e</w:t>
      </w:r>
      <w:r w:rsidR="00B213EC">
        <w:rPr>
          <w:rFonts w:ascii="Arial" w:hAnsi="Arial" w:cs="Arial"/>
          <w:color w:val="000000" w:themeColor="text1"/>
          <w:sz w:val="22"/>
          <w:szCs w:val="22"/>
        </w:rPr>
        <w:t>ast</w:t>
      </w:r>
      <w:r w:rsidR="00B94668">
        <w:rPr>
          <w:rFonts w:ascii="Arial" w:hAnsi="Arial" w:cs="Arial"/>
          <w:color w:val="000000" w:themeColor="text1"/>
          <w:sz w:val="22"/>
          <w:szCs w:val="22"/>
        </w:rPr>
        <w:t xml:space="preserve">, and </w:t>
      </w:r>
      <w:r w:rsidR="00B94668">
        <w:rPr>
          <w:rFonts w:ascii="Arial" w:hAnsi="Arial" w:cs="Arial"/>
          <w:color w:val="000000" w:themeColor="text1"/>
          <w:sz w:val="22"/>
          <w:szCs w:val="22"/>
        </w:rPr>
        <w:t>The Beeches</w:t>
      </w:r>
      <w:r w:rsidR="00B94668">
        <w:rPr>
          <w:rFonts w:ascii="Arial" w:hAnsi="Arial" w:cs="Arial"/>
          <w:color w:val="000000" w:themeColor="text1"/>
          <w:sz w:val="22"/>
          <w:szCs w:val="22"/>
        </w:rPr>
        <w:t xml:space="preserve"> to the south</w:t>
      </w:r>
      <w:r w:rsidR="00B213EC">
        <w:rPr>
          <w:rFonts w:ascii="Arial" w:hAnsi="Arial" w:cs="Arial"/>
          <w:color w:val="000000" w:themeColor="text1"/>
          <w:sz w:val="22"/>
          <w:szCs w:val="22"/>
        </w:rPr>
        <w:t>.</w:t>
      </w:r>
      <w:r w:rsidR="005938F8">
        <w:rPr>
          <w:rFonts w:ascii="Arial" w:hAnsi="Arial" w:cs="Arial"/>
          <w:color w:val="000000" w:themeColor="text1"/>
          <w:sz w:val="22"/>
          <w:szCs w:val="22"/>
        </w:rPr>
        <w:t xml:space="preserve"> While the proposal would see</w:t>
      </w:r>
      <w:r w:rsidR="00175944">
        <w:rPr>
          <w:rFonts w:ascii="Arial" w:hAnsi="Arial" w:cs="Arial"/>
          <w:color w:val="000000" w:themeColor="text1"/>
          <w:sz w:val="22"/>
          <w:szCs w:val="22"/>
        </w:rPr>
        <w:t xml:space="preserve"> the construction of</w:t>
      </w:r>
      <w:r w:rsidR="005938F8">
        <w:rPr>
          <w:rFonts w:ascii="Arial" w:hAnsi="Arial" w:cs="Arial"/>
          <w:color w:val="000000" w:themeColor="text1"/>
          <w:sz w:val="22"/>
          <w:szCs w:val="22"/>
        </w:rPr>
        <w:t xml:space="preserve"> </w:t>
      </w:r>
      <w:r w:rsidR="00941A87">
        <w:rPr>
          <w:rFonts w:ascii="Arial" w:hAnsi="Arial" w:cs="Arial"/>
          <w:color w:val="000000" w:themeColor="text1"/>
          <w:sz w:val="22"/>
          <w:szCs w:val="22"/>
        </w:rPr>
        <w:t xml:space="preserve">a large building </w:t>
      </w:r>
      <w:r w:rsidR="00175944">
        <w:rPr>
          <w:rFonts w:ascii="Arial" w:hAnsi="Arial" w:cs="Arial"/>
          <w:color w:val="000000" w:themeColor="text1"/>
          <w:sz w:val="22"/>
          <w:szCs w:val="22"/>
        </w:rPr>
        <w:t>within proximity</w:t>
      </w:r>
      <w:r w:rsidR="005938F8">
        <w:rPr>
          <w:rFonts w:ascii="Arial" w:hAnsi="Arial" w:cs="Arial"/>
          <w:color w:val="000000" w:themeColor="text1"/>
          <w:sz w:val="22"/>
          <w:szCs w:val="22"/>
        </w:rPr>
        <w:t xml:space="preserve"> to these </w:t>
      </w:r>
      <w:r w:rsidR="004F6D54">
        <w:rPr>
          <w:rFonts w:ascii="Arial" w:hAnsi="Arial" w:cs="Arial"/>
          <w:color w:val="000000" w:themeColor="text1"/>
          <w:sz w:val="22"/>
          <w:szCs w:val="22"/>
        </w:rPr>
        <w:t xml:space="preserve">shared </w:t>
      </w:r>
      <w:r w:rsidR="005938F8">
        <w:rPr>
          <w:rFonts w:ascii="Arial" w:hAnsi="Arial" w:cs="Arial"/>
          <w:color w:val="000000" w:themeColor="text1"/>
          <w:sz w:val="22"/>
          <w:szCs w:val="22"/>
        </w:rPr>
        <w:t>boundaries, the</w:t>
      </w:r>
      <w:r w:rsidR="00941A87">
        <w:rPr>
          <w:rFonts w:ascii="Arial" w:hAnsi="Arial" w:cs="Arial"/>
          <w:color w:val="000000" w:themeColor="text1"/>
          <w:sz w:val="22"/>
          <w:szCs w:val="22"/>
        </w:rPr>
        <w:t xml:space="preserve">re are two </w:t>
      </w:r>
      <w:r w:rsidR="00866A07">
        <w:rPr>
          <w:rFonts w:ascii="Arial" w:hAnsi="Arial" w:cs="Arial"/>
          <w:color w:val="000000" w:themeColor="text1"/>
          <w:sz w:val="22"/>
          <w:szCs w:val="22"/>
        </w:rPr>
        <w:t>relatively</w:t>
      </w:r>
      <w:r w:rsidR="00941A87">
        <w:rPr>
          <w:rFonts w:ascii="Arial" w:hAnsi="Arial" w:cs="Arial"/>
          <w:color w:val="000000" w:themeColor="text1"/>
          <w:sz w:val="22"/>
          <w:szCs w:val="22"/>
        </w:rPr>
        <w:t xml:space="preserve"> large outbuildings </w:t>
      </w:r>
      <w:r w:rsidR="00866A07">
        <w:rPr>
          <w:rFonts w:ascii="Arial" w:hAnsi="Arial" w:cs="Arial"/>
          <w:color w:val="000000" w:themeColor="text1"/>
          <w:sz w:val="22"/>
          <w:szCs w:val="22"/>
        </w:rPr>
        <w:t>which would be demolished to a</w:t>
      </w:r>
      <w:r w:rsidR="00464578">
        <w:rPr>
          <w:rFonts w:ascii="Arial" w:hAnsi="Arial" w:cs="Arial"/>
          <w:color w:val="000000" w:themeColor="text1"/>
          <w:sz w:val="22"/>
          <w:szCs w:val="22"/>
        </w:rPr>
        <w:t>llow for the build.</w:t>
      </w:r>
    </w:p>
    <w:p w14:paraId="4491732D" w14:textId="77777777" w:rsidR="00386931" w:rsidRDefault="00386931" w:rsidP="00DB13C3">
      <w:pPr>
        <w:spacing w:after="0" w:line="276" w:lineRule="auto"/>
        <w:jc w:val="both"/>
        <w:rPr>
          <w:rFonts w:ascii="Arial" w:hAnsi="Arial" w:cs="Arial"/>
          <w:color w:val="000000" w:themeColor="text1"/>
          <w:sz w:val="22"/>
          <w:szCs w:val="22"/>
        </w:rPr>
      </w:pPr>
    </w:p>
    <w:p w14:paraId="0BDB9D5B" w14:textId="0E40DE82" w:rsidR="00DB13C3" w:rsidRDefault="00464578"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It would remain a single storey </w:t>
      </w:r>
      <w:r w:rsidR="005A5698">
        <w:rPr>
          <w:rFonts w:ascii="Arial" w:hAnsi="Arial" w:cs="Arial"/>
          <w:color w:val="000000" w:themeColor="text1"/>
          <w:sz w:val="22"/>
          <w:szCs w:val="22"/>
        </w:rPr>
        <w:t xml:space="preserve">structure with a roof </w:t>
      </w:r>
      <w:r w:rsidR="00175944">
        <w:rPr>
          <w:rFonts w:ascii="Arial" w:hAnsi="Arial" w:cs="Arial"/>
          <w:color w:val="000000" w:themeColor="text1"/>
          <w:sz w:val="22"/>
          <w:szCs w:val="22"/>
        </w:rPr>
        <w:t>form</w:t>
      </w:r>
      <w:r w:rsidR="005A5698">
        <w:rPr>
          <w:rFonts w:ascii="Arial" w:hAnsi="Arial" w:cs="Arial"/>
          <w:color w:val="000000" w:themeColor="text1"/>
          <w:sz w:val="22"/>
          <w:szCs w:val="22"/>
        </w:rPr>
        <w:t xml:space="preserve"> sloping away from the north</w:t>
      </w:r>
      <w:r w:rsidR="001C6301">
        <w:rPr>
          <w:rFonts w:ascii="Arial" w:hAnsi="Arial" w:cs="Arial"/>
          <w:color w:val="000000" w:themeColor="text1"/>
          <w:sz w:val="22"/>
          <w:szCs w:val="22"/>
        </w:rPr>
        <w:t>ern</w:t>
      </w:r>
      <w:r w:rsidR="005A5698">
        <w:rPr>
          <w:rFonts w:ascii="Arial" w:hAnsi="Arial" w:cs="Arial"/>
          <w:color w:val="000000" w:themeColor="text1"/>
          <w:sz w:val="22"/>
          <w:szCs w:val="22"/>
        </w:rPr>
        <w:t xml:space="preserve"> and east</w:t>
      </w:r>
      <w:r w:rsidR="001C6301">
        <w:rPr>
          <w:rFonts w:ascii="Arial" w:hAnsi="Arial" w:cs="Arial"/>
          <w:color w:val="000000" w:themeColor="text1"/>
          <w:sz w:val="22"/>
          <w:szCs w:val="22"/>
        </w:rPr>
        <w:t>ern</w:t>
      </w:r>
      <w:r w:rsidR="005A5698">
        <w:rPr>
          <w:rFonts w:ascii="Arial" w:hAnsi="Arial" w:cs="Arial"/>
          <w:color w:val="000000" w:themeColor="text1"/>
          <w:sz w:val="22"/>
          <w:szCs w:val="22"/>
        </w:rPr>
        <w:t xml:space="preserve"> site </w:t>
      </w:r>
      <w:r w:rsidR="00175944">
        <w:rPr>
          <w:rFonts w:ascii="Arial" w:hAnsi="Arial" w:cs="Arial"/>
          <w:color w:val="000000" w:themeColor="text1"/>
          <w:sz w:val="22"/>
          <w:szCs w:val="22"/>
        </w:rPr>
        <w:t>boundaries</w:t>
      </w:r>
      <w:r w:rsidR="005A5698">
        <w:rPr>
          <w:rFonts w:ascii="Arial" w:hAnsi="Arial" w:cs="Arial"/>
          <w:color w:val="000000" w:themeColor="text1"/>
          <w:sz w:val="22"/>
          <w:szCs w:val="22"/>
        </w:rPr>
        <w:t xml:space="preserve">, </w:t>
      </w:r>
      <w:r w:rsidR="00386ABA">
        <w:rPr>
          <w:rFonts w:ascii="Arial" w:hAnsi="Arial" w:cs="Arial"/>
          <w:color w:val="000000" w:themeColor="text1"/>
          <w:sz w:val="22"/>
          <w:szCs w:val="22"/>
        </w:rPr>
        <w:t>being set back the same distance or further from the neighbouring properties than the existing outbuildings. Th</w:t>
      </w:r>
      <w:r w:rsidR="005A5698">
        <w:rPr>
          <w:rFonts w:ascii="Arial" w:hAnsi="Arial" w:cs="Arial"/>
          <w:color w:val="000000" w:themeColor="text1"/>
          <w:sz w:val="22"/>
          <w:szCs w:val="22"/>
        </w:rPr>
        <w:t xml:space="preserve">e only windows </w:t>
      </w:r>
      <w:r w:rsidR="001C6301">
        <w:rPr>
          <w:rFonts w:ascii="Arial" w:hAnsi="Arial" w:cs="Arial"/>
          <w:color w:val="000000" w:themeColor="text1"/>
          <w:sz w:val="22"/>
          <w:szCs w:val="22"/>
        </w:rPr>
        <w:t xml:space="preserve">proposed </w:t>
      </w:r>
      <w:r w:rsidR="005A5698">
        <w:rPr>
          <w:rFonts w:ascii="Arial" w:hAnsi="Arial" w:cs="Arial"/>
          <w:color w:val="000000" w:themeColor="text1"/>
          <w:sz w:val="22"/>
          <w:szCs w:val="22"/>
        </w:rPr>
        <w:t xml:space="preserve">above the ground floor level would be </w:t>
      </w:r>
      <w:r w:rsidR="001C6301">
        <w:rPr>
          <w:rFonts w:ascii="Arial" w:hAnsi="Arial" w:cs="Arial"/>
          <w:color w:val="000000" w:themeColor="text1"/>
          <w:sz w:val="22"/>
          <w:szCs w:val="22"/>
        </w:rPr>
        <w:t xml:space="preserve"> two rooflights </w:t>
      </w:r>
      <w:r w:rsidR="006B6381">
        <w:rPr>
          <w:rFonts w:ascii="Arial" w:hAnsi="Arial" w:cs="Arial"/>
          <w:color w:val="000000" w:themeColor="text1"/>
          <w:sz w:val="22"/>
          <w:szCs w:val="22"/>
        </w:rPr>
        <w:t xml:space="preserve">on the south elevation which would be high-level windows with no outlook </w:t>
      </w:r>
      <w:r w:rsidR="00B94668">
        <w:rPr>
          <w:rFonts w:ascii="Arial" w:hAnsi="Arial" w:cs="Arial"/>
          <w:color w:val="000000" w:themeColor="text1"/>
          <w:sz w:val="22"/>
          <w:szCs w:val="22"/>
        </w:rPr>
        <w:t>possible</w:t>
      </w:r>
      <w:r w:rsidR="00E37172">
        <w:rPr>
          <w:rFonts w:ascii="Arial" w:hAnsi="Arial" w:cs="Arial"/>
          <w:color w:val="000000" w:themeColor="text1"/>
          <w:sz w:val="22"/>
          <w:szCs w:val="22"/>
        </w:rPr>
        <w:t>. These</w:t>
      </w:r>
      <w:r w:rsidR="006B6381">
        <w:rPr>
          <w:rFonts w:ascii="Arial" w:hAnsi="Arial" w:cs="Arial"/>
          <w:color w:val="000000" w:themeColor="text1"/>
          <w:sz w:val="22"/>
          <w:szCs w:val="22"/>
        </w:rPr>
        <w:t xml:space="preserve"> would only have a view towards the rear section of</w:t>
      </w:r>
      <w:r w:rsidR="00B94668">
        <w:rPr>
          <w:rFonts w:ascii="Arial" w:hAnsi="Arial" w:cs="Arial"/>
          <w:color w:val="000000" w:themeColor="text1"/>
          <w:sz w:val="22"/>
          <w:szCs w:val="22"/>
        </w:rPr>
        <w:t xml:space="preserve"> The Beeches</w:t>
      </w:r>
      <w:r w:rsidR="003C4E11">
        <w:rPr>
          <w:rFonts w:ascii="Arial" w:hAnsi="Arial" w:cs="Arial"/>
          <w:color w:val="000000" w:themeColor="text1"/>
          <w:sz w:val="22"/>
          <w:szCs w:val="22"/>
        </w:rPr>
        <w:t>’ garden</w:t>
      </w:r>
      <w:r w:rsidR="00B94668">
        <w:rPr>
          <w:rFonts w:ascii="Arial" w:hAnsi="Arial" w:cs="Arial"/>
          <w:color w:val="000000" w:themeColor="text1"/>
          <w:sz w:val="22"/>
          <w:szCs w:val="22"/>
        </w:rPr>
        <w:t xml:space="preserve"> in any case. The proposal is therefore not considered to impose any unacceptable levels of overlooking, overshadowing, or overbearing impact upon any neighbouring residents.</w:t>
      </w:r>
    </w:p>
    <w:p w14:paraId="03306F6C" w14:textId="77777777" w:rsidR="00DB13C3" w:rsidRPr="00A050F1" w:rsidRDefault="00DB13C3" w:rsidP="00DB13C3">
      <w:pPr>
        <w:spacing w:after="0" w:line="276" w:lineRule="auto"/>
        <w:jc w:val="both"/>
        <w:rPr>
          <w:rFonts w:ascii="Arial" w:hAnsi="Arial" w:cs="Arial"/>
          <w:color w:val="000000" w:themeColor="text1"/>
          <w:sz w:val="22"/>
          <w:szCs w:val="22"/>
        </w:rPr>
      </w:pPr>
    </w:p>
    <w:p w14:paraId="742F4105"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53DE6543"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15DFA345" w14:textId="07EC1D00"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7BD5401D" w14:textId="77777777" w:rsidR="00F77AE0" w:rsidRPr="006705B5" w:rsidRDefault="00F77AE0"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F873F12"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428B6770"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90BFB9E"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5BC0C49F"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403F6A6" w14:textId="6E80EB5B" w:rsidR="00E57D1F" w:rsidRDefault="0063201C"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w:t>
      </w:r>
      <w:r w:rsidR="000A628B">
        <w:rPr>
          <w:rFonts w:ascii="Arial" w:eastAsia="Times New Roman" w:hAnsi="Arial" w:cs="Arial"/>
          <w:color w:val="000000" w:themeColor="text1"/>
          <w:kern w:val="0"/>
          <w:sz w:val="22"/>
          <w:szCs w:val="22"/>
          <w:lang w:eastAsia="en-GB"/>
          <w14:ligatures w14:val="none"/>
        </w:rPr>
        <w:t xml:space="preserve">re are no alterations proposed to the existing access or parking arrangements, but the proposal would involve the addition of </w:t>
      </w:r>
      <w:r w:rsidR="008D298A">
        <w:rPr>
          <w:rFonts w:ascii="Arial" w:eastAsia="Times New Roman" w:hAnsi="Arial" w:cs="Arial"/>
          <w:color w:val="000000" w:themeColor="text1"/>
          <w:kern w:val="0"/>
          <w:sz w:val="22"/>
          <w:szCs w:val="22"/>
          <w:lang w:eastAsia="en-GB"/>
          <w14:ligatures w14:val="none"/>
        </w:rPr>
        <w:t xml:space="preserve">a one-bedroom annexe. A parking plan has not been </w:t>
      </w:r>
      <w:r w:rsidR="008D298A">
        <w:rPr>
          <w:rFonts w:ascii="Arial" w:eastAsia="Times New Roman" w:hAnsi="Arial" w:cs="Arial"/>
          <w:color w:val="000000" w:themeColor="text1"/>
          <w:kern w:val="0"/>
          <w:sz w:val="22"/>
          <w:szCs w:val="22"/>
          <w:lang w:eastAsia="en-GB"/>
          <w14:ligatures w14:val="none"/>
        </w:rPr>
        <w:lastRenderedPageBreak/>
        <w:t>submitted as part of the application</w:t>
      </w:r>
      <w:r w:rsidR="00CD78E1">
        <w:rPr>
          <w:rFonts w:ascii="Arial" w:eastAsia="Times New Roman" w:hAnsi="Arial" w:cs="Arial"/>
          <w:color w:val="000000" w:themeColor="text1"/>
          <w:kern w:val="0"/>
          <w:sz w:val="22"/>
          <w:szCs w:val="22"/>
          <w:lang w:eastAsia="en-GB"/>
          <w14:ligatures w14:val="none"/>
        </w:rPr>
        <w:t xml:space="preserve"> nor has the number of bedrooms at the main dwellinghouse been confirmed, but </w:t>
      </w:r>
      <w:r w:rsidR="000C61A9">
        <w:rPr>
          <w:rFonts w:ascii="Arial" w:eastAsia="Times New Roman" w:hAnsi="Arial" w:cs="Arial"/>
          <w:color w:val="000000" w:themeColor="text1"/>
          <w:kern w:val="0"/>
          <w:sz w:val="22"/>
          <w:szCs w:val="22"/>
          <w:lang w:eastAsia="en-GB"/>
          <w14:ligatures w14:val="none"/>
        </w:rPr>
        <w:t xml:space="preserve">it is evident that parking for at least three vehicles will be possible on site given the generous size of the driveway so the statutory </w:t>
      </w:r>
      <w:r w:rsidR="00001EEB">
        <w:rPr>
          <w:rFonts w:ascii="Arial" w:eastAsia="Times New Roman" w:hAnsi="Arial" w:cs="Arial"/>
          <w:color w:val="000000" w:themeColor="text1"/>
          <w:kern w:val="0"/>
          <w:sz w:val="22"/>
          <w:szCs w:val="22"/>
          <w:lang w:eastAsia="en-GB"/>
          <w14:ligatures w14:val="none"/>
        </w:rPr>
        <w:t xml:space="preserve">parking </w:t>
      </w:r>
      <w:r w:rsidR="000C61A9">
        <w:rPr>
          <w:rFonts w:ascii="Arial" w:eastAsia="Times New Roman" w:hAnsi="Arial" w:cs="Arial"/>
          <w:color w:val="000000" w:themeColor="text1"/>
          <w:kern w:val="0"/>
          <w:sz w:val="22"/>
          <w:szCs w:val="22"/>
          <w:lang w:eastAsia="en-GB"/>
          <w14:ligatures w14:val="none"/>
        </w:rPr>
        <w:t>requirements will be met</w:t>
      </w:r>
      <w:r w:rsidR="00001EEB">
        <w:rPr>
          <w:rFonts w:ascii="Arial" w:eastAsia="Times New Roman" w:hAnsi="Arial" w:cs="Arial"/>
          <w:color w:val="000000" w:themeColor="text1"/>
          <w:kern w:val="0"/>
          <w:sz w:val="22"/>
          <w:szCs w:val="22"/>
          <w:lang w:eastAsia="en-GB"/>
          <w14:ligatures w14:val="none"/>
        </w:rPr>
        <w:t>.</w:t>
      </w:r>
    </w:p>
    <w:p w14:paraId="67E228B5" w14:textId="77777777" w:rsidR="008648BC" w:rsidRPr="006705B5" w:rsidRDefault="008648BC" w:rsidP="006705B5">
      <w:pPr>
        <w:spacing w:after="0" w:line="276" w:lineRule="auto"/>
        <w:jc w:val="both"/>
        <w:rPr>
          <w:rFonts w:ascii="Arial" w:eastAsia="Times New Roman" w:hAnsi="Arial" w:cs="Arial"/>
          <w:i/>
          <w:iCs/>
          <w:color w:val="ED0000"/>
          <w:kern w:val="0"/>
          <w:sz w:val="22"/>
          <w:szCs w:val="22"/>
          <w:lang w:eastAsia="en-GB"/>
          <w14:ligatures w14:val="none"/>
        </w:rPr>
      </w:pPr>
    </w:p>
    <w:p w14:paraId="271A039D"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2C09788D"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2627CE3"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175DC4C5"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35264CE" w14:textId="48C0A43C"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62A9B106" w14:textId="77777777" w:rsidR="00F27127" w:rsidRPr="006705B5" w:rsidRDefault="00F27127"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AF1F5E6"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7F7341D5"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03B191F1"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4E3881C6"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68D75DBF"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293459E8"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5869D3E0"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6EF213DC"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57F0D6CE"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4D6D8EA7"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F067322" w14:textId="77777777" w:rsidR="00FF21CE" w:rsidRPr="00742C35"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357BD0B8" w14:textId="77777777" w:rsidR="00F272A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A02F5F0" w14:textId="74724432" w:rsidR="006705B5" w:rsidRDefault="00865AC4" w:rsidP="009267EF">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site is located within the </w:t>
      </w:r>
      <w:r w:rsidR="00F957E0">
        <w:rPr>
          <w:rFonts w:ascii="Arial" w:eastAsia="Times New Roman" w:hAnsi="Arial" w:cs="Arial"/>
          <w:color w:val="000000" w:themeColor="text1"/>
          <w:kern w:val="0"/>
          <w:sz w:val="22"/>
          <w:szCs w:val="22"/>
          <w:lang w:eastAsia="en-GB"/>
          <w14:ligatures w14:val="none"/>
        </w:rPr>
        <w:t xml:space="preserve">Burbage Conservation Area and is situated within </w:t>
      </w:r>
      <w:r w:rsidR="00386ABA">
        <w:rPr>
          <w:rFonts w:ascii="Arial" w:eastAsia="Times New Roman" w:hAnsi="Arial" w:cs="Arial"/>
          <w:color w:val="000000" w:themeColor="text1"/>
          <w:kern w:val="0"/>
          <w:sz w:val="22"/>
          <w:szCs w:val="22"/>
          <w:lang w:eastAsia="en-GB"/>
          <w14:ligatures w14:val="none"/>
        </w:rPr>
        <w:t>proximity</w:t>
      </w:r>
      <w:r w:rsidR="00F957E0">
        <w:rPr>
          <w:rFonts w:ascii="Arial" w:eastAsia="Times New Roman" w:hAnsi="Arial" w:cs="Arial"/>
          <w:color w:val="000000" w:themeColor="text1"/>
          <w:kern w:val="0"/>
          <w:sz w:val="22"/>
          <w:szCs w:val="22"/>
          <w:lang w:eastAsia="en-GB"/>
          <w14:ligatures w14:val="none"/>
        </w:rPr>
        <w:t xml:space="preserve"> to several listed buildings, including </w:t>
      </w:r>
      <w:r w:rsidR="009D014C">
        <w:rPr>
          <w:rFonts w:ascii="Arial" w:eastAsia="Times New Roman" w:hAnsi="Arial" w:cs="Arial"/>
          <w:color w:val="000000" w:themeColor="text1"/>
          <w:kern w:val="0"/>
          <w:sz w:val="22"/>
          <w:szCs w:val="22"/>
          <w:lang w:eastAsia="en-GB"/>
          <w14:ligatures w14:val="none"/>
        </w:rPr>
        <w:t xml:space="preserve">Longmeadow (List Entry Number: </w:t>
      </w:r>
      <w:r w:rsidR="009D014C" w:rsidRPr="009D014C">
        <w:rPr>
          <w:rFonts w:ascii="Arial" w:eastAsia="Times New Roman" w:hAnsi="Arial" w:cs="Arial"/>
          <w:color w:val="000000" w:themeColor="text1"/>
          <w:kern w:val="0"/>
          <w:sz w:val="22"/>
          <w:szCs w:val="22"/>
          <w:lang w:eastAsia="en-GB"/>
          <w14:ligatures w14:val="none"/>
        </w:rPr>
        <w:t>1035915</w:t>
      </w:r>
      <w:r w:rsidR="009D014C">
        <w:rPr>
          <w:rFonts w:ascii="Arial" w:eastAsia="Times New Roman" w:hAnsi="Arial" w:cs="Arial"/>
          <w:color w:val="000000" w:themeColor="text1"/>
          <w:kern w:val="0"/>
          <w:sz w:val="22"/>
          <w:szCs w:val="22"/>
          <w:lang w:eastAsia="en-GB"/>
          <w14:ligatures w14:val="none"/>
        </w:rPr>
        <w:t xml:space="preserve">), 114 High Street (List Entry Number: </w:t>
      </w:r>
      <w:r w:rsidR="009D014C" w:rsidRPr="009D014C">
        <w:rPr>
          <w:rFonts w:ascii="Arial" w:eastAsia="Times New Roman" w:hAnsi="Arial" w:cs="Arial"/>
          <w:color w:val="000000" w:themeColor="text1"/>
          <w:kern w:val="0"/>
          <w:sz w:val="22"/>
          <w:szCs w:val="22"/>
          <w:lang w:eastAsia="en-GB"/>
          <w14:ligatures w14:val="none"/>
        </w:rPr>
        <w:t>1035921</w:t>
      </w:r>
      <w:r w:rsidR="009D014C">
        <w:rPr>
          <w:rFonts w:ascii="Arial" w:eastAsia="Times New Roman" w:hAnsi="Arial" w:cs="Arial"/>
          <w:color w:val="000000" w:themeColor="text1"/>
          <w:kern w:val="0"/>
          <w:sz w:val="22"/>
          <w:szCs w:val="22"/>
          <w:lang w:eastAsia="en-GB"/>
          <w14:ligatures w14:val="none"/>
        </w:rPr>
        <w:t xml:space="preserve">), and 109 High Street (List Entry number: </w:t>
      </w:r>
      <w:r w:rsidR="009267EF" w:rsidRPr="009267EF">
        <w:rPr>
          <w:rFonts w:ascii="Arial" w:eastAsia="Times New Roman" w:hAnsi="Arial" w:cs="Arial"/>
          <w:color w:val="000000" w:themeColor="text1"/>
          <w:kern w:val="0"/>
          <w:sz w:val="22"/>
          <w:szCs w:val="22"/>
          <w:lang w:eastAsia="en-GB"/>
          <w14:ligatures w14:val="none"/>
        </w:rPr>
        <w:t>1194468</w:t>
      </w:r>
      <w:r w:rsidR="009267EF">
        <w:rPr>
          <w:rFonts w:ascii="Arial" w:eastAsia="Times New Roman" w:hAnsi="Arial" w:cs="Arial"/>
          <w:color w:val="000000" w:themeColor="text1"/>
          <w:kern w:val="0"/>
          <w:sz w:val="22"/>
          <w:szCs w:val="22"/>
          <w:lang w:eastAsia="en-GB"/>
          <w14:ligatures w14:val="none"/>
        </w:rPr>
        <w:t xml:space="preserve">). The site of the </w:t>
      </w:r>
      <w:r w:rsidR="00A02659">
        <w:rPr>
          <w:rFonts w:ascii="Arial" w:eastAsia="Times New Roman" w:hAnsi="Arial" w:cs="Arial"/>
          <w:color w:val="000000" w:themeColor="text1"/>
          <w:kern w:val="0"/>
          <w:sz w:val="22"/>
          <w:szCs w:val="22"/>
          <w:lang w:eastAsia="en-GB"/>
          <w14:ligatures w14:val="none"/>
        </w:rPr>
        <w:t>proposed</w:t>
      </w:r>
      <w:r w:rsidR="009267EF">
        <w:rPr>
          <w:rFonts w:ascii="Arial" w:eastAsia="Times New Roman" w:hAnsi="Arial" w:cs="Arial"/>
          <w:color w:val="000000" w:themeColor="text1"/>
          <w:kern w:val="0"/>
          <w:sz w:val="22"/>
          <w:szCs w:val="22"/>
          <w:lang w:eastAsia="en-GB"/>
          <w14:ligatures w14:val="none"/>
        </w:rPr>
        <w:t xml:space="preserve"> annex</w:t>
      </w:r>
      <w:r w:rsidR="00C8201A">
        <w:rPr>
          <w:rFonts w:ascii="Arial" w:eastAsia="Times New Roman" w:hAnsi="Arial" w:cs="Arial"/>
          <w:color w:val="000000" w:themeColor="text1"/>
          <w:kern w:val="0"/>
          <w:sz w:val="22"/>
          <w:szCs w:val="22"/>
          <w:lang w:eastAsia="en-GB"/>
          <w14:ligatures w14:val="none"/>
        </w:rPr>
        <w:t>e</w:t>
      </w:r>
      <w:r w:rsidR="009267EF">
        <w:rPr>
          <w:rFonts w:ascii="Arial" w:eastAsia="Times New Roman" w:hAnsi="Arial" w:cs="Arial"/>
          <w:color w:val="000000" w:themeColor="text1"/>
          <w:kern w:val="0"/>
          <w:sz w:val="22"/>
          <w:szCs w:val="22"/>
          <w:lang w:eastAsia="en-GB"/>
          <w14:ligatures w14:val="none"/>
        </w:rPr>
        <w:t xml:space="preserve"> is located in the rear garden of </w:t>
      </w:r>
      <w:r w:rsidR="00420CDA">
        <w:rPr>
          <w:rFonts w:ascii="Arial" w:eastAsia="Times New Roman" w:hAnsi="Arial" w:cs="Arial"/>
          <w:color w:val="000000" w:themeColor="text1"/>
          <w:kern w:val="0"/>
          <w:sz w:val="22"/>
          <w:szCs w:val="22"/>
          <w:lang w:eastAsia="en-GB"/>
          <w14:ligatures w14:val="none"/>
        </w:rPr>
        <w:t>99 High Street, where it is not visible upon the street scene</w:t>
      </w:r>
      <w:r w:rsidR="00C72556">
        <w:rPr>
          <w:rFonts w:ascii="Arial" w:eastAsia="Times New Roman" w:hAnsi="Arial" w:cs="Arial"/>
          <w:color w:val="000000" w:themeColor="text1"/>
          <w:kern w:val="0"/>
          <w:sz w:val="22"/>
          <w:szCs w:val="22"/>
          <w:lang w:eastAsia="en-GB"/>
          <w14:ligatures w14:val="none"/>
        </w:rPr>
        <w:t>.</w:t>
      </w:r>
    </w:p>
    <w:p w14:paraId="1CF5638B" w14:textId="77777777" w:rsidR="009267EF" w:rsidRDefault="009267EF" w:rsidP="009267EF">
      <w:pPr>
        <w:spacing w:after="0" w:line="276" w:lineRule="auto"/>
        <w:jc w:val="both"/>
        <w:rPr>
          <w:rFonts w:ascii="Arial" w:eastAsia="Times New Roman" w:hAnsi="Arial" w:cs="Arial"/>
          <w:color w:val="000000" w:themeColor="text1"/>
          <w:kern w:val="0"/>
          <w:sz w:val="22"/>
          <w:szCs w:val="22"/>
          <w:lang w:eastAsia="en-GB"/>
          <w14:ligatures w14:val="none"/>
        </w:rPr>
      </w:pPr>
    </w:p>
    <w:p w14:paraId="45528BA8" w14:textId="152574C1" w:rsidR="00044534" w:rsidRPr="00865AC4" w:rsidRDefault="009267EF" w:rsidP="009267EF">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 xml:space="preserve">As discussed in the previous visual amenity section, the proposed annexe would </w:t>
      </w:r>
      <w:r w:rsidR="00DC2691">
        <w:rPr>
          <w:rFonts w:ascii="Arial" w:eastAsia="Times New Roman" w:hAnsi="Arial" w:cs="Arial"/>
          <w:color w:val="000000" w:themeColor="text1"/>
          <w:kern w:val="0"/>
          <w:sz w:val="22"/>
          <w:szCs w:val="22"/>
          <w:lang w:eastAsia="en-GB"/>
          <w14:ligatures w14:val="none"/>
        </w:rPr>
        <w:t>be considered to offer either a neutral or positive impact upon the ex</w:t>
      </w:r>
      <w:r w:rsidR="00683944">
        <w:rPr>
          <w:rFonts w:ascii="Arial" w:eastAsia="Times New Roman" w:hAnsi="Arial" w:cs="Arial"/>
          <w:color w:val="000000" w:themeColor="text1"/>
          <w:kern w:val="0"/>
          <w:sz w:val="22"/>
          <w:szCs w:val="22"/>
          <w:lang w:eastAsia="en-GB"/>
          <w14:ligatures w14:val="none"/>
        </w:rPr>
        <w:t xml:space="preserve">isting </w:t>
      </w:r>
      <w:r w:rsidR="00C8201A">
        <w:rPr>
          <w:rFonts w:ascii="Arial" w:eastAsia="Times New Roman" w:hAnsi="Arial" w:cs="Arial"/>
          <w:color w:val="000000" w:themeColor="text1"/>
          <w:kern w:val="0"/>
          <w:sz w:val="22"/>
          <w:szCs w:val="22"/>
          <w:lang w:eastAsia="en-GB"/>
          <w14:ligatures w14:val="none"/>
        </w:rPr>
        <w:t>situation on site</w:t>
      </w:r>
      <w:r w:rsidR="00683944">
        <w:rPr>
          <w:rFonts w:ascii="Arial" w:eastAsia="Times New Roman" w:hAnsi="Arial" w:cs="Arial"/>
          <w:color w:val="000000" w:themeColor="text1"/>
          <w:kern w:val="0"/>
          <w:sz w:val="22"/>
          <w:szCs w:val="22"/>
          <w:lang w:eastAsia="en-GB"/>
          <w14:ligatures w14:val="none"/>
        </w:rPr>
        <w:t>.</w:t>
      </w:r>
      <w:r w:rsidR="0017722B">
        <w:rPr>
          <w:rFonts w:ascii="Arial" w:eastAsia="Times New Roman" w:hAnsi="Arial" w:cs="Arial"/>
          <w:color w:val="000000" w:themeColor="text1"/>
          <w:kern w:val="0"/>
          <w:sz w:val="22"/>
          <w:szCs w:val="22"/>
          <w:lang w:eastAsia="en-GB"/>
          <w14:ligatures w14:val="none"/>
        </w:rPr>
        <w:t xml:space="preserve"> It would </w:t>
      </w:r>
      <w:r w:rsidR="00683944">
        <w:rPr>
          <w:rFonts w:ascii="Arial" w:eastAsia="Times New Roman" w:hAnsi="Arial" w:cs="Arial"/>
          <w:color w:val="000000" w:themeColor="text1"/>
          <w:kern w:val="0"/>
          <w:sz w:val="22"/>
          <w:szCs w:val="22"/>
          <w:lang w:eastAsia="en-GB"/>
          <w14:ligatures w14:val="none"/>
        </w:rPr>
        <w:t>have a traditional design</w:t>
      </w:r>
      <w:r w:rsidR="00044534">
        <w:rPr>
          <w:rFonts w:ascii="Arial" w:eastAsia="Times New Roman" w:hAnsi="Arial" w:cs="Arial"/>
          <w:color w:val="000000" w:themeColor="text1"/>
          <w:kern w:val="0"/>
          <w:sz w:val="22"/>
          <w:szCs w:val="22"/>
          <w:lang w:eastAsia="en-GB"/>
          <w14:ligatures w14:val="none"/>
        </w:rPr>
        <w:t xml:space="preserve"> and </w:t>
      </w:r>
      <w:r w:rsidR="00683944">
        <w:rPr>
          <w:rFonts w:ascii="Arial" w:eastAsia="Times New Roman" w:hAnsi="Arial" w:cs="Arial"/>
          <w:color w:val="000000" w:themeColor="text1"/>
          <w:kern w:val="0"/>
          <w:sz w:val="22"/>
          <w:szCs w:val="22"/>
          <w:lang w:eastAsia="en-GB"/>
          <w14:ligatures w14:val="none"/>
        </w:rPr>
        <w:t>consist</w:t>
      </w:r>
      <w:r w:rsidR="0017722B">
        <w:rPr>
          <w:rFonts w:ascii="Arial" w:eastAsia="Times New Roman" w:hAnsi="Arial" w:cs="Arial"/>
          <w:color w:val="000000" w:themeColor="text1"/>
          <w:kern w:val="0"/>
          <w:sz w:val="22"/>
          <w:szCs w:val="22"/>
          <w:lang w:eastAsia="en-GB"/>
          <w14:ligatures w14:val="none"/>
        </w:rPr>
        <w:t xml:space="preserve"> of a natural material pallet which respects the character of the local area</w:t>
      </w:r>
      <w:r w:rsidR="00044534">
        <w:rPr>
          <w:rFonts w:ascii="Arial" w:eastAsia="Times New Roman" w:hAnsi="Arial" w:cs="Arial"/>
          <w:color w:val="000000" w:themeColor="text1"/>
          <w:kern w:val="0"/>
          <w:sz w:val="22"/>
          <w:szCs w:val="22"/>
          <w:lang w:eastAsia="en-GB"/>
          <w14:ligatures w14:val="none"/>
        </w:rPr>
        <w:t>. The development would also</w:t>
      </w:r>
      <w:r w:rsidR="00456AA4">
        <w:rPr>
          <w:rFonts w:ascii="Arial" w:eastAsia="Times New Roman" w:hAnsi="Arial" w:cs="Arial"/>
          <w:color w:val="000000" w:themeColor="text1"/>
          <w:kern w:val="0"/>
          <w:sz w:val="22"/>
          <w:szCs w:val="22"/>
          <w:lang w:eastAsia="en-GB"/>
          <w14:ligatures w14:val="none"/>
        </w:rPr>
        <w:t xml:space="preserve"> not </w:t>
      </w:r>
      <w:r w:rsidR="00044534">
        <w:rPr>
          <w:rFonts w:ascii="Arial" w:eastAsia="Times New Roman" w:hAnsi="Arial" w:cs="Arial"/>
          <w:color w:val="000000" w:themeColor="text1"/>
          <w:kern w:val="0"/>
          <w:sz w:val="22"/>
          <w:szCs w:val="22"/>
          <w:lang w:eastAsia="en-GB"/>
          <w14:ligatures w14:val="none"/>
        </w:rPr>
        <w:t xml:space="preserve">be </w:t>
      </w:r>
      <w:r w:rsidR="00456AA4">
        <w:rPr>
          <w:rFonts w:ascii="Arial" w:eastAsia="Times New Roman" w:hAnsi="Arial" w:cs="Arial"/>
          <w:color w:val="000000" w:themeColor="text1"/>
          <w:kern w:val="0"/>
          <w:sz w:val="22"/>
          <w:szCs w:val="22"/>
          <w:lang w:eastAsia="en-GB"/>
          <w14:ligatures w14:val="none"/>
        </w:rPr>
        <w:t xml:space="preserve">particularly visible from any public vantage points </w:t>
      </w:r>
      <w:r w:rsidR="00044534">
        <w:rPr>
          <w:rFonts w:ascii="Arial" w:eastAsia="Times New Roman" w:hAnsi="Arial" w:cs="Arial"/>
          <w:color w:val="000000" w:themeColor="text1"/>
          <w:kern w:val="0"/>
          <w:sz w:val="22"/>
          <w:szCs w:val="22"/>
          <w:lang w:eastAsia="en-GB"/>
          <w14:ligatures w14:val="none"/>
        </w:rPr>
        <w:t>or within the setting of any of the nearby listed buildings in any case.</w:t>
      </w:r>
    </w:p>
    <w:p w14:paraId="0EA1E2E4"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389EB1D" w14:textId="6F0CF01E"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by virtue of its scale, design, and use of materials, is considered to preserve </w:t>
      </w:r>
      <w:r w:rsidRPr="00A016A7">
        <w:rPr>
          <w:rFonts w:ascii="Arial" w:eastAsia="Times New Roman" w:hAnsi="Arial" w:cs="Arial"/>
          <w:color w:val="000000" w:themeColor="text1"/>
          <w:kern w:val="0"/>
          <w:sz w:val="22"/>
          <w:szCs w:val="22"/>
          <w:lang w:eastAsia="en-GB"/>
          <w14:ligatures w14:val="none"/>
        </w:rPr>
        <w:t>the character and appearance of the conservation area</w:t>
      </w:r>
      <w:r w:rsidR="00BB5ECE" w:rsidRPr="00A016A7">
        <w:rPr>
          <w:rFonts w:ascii="Arial" w:eastAsia="Times New Roman" w:hAnsi="Arial" w:cs="Arial"/>
          <w:color w:val="000000" w:themeColor="text1"/>
          <w:kern w:val="0"/>
          <w:sz w:val="22"/>
          <w:szCs w:val="22"/>
          <w:lang w:eastAsia="en-GB"/>
          <w14:ligatures w14:val="none"/>
        </w:rPr>
        <w:t xml:space="preserve"> </w:t>
      </w:r>
      <w:r w:rsidR="00A016A7" w:rsidRPr="00A016A7">
        <w:rPr>
          <w:rFonts w:ascii="Arial" w:eastAsia="Times New Roman" w:hAnsi="Arial" w:cs="Arial"/>
          <w:color w:val="000000" w:themeColor="text1"/>
          <w:kern w:val="0"/>
          <w:sz w:val="22"/>
          <w:szCs w:val="22"/>
          <w:lang w:eastAsia="en-GB"/>
          <w14:ligatures w14:val="none"/>
        </w:rPr>
        <w:t>and</w:t>
      </w:r>
      <w:r w:rsidR="00BB5ECE" w:rsidRPr="00A016A7">
        <w:rPr>
          <w:rFonts w:ascii="Arial" w:eastAsia="Times New Roman" w:hAnsi="Arial" w:cs="Arial"/>
          <w:color w:val="000000" w:themeColor="text1"/>
          <w:kern w:val="0"/>
          <w:sz w:val="22"/>
          <w:szCs w:val="22"/>
          <w:lang w:eastAsia="en-GB"/>
          <w14:ligatures w14:val="none"/>
        </w:rPr>
        <w:t xml:space="preserve"> </w:t>
      </w:r>
      <w:r w:rsidR="00F272A5" w:rsidRPr="00A016A7">
        <w:rPr>
          <w:rFonts w:ascii="Arial" w:eastAsia="Times New Roman" w:hAnsi="Arial" w:cs="Arial"/>
          <w:color w:val="000000" w:themeColor="text1"/>
          <w:kern w:val="0"/>
          <w:sz w:val="22"/>
          <w:szCs w:val="22"/>
          <w:lang w:eastAsia="en-GB"/>
          <w14:ligatures w14:val="none"/>
        </w:rPr>
        <w:t>setting of the</w:t>
      </w:r>
      <w:r w:rsidR="00A016A7" w:rsidRPr="00A016A7">
        <w:rPr>
          <w:rFonts w:ascii="Arial" w:eastAsia="Times New Roman" w:hAnsi="Arial" w:cs="Arial"/>
          <w:color w:val="000000" w:themeColor="text1"/>
          <w:kern w:val="0"/>
          <w:sz w:val="22"/>
          <w:szCs w:val="22"/>
          <w:lang w:eastAsia="en-GB"/>
          <w14:ligatures w14:val="none"/>
        </w:rPr>
        <w:t xml:space="preserve"> nearby</w:t>
      </w:r>
      <w:r w:rsidR="00F272A5" w:rsidRPr="00A016A7">
        <w:rPr>
          <w:rFonts w:ascii="Arial" w:eastAsia="Times New Roman" w:hAnsi="Arial" w:cs="Arial"/>
          <w:color w:val="000000" w:themeColor="text1"/>
          <w:kern w:val="0"/>
          <w:sz w:val="22"/>
          <w:szCs w:val="22"/>
          <w:lang w:eastAsia="en-GB"/>
          <w14:ligatures w14:val="none"/>
        </w:rPr>
        <w:t xml:space="preserve"> </w:t>
      </w:r>
      <w:r w:rsidRPr="00A016A7">
        <w:rPr>
          <w:rFonts w:ascii="Arial" w:eastAsia="Times New Roman" w:hAnsi="Arial" w:cs="Arial"/>
          <w:color w:val="000000" w:themeColor="text1"/>
          <w:kern w:val="0"/>
          <w:sz w:val="22"/>
          <w:szCs w:val="22"/>
          <w:lang w:eastAsia="en-GB"/>
          <w14:ligatures w14:val="none"/>
        </w:rPr>
        <w:t>listed building</w:t>
      </w:r>
      <w:r w:rsidR="00A016A7" w:rsidRPr="00A016A7">
        <w:rPr>
          <w:rFonts w:ascii="Arial" w:eastAsia="Times New Roman" w:hAnsi="Arial" w:cs="Arial"/>
          <w:color w:val="000000" w:themeColor="text1"/>
          <w:kern w:val="0"/>
          <w:sz w:val="22"/>
          <w:szCs w:val="22"/>
          <w:lang w:eastAsia="en-GB"/>
          <w14:ligatures w14:val="none"/>
        </w:rPr>
        <w:t>s</w:t>
      </w:r>
      <w:r w:rsidRPr="00A016A7">
        <w:rPr>
          <w:rFonts w:ascii="Arial" w:eastAsia="Times New Roman" w:hAnsi="Arial" w:cs="Arial"/>
          <w:color w:val="000000" w:themeColor="text1"/>
          <w:kern w:val="0"/>
          <w:sz w:val="22"/>
          <w:szCs w:val="22"/>
          <w:lang w:eastAsia="en-GB"/>
          <w14:ligatures w14:val="none"/>
        </w:rPr>
        <w:t xml:space="preserve">. It would </w:t>
      </w:r>
      <w:r w:rsidRPr="006705B5">
        <w:rPr>
          <w:rFonts w:ascii="Arial" w:eastAsia="Times New Roman" w:hAnsi="Arial" w:cs="Arial"/>
          <w:color w:val="000000" w:themeColor="text1"/>
          <w:kern w:val="0"/>
          <w:sz w:val="22"/>
          <w:szCs w:val="22"/>
          <w:lang w:eastAsia="en-GB"/>
          <w14:ligatures w14:val="none"/>
        </w:rPr>
        <w:t>not result in harm to the significance of any heritage assets, and no objections have been raised by the Conservation Officer.</w:t>
      </w:r>
    </w:p>
    <w:p w14:paraId="0D0DB0C6"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1434B82"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6DB4A12D"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F8CA8BE" w14:textId="43D20A2C"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1D201961" w14:textId="77777777" w:rsidR="00517A64" w:rsidRPr="00F40F2D" w:rsidRDefault="00517A64"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2325521"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1FF8BBDA"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44B68B9"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7BFD427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DEBD773" w14:textId="5B59FFF3" w:rsidR="00F40F2D" w:rsidRPr="00517A64" w:rsidRDefault="00517A64" w:rsidP="00F40F2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proposed </w:t>
      </w:r>
      <w:r w:rsidR="00163285">
        <w:rPr>
          <w:rFonts w:ascii="Arial" w:eastAsia="Times New Roman" w:hAnsi="Arial" w:cs="Arial"/>
          <w:color w:val="000000" w:themeColor="text1"/>
          <w:kern w:val="0"/>
          <w:sz w:val="22"/>
          <w:szCs w:val="22"/>
          <w:lang w:eastAsia="en-GB"/>
          <w14:ligatures w14:val="none"/>
        </w:rPr>
        <w:t xml:space="preserve">outbuilding will be located within the established residential curtilage of an existing residential property, within an urbanised area with </w:t>
      </w:r>
      <w:r w:rsidR="00B05898">
        <w:rPr>
          <w:rFonts w:ascii="Arial" w:eastAsia="Times New Roman" w:hAnsi="Arial" w:cs="Arial"/>
          <w:color w:val="000000" w:themeColor="text1"/>
          <w:kern w:val="0"/>
          <w:sz w:val="22"/>
          <w:szCs w:val="22"/>
          <w:lang w:eastAsia="en-GB"/>
          <w14:ligatures w14:val="none"/>
        </w:rPr>
        <w:t>residential</w:t>
      </w:r>
      <w:r w:rsidR="00163285">
        <w:rPr>
          <w:rFonts w:ascii="Arial" w:eastAsia="Times New Roman" w:hAnsi="Arial" w:cs="Arial"/>
          <w:color w:val="000000" w:themeColor="text1"/>
          <w:kern w:val="0"/>
          <w:sz w:val="22"/>
          <w:szCs w:val="22"/>
          <w:lang w:eastAsia="en-GB"/>
          <w14:ligatures w14:val="none"/>
        </w:rPr>
        <w:t xml:space="preserve"> </w:t>
      </w:r>
      <w:r w:rsidR="00B05898">
        <w:rPr>
          <w:rFonts w:ascii="Arial" w:eastAsia="Times New Roman" w:hAnsi="Arial" w:cs="Arial"/>
          <w:color w:val="000000" w:themeColor="text1"/>
          <w:kern w:val="0"/>
          <w:sz w:val="22"/>
          <w:szCs w:val="22"/>
          <w:lang w:eastAsia="en-GB"/>
          <w14:ligatures w14:val="none"/>
        </w:rPr>
        <w:t>properties</w:t>
      </w:r>
      <w:r w:rsidR="00163285">
        <w:rPr>
          <w:rFonts w:ascii="Arial" w:eastAsia="Times New Roman" w:hAnsi="Arial" w:cs="Arial"/>
          <w:color w:val="000000" w:themeColor="text1"/>
          <w:kern w:val="0"/>
          <w:sz w:val="22"/>
          <w:szCs w:val="22"/>
          <w:lang w:eastAsia="en-GB"/>
          <w14:ligatures w14:val="none"/>
        </w:rPr>
        <w:t xml:space="preserve"> </w:t>
      </w:r>
      <w:r w:rsidR="00D005DF">
        <w:rPr>
          <w:rFonts w:ascii="Arial" w:eastAsia="Times New Roman" w:hAnsi="Arial" w:cs="Arial"/>
          <w:color w:val="000000" w:themeColor="text1"/>
          <w:kern w:val="0"/>
          <w:sz w:val="22"/>
          <w:szCs w:val="22"/>
          <w:lang w:eastAsia="en-GB"/>
          <w14:ligatures w14:val="none"/>
        </w:rPr>
        <w:t xml:space="preserve">situated </w:t>
      </w:r>
      <w:r w:rsidR="00163285">
        <w:rPr>
          <w:rFonts w:ascii="Arial" w:eastAsia="Times New Roman" w:hAnsi="Arial" w:cs="Arial"/>
          <w:color w:val="000000" w:themeColor="text1"/>
          <w:kern w:val="0"/>
          <w:sz w:val="22"/>
          <w:szCs w:val="22"/>
          <w:lang w:eastAsia="en-GB"/>
          <w14:ligatures w14:val="none"/>
        </w:rPr>
        <w:t xml:space="preserve">on all </w:t>
      </w:r>
      <w:r w:rsidR="00382F83">
        <w:rPr>
          <w:rFonts w:ascii="Arial" w:eastAsia="Times New Roman" w:hAnsi="Arial" w:cs="Arial"/>
          <w:color w:val="000000" w:themeColor="text1"/>
          <w:kern w:val="0"/>
          <w:sz w:val="22"/>
          <w:szCs w:val="22"/>
          <w:lang w:eastAsia="en-GB"/>
          <w14:ligatures w14:val="none"/>
        </w:rPr>
        <w:t>boundaries</w:t>
      </w:r>
      <w:r w:rsidR="00163285">
        <w:rPr>
          <w:rFonts w:ascii="Arial" w:eastAsia="Times New Roman" w:hAnsi="Arial" w:cs="Arial"/>
          <w:color w:val="000000" w:themeColor="text1"/>
          <w:kern w:val="0"/>
          <w:sz w:val="22"/>
          <w:szCs w:val="22"/>
          <w:lang w:eastAsia="en-GB"/>
          <w14:ligatures w14:val="none"/>
        </w:rPr>
        <w:t xml:space="preserve"> of the site. As there would be no encroachment into the open countryside, there is no risk of any harm to the </w:t>
      </w:r>
      <w:r w:rsidR="00344507">
        <w:rPr>
          <w:rFonts w:ascii="Arial" w:eastAsia="Times New Roman" w:hAnsi="Arial" w:cs="Arial"/>
          <w:color w:val="000000" w:themeColor="text1"/>
          <w:kern w:val="0"/>
          <w:sz w:val="22"/>
          <w:szCs w:val="22"/>
          <w:lang w:eastAsia="en-GB"/>
          <w14:ligatures w14:val="none"/>
        </w:rPr>
        <w:t>special qualities of the national landscape.</w:t>
      </w:r>
    </w:p>
    <w:p w14:paraId="1BB53950"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2646012" w14:textId="72A9B88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w:t>
      </w:r>
      <w:r w:rsidRPr="00344507">
        <w:rPr>
          <w:rFonts w:ascii="Arial" w:eastAsia="Times New Roman" w:hAnsi="Arial" w:cs="Arial"/>
          <w:color w:val="000000" w:themeColor="text1"/>
          <w:kern w:val="0"/>
          <w:sz w:val="22"/>
          <w:szCs w:val="22"/>
          <w:lang w:eastAsia="en-GB"/>
          <w14:ligatures w14:val="none"/>
        </w:rPr>
        <w:t xml:space="preserve">by virtue of its scale, siting, and design, would not harm the special qualities or scenic character of the North Wessex Downs National </w:t>
      </w:r>
      <w:r w:rsidRPr="00F40F2D">
        <w:rPr>
          <w:rFonts w:ascii="Arial" w:eastAsia="Times New Roman" w:hAnsi="Arial" w:cs="Arial"/>
          <w:color w:val="000000" w:themeColor="text1"/>
          <w:kern w:val="0"/>
          <w:sz w:val="22"/>
          <w:szCs w:val="22"/>
          <w:lang w:eastAsia="en-GB"/>
          <w14:ligatures w14:val="none"/>
        </w:rPr>
        <w:t>Landscape.</w:t>
      </w:r>
    </w:p>
    <w:p w14:paraId="2FC65A3F"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780F634"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35A15EAC"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0AB9B877"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1E667C1"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F270545"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50EF7606"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0D8FAF41"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C4319BE"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153F72A8"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is considered to be acceptable in terms of its design, scale, and relationship with the surrounding area. It would not result in any unacceptable harm to the </w:t>
      </w:r>
      <w:r w:rsidRPr="007D4B14">
        <w:rPr>
          <w:rFonts w:ascii="Arial" w:eastAsia="Times New Roman" w:hAnsi="Arial" w:cs="Arial"/>
          <w:color w:val="000000" w:themeColor="text1"/>
          <w:kern w:val="0"/>
          <w:sz w:val="22"/>
          <w:szCs w:val="22"/>
          <w:lang w:eastAsia="en-GB"/>
          <w14:ligatures w14:val="none"/>
        </w:rPr>
        <w:lastRenderedPageBreak/>
        <w:t>character of the locality, the amenities of neighbouring occupiers, or the interests of highway safety, heritage, or ecology.</w:t>
      </w:r>
    </w:p>
    <w:p w14:paraId="3E1E4856"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AC9D2A7"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1BA3081E"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5DA3D14C" w14:textId="3957C09B" w:rsidR="00F9178A" w:rsidRPr="005E37EF"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sectPr w:rsidR="00F9178A" w:rsidRPr="005E37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0A61B7"/>
    <w:multiLevelType w:val="hybridMultilevel"/>
    <w:tmpl w:val="9452956E"/>
    <w:lvl w:ilvl="0" w:tplc="95906148">
      <w:start w:val="10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276347"/>
    <w:multiLevelType w:val="hybridMultilevel"/>
    <w:tmpl w:val="5F36FBFA"/>
    <w:lvl w:ilvl="0" w:tplc="1F48876A">
      <w:start w:val="10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46878606">
    <w:abstractNumId w:val="12"/>
  </w:num>
  <w:num w:numId="14" w16cid:durableId="129586570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1EEB"/>
    <w:rsid w:val="00003A12"/>
    <w:rsid w:val="00011496"/>
    <w:rsid w:val="000143A5"/>
    <w:rsid w:val="000148E7"/>
    <w:rsid w:val="00015ADB"/>
    <w:rsid w:val="00016F1D"/>
    <w:rsid w:val="00021B1D"/>
    <w:rsid w:val="000221CB"/>
    <w:rsid w:val="00033847"/>
    <w:rsid w:val="00036B7E"/>
    <w:rsid w:val="00041DCE"/>
    <w:rsid w:val="00043B9C"/>
    <w:rsid w:val="00044534"/>
    <w:rsid w:val="0005335A"/>
    <w:rsid w:val="000610AC"/>
    <w:rsid w:val="00063A02"/>
    <w:rsid w:val="00063D1C"/>
    <w:rsid w:val="0006701C"/>
    <w:rsid w:val="00071E19"/>
    <w:rsid w:val="0007377C"/>
    <w:rsid w:val="0007735A"/>
    <w:rsid w:val="000815DE"/>
    <w:rsid w:val="0008454F"/>
    <w:rsid w:val="00085C56"/>
    <w:rsid w:val="00091944"/>
    <w:rsid w:val="00093398"/>
    <w:rsid w:val="00097010"/>
    <w:rsid w:val="000A628B"/>
    <w:rsid w:val="000B4864"/>
    <w:rsid w:val="000B66D7"/>
    <w:rsid w:val="000B6B01"/>
    <w:rsid w:val="000C61A9"/>
    <w:rsid w:val="000C7F98"/>
    <w:rsid w:val="000D0858"/>
    <w:rsid w:val="000D5836"/>
    <w:rsid w:val="000E063D"/>
    <w:rsid w:val="000E18EB"/>
    <w:rsid w:val="000E6021"/>
    <w:rsid w:val="000E7462"/>
    <w:rsid w:val="000F3916"/>
    <w:rsid w:val="001044B1"/>
    <w:rsid w:val="00111D21"/>
    <w:rsid w:val="00134D23"/>
    <w:rsid w:val="00141929"/>
    <w:rsid w:val="0014198B"/>
    <w:rsid w:val="00152901"/>
    <w:rsid w:val="00153CE5"/>
    <w:rsid w:val="0016162B"/>
    <w:rsid w:val="00162405"/>
    <w:rsid w:val="00163285"/>
    <w:rsid w:val="00175944"/>
    <w:rsid w:val="0017722B"/>
    <w:rsid w:val="0018298F"/>
    <w:rsid w:val="00182F14"/>
    <w:rsid w:val="001A4142"/>
    <w:rsid w:val="001A6E40"/>
    <w:rsid w:val="001B34A3"/>
    <w:rsid w:val="001C0267"/>
    <w:rsid w:val="001C30C8"/>
    <w:rsid w:val="001C6301"/>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239C4"/>
    <w:rsid w:val="0024253C"/>
    <w:rsid w:val="00243AB6"/>
    <w:rsid w:val="00244D9A"/>
    <w:rsid w:val="00247CD5"/>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44507"/>
    <w:rsid w:val="00362D8F"/>
    <w:rsid w:val="00364013"/>
    <w:rsid w:val="00367249"/>
    <w:rsid w:val="00371103"/>
    <w:rsid w:val="00371C0F"/>
    <w:rsid w:val="003727C5"/>
    <w:rsid w:val="00372E76"/>
    <w:rsid w:val="0037425B"/>
    <w:rsid w:val="003774FF"/>
    <w:rsid w:val="00382F83"/>
    <w:rsid w:val="0038668B"/>
    <w:rsid w:val="00386931"/>
    <w:rsid w:val="00386ABA"/>
    <w:rsid w:val="00393433"/>
    <w:rsid w:val="00394AB3"/>
    <w:rsid w:val="003A202C"/>
    <w:rsid w:val="003A2DD3"/>
    <w:rsid w:val="003A7995"/>
    <w:rsid w:val="003C4E11"/>
    <w:rsid w:val="003C7574"/>
    <w:rsid w:val="003E08E2"/>
    <w:rsid w:val="003E2BA9"/>
    <w:rsid w:val="003E472D"/>
    <w:rsid w:val="003F076A"/>
    <w:rsid w:val="003F5922"/>
    <w:rsid w:val="003F5E23"/>
    <w:rsid w:val="00400FB2"/>
    <w:rsid w:val="00401E79"/>
    <w:rsid w:val="00410CE1"/>
    <w:rsid w:val="004130CC"/>
    <w:rsid w:val="004158E9"/>
    <w:rsid w:val="00420CDA"/>
    <w:rsid w:val="004212F8"/>
    <w:rsid w:val="00422C35"/>
    <w:rsid w:val="004268A1"/>
    <w:rsid w:val="004352F0"/>
    <w:rsid w:val="00436306"/>
    <w:rsid w:val="00436D0A"/>
    <w:rsid w:val="004407D1"/>
    <w:rsid w:val="004414AD"/>
    <w:rsid w:val="00450181"/>
    <w:rsid w:val="00454C71"/>
    <w:rsid w:val="00456AA4"/>
    <w:rsid w:val="00464578"/>
    <w:rsid w:val="004649E9"/>
    <w:rsid w:val="00464AE2"/>
    <w:rsid w:val="00465C63"/>
    <w:rsid w:val="004713E6"/>
    <w:rsid w:val="004765B7"/>
    <w:rsid w:val="004810AA"/>
    <w:rsid w:val="00482050"/>
    <w:rsid w:val="00487D26"/>
    <w:rsid w:val="004908AE"/>
    <w:rsid w:val="00491C07"/>
    <w:rsid w:val="00492385"/>
    <w:rsid w:val="00492C16"/>
    <w:rsid w:val="00496A46"/>
    <w:rsid w:val="004A4A11"/>
    <w:rsid w:val="004A6DB3"/>
    <w:rsid w:val="004B0B23"/>
    <w:rsid w:val="004B3C0C"/>
    <w:rsid w:val="004D1C1F"/>
    <w:rsid w:val="004D3857"/>
    <w:rsid w:val="004D3BA9"/>
    <w:rsid w:val="004E7970"/>
    <w:rsid w:val="004F3F7A"/>
    <w:rsid w:val="004F635C"/>
    <w:rsid w:val="004F65E7"/>
    <w:rsid w:val="004F6D54"/>
    <w:rsid w:val="00515980"/>
    <w:rsid w:val="0051645C"/>
    <w:rsid w:val="00517A64"/>
    <w:rsid w:val="0052069C"/>
    <w:rsid w:val="00520E30"/>
    <w:rsid w:val="005361A4"/>
    <w:rsid w:val="0054068B"/>
    <w:rsid w:val="00540D13"/>
    <w:rsid w:val="00550749"/>
    <w:rsid w:val="00554E14"/>
    <w:rsid w:val="00561A9C"/>
    <w:rsid w:val="00577CC3"/>
    <w:rsid w:val="00582EB0"/>
    <w:rsid w:val="00582FEE"/>
    <w:rsid w:val="00590C70"/>
    <w:rsid w:val="005938F8"/>
    <w:rsid w:val="0059524B"/>
    <w:rsid w:val="005963C8"/>
    <w:rsid w:val="00597BBB"/>
    <w:rsid w:val="005A2832"/>
    <w:rsid w:val="005A2CD7"/>
    <w:rsid w:val="005A5492"/>
    <w:rsid w:val="005A5698"/>
    <w:rsid w:val="005B0FD5"/>
    <w:rsid w:val="005B1E37"/>
    <w:rsid w:val="005C1D3F"/>
    <w:rsid w:val="005D04A7"/>
    <w:rsid w:val="005D13DC"/>
    <w:rsid w:val="005D24B8"/>
    <w:rsid w:val="005D30AB"/>
    <w:rsid w:val="005E0776"/>
    <w:rsid w:val="005E0F78"/>
    <w:rsid w:val="005E2BAD"/>
    <w:rsid w:val="005E37EF"/>
    <w:rsid w:val="00615302"/>
    <w:rsid w:val="006164A3"/>
    <w:rsid w:val="00616DC2"/>
    <w:rsid w:val="0062234B"/>
    <w:rsid w:val="006242FB"/>
    <w:rsid w:val="00631B2E"/>
    <w:rsid w:val="0063201C"/>
    <w:rsid w:val="0063206F"/>
    <w:rsid w:val="006407C9"/>
    <w:rsid w:val="00640FEC"/>
    <w:rsid w:val="00641BE1"/>
    <w:rsid w:val="00643C57"/>
    <w:rsid w:val="00647E0D"/>
    <w:rsid w:val="00653CA6"/>
    <w:rsid w:val="00662C0A"/>
    <w:rsid w:val="00663D3A"/>
    <w:rsid w:val="00664B60"/>
    <w:rsid w:val="006656F8"/>
    <w:rsid w:val="0066737B"/>
    <w:rsid w:val="006703F6"/>
    <w:rsid w:val="006705B5"/>
    <w:rsid w:val="00673B87"/>
    <w:rsid w:val="00680DA9"/>
    <w:rsid w:val="00683944"/>
    <w:rsid w:val="00683C17"/>
    <w:rsid w:val="00696570"/>
    <w:rsid w:val="006A15F9"/>
    <w:rsid w:val="006A6EB8"/>
    <w:rsid w:val="006A735A"/>
    <w:rsid w:val="006B1193"/>
    <w:rsid w:val="006B6381"/>
    <w:rsid w:val="006B6C79"/>
    <w:rsid w:val="006C2EF8"/>
    <w:rsid w:val="006C5A72"/>
    <w:rsid w:val="006D1073"/>
    <w:rsid w:val="006D4A80"/>
    <w:rsid w:val="006E0333"/>
    <w:rsid w:val="006E139C"/>
    <w:rsid w:val="006F582F"/>
    <w:rsid w:val="00711058"/>
    <w:rsid w:val="0071273E"/>
    <w:rsid w:val="00714FE5"/>
    <w:rsid w:val="00715057"/>
    <w:rsid w:val="007235F5"/>
    <w:rsid w:val="00742C35"/>
    <w:rsid w:val="00744E80"/>
    <w:rsid w:val="00747AC6"/>
    <w:rsid w:val="00750FD1"/>
    <w:rsid w:val="00755B0D"/>
    <w:rsid w:val="007638C3"/>
    <w:rsid w:val="00771C95"/>
    <w:rsid w:val="00790038"/>
    <w:rsid w:val="00793652"/>
    <w:rsid w:val="00794D9B"/>
    <w:rsid w:val="007965F7"/>
    <w:rsid w:val="007B5485"/>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17958"/>
    <w:rsid w:val="0083213E"/>
    <w:rsid w:val="008376A8"/>
    <w:rsid w:val="0084670A"/>
    <w:rsid w:val="00852CAC"/>
    <w:rsid w:val="00855117"/>
    <w:rsid w:val="0085527B"/>
    <w:rsid w:val="00862AEC"/>
    <w:rsid w:val="0086379F"/>
    <w:rsid w:val="008648BC"/>
    <w:rsid w:val="00865AC4"/>
    <w:rsid w:val="00866A07"/>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298A"/>
    <w:rsid w:val="008D694B"/>
    <w:rsid w:val="008D7802"/>
    <w:rsid w:val="008E3EA2"/>
    <w:rsid w:val="008E684D"/>
    <w:rsid w:val="008F0D3D"/>
    <w:rsid w:val="008F1CF8"/>
    <w:rsid w:val="008F6030"/>
    <w:rsid w:val="00921A38"/>
    <w:rsid w:val="009230A2"/>
    <w:rsid w:val="0092325F"/>
    <w:rsid w:val="00924221"/>
    <w:rsid w:val="009244C2"/>
    <w:rsid w:val="0092586B"/>
    <w:rsid w:val="009267EF"/>
    <w:rsid w:val="00932A4E"/>
    <w:rsid w:val="009350D4"/>
    <w:rsid w:val="00941A87"/>
    <w:rsid w:val="009529EA"/>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21E0"/>
    <w:rsid w:val="009C3071"/>
    <w:rsid w:val="009C36DF"/>
    <w:rsid w:val="009C3A91"/>
    <w:rsid w:val="009D014C"/>
    <w:rsid w:val="009D47BD"/>
    <w:rsid w:val="009E1642"/>
    <w:rsid w:val="009E77F7"/>
    <w:rsid w:val="009F1BA2"/>
    <w:rsid w:val="009F684B"/>
    <w:rsid w:val="00A016A7"/>
    <w:rsid w:val="00A02659"/>
    <w:rsid w:val="00A050F1"/>
    <w:rsid w:val="00A10D10"/>
    <w:rsid w:val="00A23603"/>
    <w:rsid w:val="00A241C0"/>
    <w:rsid w:val="00A24AEC"/>
    <w:rsid w:val="00A25B10"/>
    <w:rsid w:val="00A3010D"/>
    <w:rsid w:val="00A30BB9"/>
    <w:rsid w:val="00A31D3D"/>
    <w:rsid w:val="00A34EB7"/>
    <w:rsid w:val="00A4593E"/>
    <w:rsid w:val="00A46019"/>
    <w:rsid w:val="00A55952"/>
    <w:rsid w:val="00A6662C"/>
    <w:rsid w:val="00A71295"/>
    <w:rsid w:val="00A772D3"/>
    <w:rsid w:val="00A81CF7"/>
    <w:rsid w:val="00A85226"/>
    <w:rsid w:val="00A911B1"/>
    <w:rsid w:val="00AB52C2"/>
    <w:rsid w:val="00AC01A4"/>
    <w:rsid w:val="00AC1EB2"/>
    <w:rsid w:val="00AD2602"/>
    <w:rsid w:val="00AD2BC0"/>
    <w:rsid w:val="00AD39FA"/>
    <w:rsid w:val="00AE028B"/>
    <w:rsid w:val="00AE04FE"/>
    <w:rsid w:val="00AE69B7"/>
    <w:rsid w:val="00AF193A"/>
    <w:rsid w:val="00AF2650"/>
    <w:rsid w:val="00AF2AF9"/>
    <w:rsid w:val="00B01936"/>
    <w:rsid w:val="00B05898"/>
    <w:rsid w:val="00B06DD2"/>
    <w:rsid w:val="00B111D2"/>
    <w:rsid w:val="00B13137"/>
    <w:rsid w:val="00B16D71"/>
    <w:rsid w:val="00B1710B"/>
    <w:rsid w:val="00B17BD9"/>
    <w:rsid w:val="00B213EC"/>
    <w:rsid w:val="00B3075F"/>
    <w:rsid w:val="00B44C99"/>
    <w:rsid w:val="00B44EC9"/>
    <w:rsid w:val="00B52C0E"/>
    <w:rsid w:val="00B54DA2"/>
    <w:rsid w:val="00B633AB"/>
    <w:rsid w:val="00B71530"/>
    <w:rsid w:val="00B71D0E"/>
    <w:rsid w:val="00B7214D"/>
    <w:rsid w:val="00B80023"/>
    <w:rsid w:val="00B82691"/>
    <w:rsid w:val="00B915D4"/>
    <w:rsid w:val="00B94668"/>
    <w:rsid w:val="00BA2753"/>
    <w:rsid w:val="00BA7C92"/>
    <w:rsid w:val="00BB5ECE"/>
    <w:rsid w:val="00BB7690"/>
    <w:rsid w:val="00BC56EC"/>
    <w:rsid w:val="00BD6B4D"/>
    <w:rsid w:val="00BE493D"/>
    <w:rsid w:val="00BE579C"/>
    <w:rsid w:val="00BE5F7B"/>
    <w:rsid w:val="00BF1DB2"/>
    <w:rsid w:val="00BF3A3F"/>
    <w:rsid w:val="00BF7456"/>
    <w:rsid w:val="00C03688"/>
    <w:rsid w:val="00C1522E"/>
    <w:rsid w:val="00C21B1F"/>
    <w:rsid w:val="00C224C6"/>
    <w:rsid w:val="00C261CE"/>
    <w:rsid w:val="00C27C39"/>
    <w:rsid w:val="00C318BF"/>
    <w:rsid w:val="00C326D3"/>
    <w:rsid w:val="00C37EDD"/>
    <w:rsid w:val="00C40230"/>
    <w:rsid w:val="00C41224"/>
    <w:rsid w:val="00C43BC6"/>
    <w:rsid w:val="00C44C6D"/>
    <w:rsid w:val="00C45665"/>
    <w:rsid w:val="00C508EE"/>
    <w:rsid w:val="00C575A0"/>
    <w:rsid w:val="00C66E1F"/>
    <w:rsid w:val="00C71865"/>
    <w:rsid w:val="00C72556"/>
    <w:rsid w:val="00C73630"/>
    <w:rsid w:val="00C760C4"/>
    <w:rsid w:val="00C777DF"/>
    <w:rsid w:val="00C80662"/>
    <w:rsid w:val="00C81A53"/>
    <w:rsid w:val="00C8201A"/>
    <w:rsid w:val="00C85A9E"/>
    <w:rsid w:val="00C8654A"/>
    <w:rsid w:val="00C86A61"/>
    <w:rsid w:val="00CA3A97"/>
    <w:rsid w:val="00CA4D06"/>
    <w:rsid w:val="00CB6B3B"/>
    <w:rsid w:val="00CC51B9"/>
    <w:rsid w:val="00CC552A"/>
    <w:rsid w:val="00CC57A0"/>
    <w:rsid w:val="00CC6454"/>
    <w:rsid w:val="00CD745F"/>
    <w:rsid w:val="00CD78E1"/>
    <w:rsid w:val="00CE7093"/>
    <w:rsid w:val="00CE740F"/>
    <w:rsid w:val="00CF4F6C"/>
    <w:rsid w:val="00CF5988"/>
    <w:rsid w:val="00CF5B5E"/>
    <w:rsid w:val="00CF7529"/>
    <w:rsid w:val="00D005DF"/>
    <w:rsid w:val="00D06D32"/>
    <w:rsid w:val="00D0741B"/>
    <w:rsid w:val="00D14841"/>
    <w:rsid w:val="00D15F32"/>
    <w:rsid w:val="00D20665"/>
    <w:rsid w:val="00D22F8E"/>
    <w:rsid w:val="00D30109"/>
    <w:rsid w:val="00D3701B"/>
    <w:rsid w:val="00D3717E"/>
    <w:rsid w:val="00D44370"/>
    <w:rsid w:val="00D5047C"/>
    <w:rsid w:val="00D50CF6"/>
    <w:rsid w:val="00D7435B"/>
    <w:rsid w:val="00D831EE"/>
    <w:rsid w:val="00D859CC"/>
    <w:rsid w:val="00D86AA4"/>
    <w:rsid w:val="00D902FA"/>
    <w:rsid w:val="00D907C3"/>
    <w:rsid w:val="00D91706"/>
    <w:rsid w:val="00DA41A3"/>
    <w:rsid w:val="00DB13C3"/>
    <w:rsid w:val="00DB7D89"/>
    <w:rsid w:val="00DC0041"/>
    <w:rsid w:val="00DC2691"/>
    <w:rsid w:val="00DC6E07"/>
    <w:rsid w:val="00DD0655"/>
    <w:rsid w:val="00DD2D61"/>
    <w:rsid w:val="00DD3F9C"/>
    <w:rsid w:val="00DD5DF9"/>
    <w:rsid w:val="00DD76CB"/>
    <w:rsid w:val="00DE442D"/>
    <w:rsid w:val="00DE5014"/>
    <w:rsid w:val="00DE507F"/>
    <w:rsid w:val="00DF2FE5"/>
    <w:rsid w:val="00DF388A"/>
    <w:rsid w:val="00E0076E"/>
    <w:rsid w:val="00E0301C"/>
    <w:rsid w:val="00E10E10"/>
    <w:rsid w:val="00E10F53"/>
    <w:rsid w:val="00E1153B"/>
    <w:rsid w:val="00E12366"/>
    <w:rsid w:val="00E162CA"/>
    <w:rsid w:val="00E16B1D"/>
    <w:rsid w:val="00E37172"/>
    <w:rsid w:val="00E37C6D"/>
    <w:rsid w:val="00E51166"/>
    <w:rsid w:val="00E55215"/>
    <w:rsid w:val="00E57D1F"/>
    <w:rsid w:val="00E61170"/>
    <w:rsid w:val="00E61ADC"/>
    <w:rsid w:val="00E70135"/>
    <w:rsid w:val="00E70D98"/>
    <w:rsid w:val="00E7100C"/>
    <w:rsid w:val="00E83B26"/>
    <w:rsid w:val="00E90A3F"/>
    <w:rsid w:val="00E95266"/>
    <w:rsid w:val="00E977C4"/>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127"/>
    <w:rsid w:val="00F272A5"/>
    <w:rsid w:val="00F335B4"/>
    <w:rsid w:val="00F33A0F"/>
    <w:rsid w:val="00F400B5"/>
    <w:rsid w:val="00F40F2D"/>
    <w:rsid w:val="00F50F61"/>
    <w:rsid w:val="00F66343"/>
    <w:rsid w:val="00F7017C"/>
    <w:rsid w:val="00F7609E"/>
    <w:rsid w:val="00F77540"/>
    <w:rsid w:val="00F77AE0"/>
    <w:rsid w:val="00F85D5A"/>
    <w:rsid w:val="00F86303"/>
    <w:rsid w:val="00F9178A"/>
    <w:rsid w:val="00F932D6"/>
    <w:rsid w:val="00F957E0"/>
    <w:rsid w:val="00FA3D27"/>
    <w:rsid w:val="00FA3DF1"/>
    <w:rsid w:val="00FA5EC3"/>
    <w:rsid w:val="00FB193A"/>
    <w:rsid w:val="00FB365C"/>
    <w:rsid w:val="00FC07FD"/>
    <w:rsid w:val="00FD0031"/>
    <w:rsid w:val="00FD61A0"/>
    <w:rsid w:val="00FD7F4A"/>
    <w:rsid w:val="00FE097B"/>
    <w:rsid w:val="00FE0E59"/>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887E2"/>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7</Pages>
  <Words>2230</Words>
  <Characters>13051</Characters>
  <Application>Microsoft Office Word</Application>
  <DocSecurity>0</DocSecurity>
  <Lines>318</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salesforceId:6aaef9a0-d468-42dc-8006-c61f28196ff9</dc:subject>
  <dc:creator>O'Donoghue, Ruaridh</dc:creator>
  <cp:keywords/>
  <dc:description/>
  <cp:lastModifiedBy>Leesam, Joe</cp:lastModifiedBy>
  <cp:revision>123</cp:revision>
  <dcterms:created xsi:type="dcterms:W3CDTF">2026-01-19T15:27:00Z</dcterms:created>
  <dcterms:modified xsi:type="dcterms:W3CDTF">2026-01-20T15:18:00Z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069Q300000LenPKIAZ</vt:lpwstr>
  </property>
</Properties>
</file>