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D7AC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3FB962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5BB638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97EC24A" w14:textId="77777777" w:rsidTr="00683C17">
        <w:tc>
          <w:tcPr>
            <w:tcW w:w="3681" w:type="dxa"/>
          </w:tcPr>
          <w:p w14:paraId="60E60F5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4E6E8D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PL/2025/09213</w:t>
            </w:r>
          </w:p>
        </w:tc>
      </w:tr>
      <w:tr w:rsidR="00097010" w14:paraId="69515CF7" w14:textId="77777777" w:rsidTr="00683C17">
        <w:tc>
          <w:tcPr>
            <w:tcW w:w="3681" w:type="dxa"/>
          </w:tcPr>
          <w:p w14:paraId="6EF070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915830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8011BA5" w14:textId="77777777" w:rsidTr="00683C17">
        <w:tc>
          <w:tcPr>
            <w:tcW w:w="3681" w:type="dxa"/>
          </w:tcPr>
          <w:p w14:paraId="7168685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D78A28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98 Brickley Lane, Devizes,, SN10 3BS</w:t>
            </w:r>
          </w:p>
        </w:tc>
      </w:tr>
      <w:tr w:rsidR="00097010" w14:paraId="43A503EB" w14:textId="77777777" w:rsidTr="00683C17">
        <w:tc>
          <w:tcPr>
            <w:tcW w:w="3681" w:type="dxa"/>
          </w:tcPr>
          <w:p w14:paraId="4D8E5EA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9D24B7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extension to replace an existing single storey rear conservatory.</w:t>
            </w:r>
          </w:p>
        </w:tc>
      </w:tr>
      <w:tr w:rsidR="00097010" w14:paraId="18AFE84F" w14:textId="77777777" w:rsidTr="00683C17">
        <w:tc>
          <w:tcPr>
            <w:tcW w:w="3681" w:type="dxa"/>
          </w:tcPr>
          <w:p w14:paraId="2C942E5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BC326AF"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F6FE54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2BBD90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B82455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FAA622F" w14:textId="04DDDDC1" w:rsidR="005B0FD5" w:rsidRPr="00B83B2F"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B83B2F">
        <w:rPr>
          <w:rFonts w:ascii="Arial" w:eastAsia="Times New Roman" w:hAnsi="Arial" w:cs="Arial"/>
          <w:kern w:val="0"/>
          <w:sz w:val="22"/>
          <w:szCs w:val="22"/>
          <w:lang w:eastAsia="en-GB"/>
          <w14:ligatures w14:val="none"/>
        </w:rPr>
        <w:t>the demolition of the existing conservatory on the rear elevation</w:t>
      </w:r>
      <w:r w:rsidR="003D5157">
        <w:rPr>
          <w:rFonts w:ascii="Arial" w:eastAsia="Times New Roman" w:hAnsi="Arial" w:cs="Arial"/>
          <w:kern w:val="0"/>
          <w:sz w:val="22"/>
          <w:szCs w:val="22"/>
          <w:lang w:eastAsia="en-GB"/>
          <w14:ligatures w14:val="none"/>
        </w:rPr>
        <w:t xml:space="preserve"> of the dwelling</w:t>
      </w:r>
      <w:r w:rsidR="00B83B2F">
        <w:rPr>
          <w:rFonts w:ascii="Arial" w:eastAsia="Times New Roman" w:hAnsi="Arial" w:cs="Arial"/>
          <w:kern w:val="0"/>
          <w:sz w:val="22"/>
          <w:szCs w:val="22"/>
          <w:lang w:eastAsia="en-GB"/>
          <w14:ligatures w14:val="none"/>
        </w:rPr>
        <w:t xml:space="preserve"> and its replacement with </w:t>
      </w:r>
      <w:r w:rsidR="003D5157">
        <w:rPr>
          <w:rFonts w:ascii="Arial" w:eastAsia="Times New Roman" w:hAnsi="Arial" w:cs="Arial"/>
          <w:kern w:val="0"/>
          <w:sz w:val="22"/>
          <w:szCs w:val="22"/>
          <w:lang w:eastAsia="en-GB"/>
          <w14:ligatures w14:val="none"/>
        </w:rPr>
        <w:t>a single storey, flat roof extension</w:t>
      </w:r>
      <w:r w:rsidR="0059067D">
        <w:rPr>
          <w:rFonts w:ascii="Arial" w:eastAsia="Times New Roman" w:hAnsi="Arial" w:cs="Arial"/>
          <w:kern w:val="0"/>
          <w:sz w:val="22"/>
          <w:szCs w:val="22"/>
          <w:lang w:eastAsia="en-GB"/>
          <w14:ligatures w14:val="none"/>
        </w:rPr>
        <w:t>.</w:t>
      </w:r>
      <w:r w:rsidR="00E45397">
        <w:rPr>
          <w:rFonts w:ascii="Arial" w:eastAsia="Times New Roman" w:hAnsi="Arial" w:cs="Arial"/>
          <w:kern w:val="0"/>
          <w:sz w:val="22"/>
          <w:szCs w:val="22"/>
          <w:lang w:eastAsia="en-GB"/>
          <w14:ligatures w14:val="none"/>
        </w:rPr>
        <w:t xml:space="preserve"> </w:t>
      </w:r>
    </w:p>
    <w:p w14:paraId="0685878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BAD39C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F8F860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5E1D12B" w14:textId="38642B71" w:rsidR="006D4A80" w:rsidRDefault="006D4A80" w:rsidP="006D4A80">
      <w:pPr>
        <w:spacing w:after="0" w:line="276" w:lineRule="auto"/>
        <w:jc w:val="both"/>
        <w:outlineLvl w:val="2"/>
        <w:rPr>
          <w:rFonts w:ascii="Arial" w:eastAsia="Times New Roman" w:hAnsi="Arial" w:cs="Arial"/>
          <w:color w:val="FF0000"/>
          <w:kern w:val="0"/>
          <w:sz w:val="22"/>
          <w:szCs w:val="22"/>
          <w:lang w:eastAsia="en-GB"/>
          <w14:ligatures w14:val="none"/>
        </w:rPr>
      </w:pPr>
    </w:p>
    <w:p w14:paraId="52B466B4" w14:textId="7E71E0BD" w:rsidR="00E45397" w:rsidRPr="00694545" w:rsidRDefault="00537006" w:rsidP="006D4A80">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site relates to a two-storey, brick and cream</w:t>
      </w:r>
      <w:r w:rsidR="0059067D">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render built, semi-detached dwelling, under </w:t>
      </w:r>
      <w:r w:rsidR="00A400A1">
        <w:rPr>
          <w:rFonts w:ascii="Arial" w:eastAsia="Times New Roman" w:hAnsi="Arial" w:cs="Arial"/>
          <w:kern w:val="0"/>
          <w:sz w:val="22"/>
          <w:szCs w:val="22"/>
          <w:lang w:eastAsia="en-GB"/>
          <w14:ligatures w14:val="none"/>
        </w:rPr>
        <w:t>a tiled hipped roof.  There is a driveway to the front</w:t>
      </w:r>
      <w:r w:rsidR="0059067D">
        <w:rPr>
          <w:rFonts w:ascii="Arial" w:eastAsia="Times New Roman" w:hAnsi="Arial" w:cs="Arial"/>
          <w:kern w:val="0"/>
          <w:sz w:val="22"/>
          <w:szCs w:val="22"/>
          <w:lang w:eastAsia="en-GB"/>
          <w14:ligatures w14:val="none"/>
        </w:rPr>
        <w:t xml:space="preserve"> of the property</w:t>
      </w:r>
      <w:r w:rsidR="00A400A1">
        <w:rPr>
          <w:rFonts w:ascii="Arial" w:eastAsia="Times New Roman" w:hAnsi="Arial" w:cs="Arial"/>
          <w:kern w:val="0"/>
          <w:sz w:val="22"/>
          <w:szCs w:val="22"/>
          <w:lang w:eastAsia="en-GB"/>
          <w14:ligatures w14:val="none"/>
        </w:rPr>
        <w:t xml:space="preserve"> and </w:t>
      </w:r>
      <w:r w:rsidR="005669AA">
        <w:rPr>
          <w:rFonts w:ascii="Arial" w:eastAsia="Times New Roman" w:hAnsi="Arial" w:cs="Arial"/>
          <w:kern w:val="0"/>
          <w:sz w:val="22"/>
          <w:szCs w:val="22"/>
          <w:lang w:eastAsia="en-GB"/>
          <w14:ligatures w14:val="none"/>
        </w:rPr>
        <w:t>an enclosed rear garden, with timber fencing</w:t>
      </w:r>
      <w:r w:rsidR="00694545">
        <w:rPr>
          <w:rFonts w:ascii="Arial" w:eastAsia="Times New Roman" w:hAnsi="Arial" w:cs="Arial"/>
          <w:kern w:val="0"/>
          <w:sz w:val="22"/>
          <w:szCs w:val="22"/>
          <w:lang w:eastAsia="en-GB"/>
          <w14:ligatures w14:val="none"/>
        </w:rPr>
        <w:t xml:space="preserve">.  There is a </w:t>
      </w:r>
      <w:r w:rsidR="005669AA">
        <w:rPr>
          <w:rFonts w:ascii="Arial" w:eastAsia="Times New Roman" w:hAnsi="Arial" w:cs="Arial"/>
          <w:kern w:val="0"/>
          <w:sz w:val="22"/>
          <w:szCs w:val="22"/>
          <w:lang w:eastAsia="en-GB"/>
          <w14:ligatures w14:val="none"/>
        </w:rPr>
        <w:t xml:space="preserve">small metal shed and timber pergola in the rear </w:t>
      </w:r>
      <w:r w:rsidR="00E117D1">
        <w:rPr>
          <w:rFonts w:ascii="Arial" w:eastAsia="Times New Roman" w:hAnsi="Arial" w:cs="Arial"/>
          <w:kern w:val="0"/>
          <w:sz w:val="22"/>
          <w:szCs w:val="22"/>
          <w:lang w:eastAsia="en-GB"/>
          <w14:ligatures w14:val="none"/>
        </w:rPr>
        <w:t xml:space="preserve">garden. </w:t>
      </w:r>
    </w:p>
    <w:p w14:paraId="232259E1"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DEDEDB" w14:textId="3EE3D38B"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w:t>
      </w:r>
      <w:r w:rsidR="00EC5B2E">
        <w:rPr>
          <w:rFonts w:ascii="Arial" w:eastAsia="Times New Roman" w:hAnsi="Arial" w:cs="Arial"/>
          <w:color w:val="000000" w:themeColor="text1"/>
          <w:kern w:val="0"/>
          <w:sz w:val="22"/>
          <w:szCs w:val="22"/>
          <w:lang w:eastAsia="en-GB"/>
          <w14:ligatures w14:val="none"/>
        </w:rPr>
        <w:t xml:space="preserve">lies outside </w:t>
      </w:r>
      <w:r w:rsidR="00730908">
        <w:rPr>
          <w:rFonts w:ascii="Arial" w:eastAsia="Times New Roman" w:hAnsi="Arial" w:cs="Arial"/>
          <w:color w:val="000000" w:themeColor="text1"/>
          <w:kern w:val="0"/>
          <w:sz w:val="22"/>
          <w:szCs w:val="22"/>
          <w:lang w:eastAsia="en-GB"/>
          <w14:ligatures w14:val="none"/>
        </w:rPr>
        <w:t xml:space="preserve">any planning designations. </w:t>
      </w:r>
    </w:p>
    <w:p w14:paraId="3C187AC2"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F5F77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C23DC68"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6CB80EF"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9C1BD22" w14:textId="77777777" w:rsidTr="00B13119">
        <w:trPr>
          <w:trHeight w:hRule="exact" w:val="20"/>
        </w:trPr>
        <w:tc>
          <w:tcPr>
            <w:tcW w:w="8921" w:type="dxa"/>
            <w:tcBorders>
              <w:bottom w:val="single" w:sz="6" w:space="0" w:color="auto"/>
            </w:tcBorders>
            <w:vAlign w:val="center"/>
            <w:hideMark/>
          </w:tcPr>
          <w:p w14:paraId="381E341B"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41C65A8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881AC94"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32C5A47E" w14:textId="77777777" w:rsidTr="00B13119">
        <w:tc>
          <w:tcPr>
            <w:tcW w:w="8921" w:type="dxa"/>
            <w:tcBorders>
              <w:left w:val="single" w:sz="12" w:space="0" w:color="auto"/>
              <w:bottom w:val="single" w:sz="12" w:space="0" w:color="auto"/>
              <w:right w:val="single" w:sz="12" w:space="0" w:color="auto"/>
            </w:tcBorders>
            <w:vAlign w:val="center"/>
          </w:tcPr>
          <w:p w14:paraId="718C69D9"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K/45138 - Full planning permission Decision - Approve with Conditions Date: 25/4/2003 – Loft conversion with dormer window and the erection of a porch.</w:t>
            </w:r>
          </w:p>
        </w:tc>
      </w:tr>
      <w:bookmarkEnd w:id="0"/>
    </w:tbl>
    <w:p w14:paraId="41ACAAFD"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6915D8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1BF0F7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9C0296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C006B7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726BBE5"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403251E"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17B3E371" w14:textId="77777777" w:rsidR="00315AE0" w:rsidRPr="00615D67"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15D67">
        <w:rPr>
          <w:rFonts w:ascii="Arial" w:eastAsia="Times New Roman" w:hAnsi="Arial" w:cs="Arial"/>
          <w:kern w:val="0"/>
          <w:sz w:val="22"/>
          <w:szCs w:val="22"/>
          <w:lang w:eastAsia="en-GB"/>
          <w14:ligatures w14:val="none"/>
        </w:rPr>
        <w:t>Core Policy 50</w:t>
      </w:r>
      <w:r w:rsidR="006A735A" w:rsidRPr="00615D67">
        <w:rPr>
          <w:rFonts w:ascii="Arial" w:eastAsia="Times New Roman" w:hAnsi="Arial" w:cs="Arial"/>
          <w:kern w:val="0"/>
          <w:sz w:val="22"/>
          <w:szCs w:val="22"/>
          <w:lang w:eastAsia="en-GB"/>
          <w14:ligatures w14:val="none"/>
        </w:rPr>
        <w:t>:</w:t>
      </w:r>
      <w:r w:rsidRPr="00615D67">
        <w:rPr>
          <w:rFonts w:ascii="Arial" w:eastAsia="Times New Roman" w:hAnsi="Arial" w:cs="Arial"/>
          <w:kern w:val="0"/>
          <w:sz w:val="22"/>
          <w:szCs w:val="22"/>
          <w:lang w:eastAsia="en-GB"/>
          <w14:ligatures w14:val="none"/>
        </w:rPr>
        <w:t xml:space="preserve"> Biodiversity and Geodiversity </w:t>
      </w:r>
    </w:p>
    <w:p w14:paraId="6449C0C1" w14:textId="77777777" w:rsidR="009E1642" w:rsidRPr="00615D67" w:rsidRDefault="009E1642" w:rsidP="009C1702">
      <w:pPr>
        <w:spacing w:after="0" w:line="276" w:lineRule="auto"/>
        <w:jc w:val="both"/>
        <w:rPr>
          <w:rFonts w:ascii="Arial" w:eastAsia="Times New Roman" w:hAnsi="Arial" w:cs="Arial"/>
          <w:kern w:val="0"/>
          <w:sz w:val="22"/>
          <w:szCs w:val="22"/>
          <w:lang w:eastAsia="en-GB"/>
          <w14:ligatures w14:val="none"/>
        </w:rPr>
      </w:pPr>
    </w:p>
    <w:p w14:paraId="0BA0BF20" w14:textId="42D5C307" w:rsidR="0021435E" w:rsidRPr="00615D67" w:rsidRDefault="00615D67" w:rsidP="009C1702">
      <w:pPr>
        <w:spacing w:after="0" w:line="276" w:lineRule="auto"/>
        <w:jc w:val="both"/>
        <w:rPr>
          <w:rFonts w:ascii="Arial" w:eastAsia="Times New Roman" w:hAnsi="Arial" w:cs="Arial"/>
          <w:kern w:val="0"/>
          <w:sz w:val="22"/>
          <w:szCs w:val="22"/>
          <w:lang w:eastAsia="en-GB"/>
          <w14:ligatures w14:val="none"/>
        </w:rPr>
      </w:pPr>
      <w:r w:rsidRPr="00615D67">
        <w:rPr>
          <w:rFonts w:ascii="Arial" w:eastAsia="Times New Roman" w:hAnsi="Arial" w:cs="Arial"/>
          <w:kern w:val="0"/>
          <w:sz w:val="22"/>
          <w:szCs w:val="22"/>
          <w:lang w:eastAsia="en-GB"/>
          <w14:ligatures w14:val="none"/>
        </w:rPr>
        <w:t>Devizes Area Neighbourhood Plan Referendum Version July 2015</w:t>
      </w:r>
    </w:p>
    <w:p w14:paraId="30D0D909"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72300C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4E13884"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F420D9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F905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4219F5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The Planning Practice Guidance </w:t>
      </w:r>
    </w:p>
    <w:p w14:paraId="18EAB3DC"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F02BDEF"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73D70D0"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B1DA01E"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A94A6D2"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3D08CF2" w14:textId="183D4659" w:rsidR="0016162B" w:rsidRPr="00E16B1D" w:rsidRDefault="00615D67"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Pr>
          <w:rFonts w:ascii="Arial" w:eastAsia="Times New Roman" w:hAnsi="Arial" w:cs="Arial"/>
          <w:kern w:val="0"/>
          <w:sz w:val="22"/>
          <w:szCs w:val="22"/>
          <w:lang w:eastAsia="en-GB"/>
          <w14:ligatures w14:val="none"/>
        </w:rPr>
        <w:t>.</w:t>
      </w:r>
      <w:r w:rsidR="00A3010D">
        <w:rPr>
          <w:rFonts w:ascii="Arial" w:eastAsia="Times New Roman" w:hAnsi="Arial" w:cs="Arial"/>
          <w:kern w:val="0"/>
          <w:sz w:val="22"/>
          <w:szCs w:val="22"/>
          <w:lang w:eastAsia="en-GB"/>
          <w14:ligatures w14:val="none"/>
        </w:rPr>
        <w:t xml:space="preserve"> </w:t>
      </w:r>
      <w:bookmarkStart w:id="1" w:name="_Hlk198304422"/>
    </w:p>
    <w:bookmarkEnd w:id="1"/>
    <w:p w14:paraId="5142B01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669C5F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2DC27E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2F402A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617189D"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C334342"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9438B20" w14:textId="77777777" w:rsidR="00330C47" w:rsidRPr="009C1702" w:rsidRDefault="00330C47" w:rsidP="009C1702">
      <w:pPr>
        <w:spacing w:after="0" w:line="276" w:lineRule="auto"/>
        <w:jc w:val="both"/>
        <w:rPr>
          <w:rFonts w:ascii="Arial" w:eastAsia="Times New Roman" w:hAnsi="Arial" w:cs="Arial"/>
          <w:b/>
          <w:bCs/>
          <w:color w:val="FF0000"/>
          <w:kern w:val="0"/>
          <w:sz w:val="22"/>
          <w:szCs w:val="22"/>
          <w:lang w:eastAsia="en-GB"/>
          <w14:ligatures w14:val="none"/>
        </w:rPr>
      </w:pPr>
    </w:p>
    <w:p w14:paraId="75A801A2"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95388B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4B04E1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AB1778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542D9A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0A46ED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F3D67D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1C5FB0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33CE7E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29A76D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ACF019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27C904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FB834B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60896B5" w14:textId="77777777" w:rsidR="00DA0371" w:rsidRDefault="001527CB"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existing </w:t>
      </w:r>
      <w:r w:rsidR="00795CCB">
        <w:rPr>
          <w:rFonts w:ascii="Arial" w:eastAsia="Times New Roman" w:hAnsi="Arial" w:cs="Arial"/>
          <w:kern w:val="0"/>
          <w:sz w:val="22"/>
          <w:szCs w:val="22"/>
          <w:lang w:eastAsia="en-GB"/>
          <w14:ligatures w14:val="none"/>
        </w:rPr>
        <w:t>lean-to conservatory</w:t>
      </w:r>
      <w:r w:rsidR="0085751E">
        <w:rPr>
          <w:rFonts w:ascii="Arial" w:eastAsia="Times New Roman" w:hAnsi="Arial" w:cs="Arial"/>
          <w:kern w:val="0"/>
          <w:sz w:val="22"/>
          <w:szCs w:val="22"/>
          <w:lang w:eastAsia="en-GB"/>
          <w14:ligatures w14:val="none"/>
        </w:rPr>
        <w:t xml:space="preserve"> to be replaced is</w:t>
      </w:r>
      <w:r w:rsidR="00795CCB">
        <w:rPr>
          <w:rFonts w:ascii="Arial" w:eastAsia="Times New Roman" w:hAnsi="Arial" w:cs="Arial"/>
          <w:kern w:val="0"/>
          <w:sz w:val="22"/>
          <w:szCs w:val="22"/>
          <w:lang w:eastAsia="en-GB"/>
          <w14:ligatures w14:val="none"/>
        </w:rPr>
        <w:t xml:space="preserve"> built of matching facing brick and </w:t>
      </w:r>
      <w:proofErr w:type="spellStart"/>
      <w:r w:rsidR="00795CCB">
        <w:rPr>
          <w:rFonts w:ascii="Arial" w:eastAsia="Times New Roman" w:hAnsi="Arial" w:cs="Arial"/>
          <w:kern w:val="0"/>
          <w:sz w:val="22"/>
          <w:szCs w:val="22"/>
          <w:lang w:eastAsia="en-GB"/>
          <w14:ligatures w14:val="none"/>
        </w:rPr>
        <w:t>upvc</w:t>
      </w:r>
      <w:proofErr w:type="spellEnd"/>
      <w:r w:rsidR="00795CCB">
        <w:rPr>
          <w:rFonts w:ascii="Arial" w:eastAsia="Times New Roman" w:hAnsi="Arial" w:cs="Arial"/>
          <w:kern w:val="0"/>
          <w:sz w:val="22"/>
          <w:szCs w:val="22"/>
          <w:lang w:eastAsia="en-GB"/>
          <w14:ligatures w14:val="none"/>
        </w:rPr>
        <w:t xml:space="preserve"> double glazing</w:t>
      </w:r>
      <w:r w:rsidR="00F4650A">
        <w:rPr>
          <w:rFonts w:ascii="Arial" w:eastAsia="Times New Roman" w:hAnsi="Arial" w:cs="Arial"/>
          <w:kern w:val="0"/>
          <w:sz w:val="22"/>
          <w:szCs w:val="22"/>
          <w:lang w:eastAsia="en-GB"/>
          <w14:ligatures w14:val="none"/>
        </w:rPr>
        <w:t>.  The walls</w:t>
      </w:r>
      <w:r w:rsidR="0059067D">
        <w:rPr>
          <w:rFonts w:ascii="Arial" w:eastAsia="Times New Roman" w:hAnsi="Arial" w:cs="Arial"/>
          <w:kern w:val="0"/>
          <w:sz w:val="22"/>
          <w:szCs w:val="22"/>
          <w:lang w:eastAsia="en-GB"/>
          <w14:ligatures w14:val="none"/>
        </w:rPr>
        <w:t xml:space="preserve"> of the proposed extension</w:t>
      </w:r>
      <w:r w:rsidR="00F4650A">
        <w:rPr>
          <w:rFonts w:ascii="Arial" w:eastAsia="Times New Roman" w:hAnsi="Arial" w:cs="Arial"/>
          <w:kern w:val="0"/>
          <w:sz w:val="22"/>
          <w:szCs w:val="22"/>
          <w:lang w:eastAsia="en-GB"/>
          <w14:ligatures w14:val="none"/>
        </w:rPr>
        <w:t xml:space="preserve"> will be constructed from matching facing brick to the main </w:t>
      </w:r>
      <w:proofErr w:type="gramStart"/>
      <w:r w:rsidR="00F4650A">
        <w:rPr>
          <w:rFonts w:ascii="Arial" w:eastAsia="Times New Roman" w:hAnsi="Arial" w:cs="Arial"/>
          <w:kern w:val="0"/>
          <w:sz w:val="22"/>
          <w:szCs w:val="22"/>
          <w:lang w:eastAsia="en-GB"/>
          <w14:ligatures w14:val="none"/>
        </w:rPr>
        <w:t>dwellinghouse</w:t>
      </w:r>
      <w:proofErr w:type="gramEnd"/>
      <w:r w:rsidR="00F4650A">
        <w:rPr>
          <w:rFonts w:ascii="Arial" w:eastAsia="Times New Roman" w:hAnsi="Arial" w:cs="Arial"/>
          <w:kern w:val="0"/>
          <w:sz w:val="22"/>
          <w:szCs w:val="22"/>
          <w:lang w:eastAsia="en-GB"/>
          <w14:ligatures w14:val="none"/>
        </w:rPr>
        <w:t xml:space="preserve"> and the roof </w:t>
      </w:r>
      <w:r w:rsidR="00974DEB">
        <w:rPr>
          <w:rFonts w:ascii="Arial" w:eastAsia="Times New Roman" w:hAnsi="Arial" w:cs="Arial"/>
          <w:kern w:val="0"/>
          <w:sz w:val="22"/>
          <w:szCs w:val="22"/>
          <w:lang w:eastAsia="en-GB"/>
          <w14:ligatures w14:val="none"/>
        </w:rPr>
        <w:t>will be built from a single ply</w:t>
      </w:r>
      <w:r w:rsidR="00DA0371">
        <w:rPr>
          <w:rFonts w:ascii="Arial" w:eastAsia="Times New Roman" w:hAnsi="Arial" w:cs="Arial"/>
          <w:kern w:val="0"/>
          <w:sz w:val="22"/>
          <w:szCs w:val="22"/>
          <w:lang w:eastAsia="en-GB"/>
          <w14:ligatures w14:val="none"/>
        </w:rPr>
        <w:t>, with a rooflight</w:t>
      </w:r>
      <w:r w:rsidR="00E0184A">
        <w:rPr>
          <w:rFonts w:ascii="Arial" w:eastAsia="Times New Roman" w:hAnsi="Arial" w:cs="Arial"/>
          <w:kern w:val="0"/>
          <w:sz w:val="22"/>
          <w:szCs w:val="22"/>
          <w:lang w:eastAsia="en-GB"/>
          <w14:ligatures w14:val="none"/>
        </w:rPr>
        <w:t>.  The French door</w:t>
      </w:r>
      <w:r w:rsidR="00662CEF">
        <w:rPr>
          <w:rFonts w:ascii="Arial" w:eastAsia="Times New Roman" w:hAnsi="Arial" w:cs="Arial"/>
          <w:kern w:val="0"/>
          <w:sz w:val="22"/>
          <w:szCs w:val="22"/>
          <w:lang w:eastAsia="en-GB"/>
          <w14:ligatures w14:val="none"/>
        </w:rPr>
        <w:t>s</w:t>
      </w:r>
      <w:r w:rsidR="0059067D">
        <w:rPr>
          <w:rFonts w:ascii="Arial" w:eastAsia="Times New Roman" w:hAnsi="Arial" w:cs="Arial"/>
          <w:kern w:val="0"/>
          <w:sz w:val="22"/>
          <w:szCs w:val="22"/>
          <w:lang w:eastAsia="en-GB"/>
          <w14:ligatures w14:val="none"/>
        </w:rPr>
        <w:t>,</w:t>
      </w:r>
      <w:r w:rsidR="00E0184A">
        <w:rPr>
          <w:rFonts w:ascii="Arial" w:eastAsia="Times New Roman" w:hAnsi="Arial" w:cs="Arial"/>
          <w:kern w:val="0"/>
          <w:sz w:val="22"/>
          <w:szCs w:val="22"/>
          <w:lang w:eastAsia="en-GB"/>
          <w14:ligatures w14:val="none"/>
        </w:rPr>
        <w:t xml:space="preserve"> with full height window lights either side shall be framed in aluminium. </w:t>
      </w:r>
      <w:r w:rsidR="00EF6D5C">
        <w:rPr>
          <w:rFonts w:ascii="Arial" w:eastAsia="Times New Roman" w:hAnsi="Arial" w:cs="Arial"/>
          <w:kern w:val="0"/>
          <w:sz w:val="22"/>
          <w:szCs w:val="22"/>
          <w:lang w:eastAsia="en-GB"/>
          <w14:ligatures w14:val="none"/>
        </w:rPr>
        <w:t xml:space="preserve"> </w:t>
      </w:r>
    </w:p>
    <w:p w14:paraId="133AC97E" w14:textId="77777777" w:rsidR="00DA0371" w:rsidRDefault="00DA0371" w:rsidP="00A050F1">
      <w:pPr>
        <w:spacing w:after="0" w:line="276" w:lineRule="auto"/>
        <w:jc w:val="both"/>
        <w:rPr>
          <w:rFonts w:ascii="Arial" w:eastAsia="Times New Roman" w:hAnsi="Arial" w:cs="Arial"/>
          <w:kern w:val="0"/>
          <w:sz w:val="22"/>
          <w:szCs w:val="22"/>
          <w:lang w:eastAsia="en-GB"/>
          <w14:ligatures w14:val="none"/>
        </w:rPr>
      </w:pPr>
    </w:p>
    <w:p w14:paraId="404CC49F" w14:textId="656F613D" w:rsidR="008F0D3D" w:rsidRPr="00330C47" w:rsidRDefault="00EF6D5C"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extension will present a modest addition, which </w:t>
      </w:r>
      <w:r w:rsidR="00EF665D">
        <w:rPr>
          <w:rFonts w:ascii="Arial" w:eastAsia="Times New Roman" w:hAnsi="Arial" w:cs="Arial"/>
          <w:kern w:val="0"/>
          <w:sz w:val="22"/>
          <w:szCs w:val="22"/>
          <w:lang w:eastAsia="en-GB"/>
          <w14:ligatures w14:val="none"/>
        </w:rPr>
        <w:t>will be</w:t>
      </w:r>
      <w:r>
        <w:rPr>
          <w:rFonts w:ascii="Arial" w:eastAsia="Times New Roman" w:hAnsi="Arial" w:cs="Arial"/>
          <w:kern w:val="0"/>
          <w:sz w:val="22"/>
          <w:szCs w:val="22"/>
          <w:lang w:eastAsia="en-GB"/>
          <w14:ligatures w14:val="none"/>
        </w:rPr>
        <w:t xml:space="preserve"> built of appropriate matching materials</w:t>
      </w:r>
      <w:r w:rsidR="00694545">
        <w:rPr>
          <w:rFonts w:ascii="Arial" w:eastAsia="Times New Roman" w:hAnsi="Arial" w:cs="Arial"/>
          <w:kern w:val="0"/>
          <w:sz w:val="22"/>
          <w:szCs w:val="22"/>
          <w:lang w:eastAsia="en-GB"/>
          <w14:ligatures w14:val="none"/>
        </w:rPr>
        <w:t xml:space="preserve">.  They will </w:t>
      </w:r>
      <w:r>
        <w:rPr>
          <w:rFonts w:ascii="Arial" w:eastAsia="Times New Roman" w:hAnsi="Arial" w:cs="Arial"/>
          <w:kern w:val="0"/>
          <w:sz w:val="22"/>
          <w:szCs w:val="22"/>
          <w:lang w:eastAsia="en-GB"/>
          <w14:ligatures w14:val="none"/>
        </w:rPr>
        <w:t xml:space="preserve">be conditioned as such. </w:t>
      </w:r>
    </w:p>
    <w:p w14:paraId="4C73E46E" w14:textId="77777777" w:rsidR="00330C47" w:rsidRDefault="00330C47" w:rsidP="00A050F1">
      <w:pPr>
        <w:spacing w:after="0" w:line="276" w:lineRule="auto"/>
        <w:jc w:val="both"/>
        <w:rPr>
          <w:rFonts w:ascii="Arial" w:hAnsi="Arial" w:cs="Arial"/>
          <w:color w:val="000000" w:themeColor="text1"/>
          <w:sz w:val="22"/>
          <w:szCs w:val="22"/>
        </w:rPr>
      </w:pPr>
    </w:p>
    <w:p w14:paraId="5C1FE6D8"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EE7D990" w14:textId="77777777" w:rsidR="00A050F1" w:rsidRDefault="00A050F1" w:rsidP="00A050F1">
      <w:pPr>
        <w:spacing w:after="0" w:line="276" w:lineRule="auto"/>
        <w:jc w:val="both"/>
        <w:rPr>
          <w:rFonts w:ascii="Arial" w:hAnsi="Arial" w:cs="Arial"/>
          <w:b/>
          <w:bCs/>
          <w:i/>
          <w:iCs/>
          <w:color w:val="FF0000"/>
          <w:sz w:val="22"/>
          <w:szCs w:val="22"/>
        </w:rPr>
      </w:pPr>
    </w:p>
    <w:p w14:paraId="2F92552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BD8E1CE"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A5B574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D2F3406" w14:textId="77777777" w:rsidR="00393433" w:rsidRDefault="00393433" w:rsidP="00A050F1">
      <w:pPr>
        <w:spacing w:after="0" w:line="276" w:lineRule="auto"/>
        <w:jc w:val="both"/>
        <w:rPr>
          <w:rFonts w:ascii="Arial" w:hAnsi="Arial" w:cs="Arial"/>
          <w:color w:val="000000" w:themeColor="text1"/>
          <w:sz w:val="22"/>
          <w:szCs w:val="22"/>
        </w:rPr>
      </w:pPr>
    </w:p>
    <w:p w14:paraId="26EBBB19"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C757DA8" w14:textId="77777777" w:rsidR="00400FB2" w:rsidRDefault="00400FB2" w:rsidP="00A050F1">
      <w:pPr>
        <w:spacing w:after="0" w:line="276" w:lineRule="auto"/>
        <w:jc w:val="both"/>
        <w:rPr>
          <w:rFonts w:ascii="Arial" w:hAnsi="Arial" w:cs="Arial"/>
          <w:color w:val="000000" w:themeColor="text1"/>
          <w:sz w:val="22"/>
          <w:szCs w:val="22"/>
        </w:rPr>
      </w:pPr>
    </w:p>
    <w:p w14:paraId="02626C21"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4DAD627" w14:textId="77777777" w:rsidR="00DB13C3" w:rsidRDefault="00DB13C3" w:rsidP="00DB13C3">
      <w:pPr>
        <w:spacing w:after="0" w:line="276" w:lineRule="auto"/>
        <w:jc w:val="both"/>
        <w:rPr>
          <w:rFonts w:ascii="Arial" w:hAnsi="Arial" w:cs="Arial"/>
          <w:i/>
          <w:iCs/>
          <w:color w:val="000000" w:themeColor="text1"/>
          <w:sz w:val="22"/>
          <w:szCs w:val="22"/>
        </w:rPr>
      </w:pPr>
    </w:p>
    <w:p w14:paraId="71DF73E1" w14:textId="77777777" w:rsidR="00964709" w:rsidRDefault="00867A76" w:rsidP="00DB13C3">
      <w:pPr>
        <w:spacing w:after="0" w:line="276" w:lineRule="auto"/>
        <w:jc w:val="both"/>
        <w:rPr>
          <w:rFonts w:ascii="Arial" w:hAnsi="Arial" w:cs="Arial"/>
          <w:color w:val="000000" w:themeColor="text1"/>
          <w:sz w:val="22"/>
          <w:szCs w:val="22"/>
        </w:rPr>
      </w:pPr>
      <w:r w:rsidRPr="00D627EB">
        <w:rPr>
          <w:rFonts w:ascii="Arial" w:hAnsi="Arial" w:cs="Arial"/>
          <w:color w:val="000000" w:themeColor="text1"/>
          <w:sz w:val="22"/>
          <w:szCs w:val="22"/>
        </w:rPr>
        <w:t>The proposed rear extension will be set in from the shared</w:t>
      </w:r>
      <w:r w:rsidR="002834D1" w:rsidRPr="00D627EB">
        <w:rPr>
          <w:rFonts w:ascii="Arial" w:hAnsi="Arial" w:cs="Arial"/>
          <w:color w:val="000000" w:themeColor="text1"/>
          <w:sz w:val="22"/>
          <w:szCs w:val="22"/>
        </w:rPr>
        <w:t xml:space="preserve"> boundary with the adjoining neighbour by approximately 280mm.</w:t>
      </w:r>
      <w:r w:rsidR="00EF665D">
        <w:rPr>
          <w:rFonts w:ascii="Arial" w:hAnsi="Arial" w:cs="Arial"/>
          <w:color w:val="000000" w:themeColor="text1"/>
          <w:sz w:val="22"/>
          <w:szCs w:val="22"/>
        </w:rPr>
        <w:t xml:space="preserve">  </w:t>
      </w:r>
      <w:r w:rsidR="00DE0BD6">
        <w:rPr>
          <w:rFonts w:ascii="Arial" w:hAnsi="Arial" w:cs="Arial"/>
          <w:color w:val="000000" w:themeColor="text1"/>
          <w:sz w:val="22"/>
          <w:szCs w:val="22"/>
        </w:rPr>
        <w:t xml:space="preserve">It will be </w:t>
      </w:r>
      <w:r w:rsidR="00AD2C60" w:rsidRPr="00D627EB">
        <w:rPr>
          <w:rFonts w:ascii="Arial" w:hAnsi="Arial" w:cs="Arial"/>
          <w:color w:val="000000" w:themeColor="text1"/>
          <w:sz w:val="22"/>
          <w:szCs w:val="22"/>
        </w:rPr>
        <w:t>approximately 1.6m</w:t>
      </w:r>
      <w:r w:rsidR="00DE0BD6">
        <w:rPr>
          <w:rFonts w:ascii="Arial" w:hAnsi="Arial" w:cs="Arial"/>
          <w:color w:val="000000" w:themeColor="text1"/>
          <w:sz w:val="22"/>
          <w:szCs w:val="22"/>
        </w:rPr>
        <w:t xml:space="preserve"> longer than the existing</w:t>
      </w:r>
      <w:r w:rsidR="00F4797C">
        <w:rPr>
          <w:rFonts w:ascii="Arial" w:hAnsi="Arial" w:cs="Arial"/>
          <w:color w:val="000000" w:themeColor="text1"/>
          <w:sz w:val="22"/>
          <w:szCs w:val="22"/>
        </w:rPr>
        <w:t xml:space="preserve"> conservatory</w:t>
      </w:r>
      <w:r w:rsidR="00DE0BD6">
        <w:rPr>
          <w:rFonts w:ascii="Arial" w:hAnsi="Arial" w:cs="Arial"/>
          <w:color w:val="000000" w:themeColor="text1"/>
          <w:sz w:val="22"/>
          <w:szCs w:val="22"/>
        </w:rPr>
        <w:t>,</w:t>
      </w:r>
      <w:r w:rsidR="00694545">
        <w:rPr>
          <w:rFonts w:ascii="Arial" w:hAnsi="Arial" w:cs="Arial"/>
          <w:color w:val="000000" w:themeColor="text1"/>
          <w:sz w:val="22"/>
          <w:szCs w:val="22"/>
        </w:rPr>
        <w:t xml:space="preserve"> with a total length of </w:t>
      </w:r>
      <w:r w:rsidR="000C5932">
        <w:rPr>
          <w:rFonts w:ascii="Arial" w:hAnsi="Arial" w:cs="Arial"/>
          <w:color w:val="000000" w:themeColor="text1"/>
          <w:sz w:val="22"/>
          <w:szCs w:val="22"/>
        </w:rPr>
        <w:t>4.3m;</w:t>
      </w:r>
      <w:r w:rsidR="00DE0BD6">
        <w:rPr>
          <w:rFonts w:ascii="Arial" w:hAnsi="Arial" w:cs="Arial"/>
          <w:color w:val="000000" w:themeColor="text1"/>
          <w:sz w:val="22"/>
          <w:szCs w:val="22"/>
        </w:rPr>
        <w:t xml:space="preserve"> 3.2m to </w:t>
      </w:r>
      <w:r w:rsidR="006A4552">
        <w:rPr>
          <w:rFonts w:ascii="Arial" w:hAnsi="Arial" w:cs="Arial"/>
          <w:color w:val="000000" w:themeColor="text1"/>
          <w:sz w:val="22"/>
          <w:szCs w:val="22"/>
        </w:rPr>
        <w:t>the roof</w:t>
      </w:r>
      <w:r w:rsidR="000C5932">
        <w:rPr>
          <w:rFonts w:ascii="Arial" w:hAnsi="Arial" w:cs="Arial"/>
          <w:color w:val="000000" w:themeColor="text1"/>
          <w:sz w:val="22"/>
          <w:szCs w:val="22"/>
        </w:rPr>
        <w:t>;</w:t>
      </w:r>
      <w:r w:rsidR="006A4552">
        <w:rPr>
          <w:rFonts w:ascii="Arial" w:hAnsi="Arial" w:cs="Arial"/>
          <w:color w:val="000000" w:themeColor="text1"/>
          <w:sz w:val="22"/>
          <w:szCs w:val="22"/>
        </w:rPr>
        <w:t xml:space="preserve"> and 3.38m to the top of the rooflight. </w:t>
      </w:r>
      <w:r w:rsidR="00AD2C60" w:rsidRPr="00D627EB">
        <w:rPr>
          <w:rFonts w:ascii="Arial" w:hAnsi="Arial" w:cs="Arial"/>
          <w:color w:val="000000" w:themeColor="text1"/>
          <w:sz w:val="22"/>
          <w:szCs w:val="22"/>
        </w:rPr>
        <w:t xml:space="preserve"> </w:t>
      </w:r>
    </w:p>
    <w:p w14:paraId="1738BA79" w14:textId="77777777" w:rsidR="00964709" w:rsidRDefault="00964709" w:rsidP="00DB13C3">
      <w:pPr>
        <w:spacing w:after="0" w:line="276" w:lineRule="auto"/>
        <w:jc w:val="both"/>
        <w:rPr>
          <w:rFonts w:ascii="Arial" w:hAnsi="Arial" w:cs="Arial"/>
          <w:color w:val="000000" w:themeColor="text1"/>
          <w:sz w:val="22"/>
          <w:szCs w:val="22"/>
        </w:rPr>
      </w:pPr>
    </w:p>
    <w:p w14:paraId="4ED97EAC" w14:textId="246D7BF2" w:rsidR="00662CEF" w:rsidRDefault="006A4552"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526AD1">
        <w:rPr>
          <w:rFonts w:ascii="Arial" w:hAnsi="Arial" w:cs="Arial"/>
          <w:color w:val="000000" w:themeColor="text1"/>
          <w:sz w:val="22"/>
          <w:szCs w:val="22"/>
        </w:rPr>
        <w:t>he nearest</w:t>
      </w:r>
      <w:r w:rsidR="00BF5120">
        <w:rPr>
          <w:rFonts w:ascii="Arial" w:hAnsi="Arial" w:cs="Arial"/>
          <w:color w:val="000000" w:themeColor="text1"/>
          <w:sz w:val="22"/>
          <w:szCs w:val="22"/>
        </w:rPr>
        <w:t xml:space="preserve"> window at</w:t>
      </w:r>
      <w:r>
        <w:rPr>
          <w:rFonts w:ascii="Arial" w:hAnsi="Arial" w:cs="Arial"/>
          <w:color w:val="000000" w:themeColor="text1"/>
          <w:sz w:val="22"/>
          <w:szCs w:val="22"/>
        </w:rPr>
        <w:t xml:space="preserve"> the adjoining dwelling,</w:t>
      </w:r>
      <w:r w:rsidR="00BF5120">
        <w:rPr>
          <w:rFonts w:ascii="Arial" w:hAnsi="Arial" w:cs="Arial"/>
          <w:color w:val="000000" w:themeColor="text1"/>
          <w:sz w:val="22"/>
          <w:szCs w:val="22"/>
        </w:rPr>
        <w:t xml:space="preserve"> No. 1 Kingsley Gardens serv</w:t>
      </w:r>
      <w:r>
        <w:rPr>
          <w:rFonts w:ascii="Arial" w:hAnsi="Arial" w:cs="Arial"/>
          <w:color w:val="000000" w:themeColor="text1"/>
          <w:sz w:val="22"/>
          <w:szCs w:val="22"/>
        </w:rPr>
        <w:t>es</w:t>
      </w:r>
      <w:r w:rsidR="00BF5120">
        <w:rPr>
          <w:rFonts w:ascii="Arial" w:hAnsi="Arial" w:cs="Arial"/>
          <w:color w:val="000000" w:themeColor="text1"/>
          <w:sz w:val="22"/>
          <w:szCs w:val="22"/>
        </w:rPr>
        <w:t xml:space="preserve"> a WC</w:t>
      </w:r>
      <w:r>
        <w:rPr>
          <w:rFonts w:ascii="Arial" w:hAnsi="Arial" w:cs="Arial"/>
          <w:color w:val="000000" w:themeColor="text1"/>
          <w:sz w:val="22"/>
          <w:szCs w:val="22"/>
        </w:rPr>
        <w:t>.  Therefore, due to</w:t>
      </w:r>
      <w:r w:rsidR="00AC3276">
        <w:rPr>
          <w:rFonts w:ascii="Arial" w:hAnsi="Arial" w:cs="Arial"/>
          <w:color w:val="000000" w:themeColor="text1"/>
          <w:sz w:val="22"/>
          <w:szCs w:val="22"/>
        </w:rPr>
        <w:t xml:space="preserve"> the</w:t>
      </w:r>
      <w:r w:rsidR="00295294">
        <w:rPr>
          <w:rFonts w:ascii="Arial" w:hAnsi="Arial" w:cs="Arial"/>
          <w:color w:val="000000" w:themeColor="text1"/>
          <w:sz w:val="22"/>
          <w:szCs w:val="22"/>
        </w:rPr>
        <w:t xml:space="preserve"> position, </w:t>
      </w:r>
      <w:r>
        <w:rPr>
          <w:rFonts w:ascii="Arial" w:hAnsi="Arial" w:cs="Arial"/>
          <w:color w:val="000000" w:themeColor="text1"/>
          <w:sz w:val="22"/>
          <w:szCs w:val="22"/>
        </w:rPr>
        <w:t>single storey, flat roof design</w:t>
      </w:r>
      <w:r w:rsidR="00295294">
        <w:rPr>
          <w:rFonts w:ascii="Arial" w:hAnsi="Arial" w:cs="Arial"/>
          <w:color w:val="000000" w:themeColor="text1"/>
          <w:sz w:val="22"/>
          <w:szCs w:val="22"/>
        </w:rPr>
        <w:t xml:space="preserve"> of the proposed rear extension</w:t>
      </w:r>
      <w:r>
        <w:rPr>
          <w:rFonts w:ascii="Arial" w:hAnsi="Arial" w:cs="Arial"/>
          <w:color w:val="000000" w:themeColor="text1"/>
          <w:sz w:val="22"/>
          <w:szCs w:val="22"/>
        </w:rPr>
        <w:t>, with a bric</w:t>
      </w:r>
      <w:r w:rsidR="00F4797C">
        <w:rPr>
          <w:rFonts w:ascii="Arial" w:hAnsi="Arial" w:cs="Arial"/>
          <w:color w:val="000000" w:themeColor="text1"/>
          <w:sz w:val="22"/>
          <w:szCs w:val="22"/>
        </w:rPr>
        <w:t>k wall forming</w:t>
      </w:r>
      <w:r w:rsidR="00E84CDA">
        <w:rPr>
          <w:rFonts w:ascii="Arial" w:hAnsi="Arial" w:cs="Arial"/>
          <w:color w:val="000000" w:themeColor="text1"/>
          <w:sz w:val="22"/>
          <w:szCs w:val="22"/>
        </w:rPr>
        <w:t xml:space="preserve"> its w</w:t>
      </w:r>
      <w:r w:rsidR="00F4797C">
        <w:rPr>
          <w:rFonts w:ascii="Arial" w:hAnsi="Arial" w:cs="Arial"/>
          <w:color w:val="000000" w:themeColor="text1"/>
          <w:sz w:val="22"/>
          <w:szCs w:val="22"/>
        </w:rPr>
        <w:t>estern</w:t>
      </w:r>
      <w:r w:rsidR="00E84CDA">
        <w:rPr>
          <w:rFonts w:ascii="Arial" w:hAnsi="Arial" w:cs="Arial"/>
          <w:color w:val="000000" w:themeColor="text1"/>
          <w:sz w:val="22"/>
          <w:szCs w:val="22"/>
        </w:rPr>
        <w:t xml:space="preserve"> side elevation</w:t>
      </w:r>
      <w:r w:rsidR="00AC3276">
        <w:rPr>
          <w:rFonts w:ascii="Arial" w:hAnsi="Arial" w:cs="Arial"/>
          <w:color w:val="000000" w:themeColor="text1"/>
          <w:sz w:val="22"/>
          <w:szCs w:val="22"/>
        </w:rPr>
        <w:t>, nearest to the neighbour</w:t>
      </w:r>
      <w:r w:rsidR="00E84CDA">
        <w:rPr>
          <w:rFonts w:ascii="Arial" w:hAnsi="Arial" w:cs="Arial"/>
          <w:color w:val="000000" w:themeColor="text1"/>
          <w:sz w:val="22"/>
          <w:szCs w:val="22"/>
        </w:rPr>
        <w:t>,</w:t>
      </w:r>
      <w:r w:rsidR="00C9195B">
        <w:rPr>
          <w:rFonts w:ascii="Arial" w:hAnsi="Arial" w:cs="Arial"/>
          <w:color w:val="000000" w:themeColor="text1"/>
          <w:sz w:val="22"/>
          <w:szCs w:val="22"/>
        </w:rPr>
        <w:t xml:space="preserve"> </w:t>
      </w:r>
      <w:r w:rsidR="00AD2C60" w:rsidRPr="00D627EB">
        <w:rPr>
          <w:rFonts w:ascii="Arial" w:hAnsi="Arial" w:cs="Arial"/>
          <w:color w:val="000000" w:themeColor="text1"/>
          <w:sz w:val="22"/>
          <w:szCs w:val="22"/>
        </w:rPr>
        <w:t xml:space="preserve">it is not considered </w:t>
      </w:r>
      <w:r w:rsidR="004C6A4C" w:rsidRPr="00D627EB">
        <w:rPr>
          <w:rFonts w:ascii="Arial" w:hAnsi="Arial" w:cs="Arial"/>
          <w:color w:val="000000" w:themeColor="text1"/>
          <w:sz w:val="22"/>
          <w:szCs w:val="22"/>
        </w:rPr>
        <w:t xml:space="preserve">to cause any harm </w:t>
      </w:r>
      <w:r w:rsidR="00B93C93">
        <w:rPr>
          <w:rFonts w:ascii="Arial" w:hAnsi="Arial" w:cs="Arial"/>
          <w:color w:val="000000" w:themeColor="text1"/>
          <w:sz w:val="22"/>
          <w:szCs w:val="22"/>
        </w:rPr>
        <w:t xml:space="preserve">to neighbour amenity in terms of </w:t>
      </w:r>
      <w:r w:rsidR="001532CD">
        <w:rPr>
          <w:rFonts w:ascii="Arial" w:hAnsi="Arial" w:cs="Arial"/>
          <w:color w:val="000000" w:themeColor="text1"/>
          <w:sz w:val="22"/>
          <w:szCs w:val="22"/>
        </w:rPr>
        <w:t>having an</w:t>
      </w:r>
      <w:r w:rsidR="00B93C93">
        <w:rPr>
          <w:rFonts w:ascii="Arial" w:hAnsi="Arial" w:cs="Arial"/>
          <w:color w:val="000000" w:themeColor="text1"/>
          <w:sz w:val="22"/>
          <w:szCs w:val="22"/>
        </w:rPr>
        <w:t xml:space="preserve"> overbearing impact; loss of light</w:t>
      </w:r>
      <w:r w:rsidR="00662CEF">
        <w:rPr>
          <w:rFonts w:ascii="Arial" w:hAnsi="Arial" w:cs="Arial"/>
          <w:color w:val="000000" w:themeColor="text1"/>
          <w:sz w:val="22"/>
          <w:szCs w:val="22"/>
        </w:rPr>
        <w:t xml:space="preserve">; or any overshadowing.  </w:t>
      </w:r>
    </w:p>
    <w:p w14:paraId="31DC021E" w14:textId="77777777" w:rsidR="00662CEF" w:rsidRDefault="00662CEF" w:rsidP="00DB13C3">
      <w:pPr>
        <w:spacing w:after="0" w:line="276" w:lineRule="auto"/>
        <w:jc w:val="both"/>
        <w:rPr>
          <w:rFonts w:ascii="Arial" w:hAnsi="Arial" w:cs="Arial"/>
          <w:color w:val="000000" w:themeColor="text1"/>
          <w:sz w:val="22"/>
          <w:szCs w:val="22"/>
        </w:rPr>
      </w:pPr>
    </w:p>
    <w:p w14:paraId="28E53E6B" w14:textId="08DD6E45" w:rsidR="00867A76" w:rsidRPr="00D627EB" w:rsidRDefault="00C9195B"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No comments have been received to the contrary from this neighbour.  The site adjoins the estate road to its </w:t>
      </w:r>
      <w:r w:rsidR="00E74800">
        <w:rPr>
          <w:rFonts w:ascii="Arial" w:hAnsi="Arial" w:cs="Arial"/>
          <w:color w:val="000000" w:themeColor="text1"/>
          <w:sz w:val="22"/>
          <w:szCs w:val="22"/>
        </w:rPr>
        <w:t xml:space="preserve">eastern side. </w:t>
      </w:r>
    </w:p>
    <w:p w14:paraId="3636AD86" w14:textId="77777777" w:rsidR="00DB13C3" w:rsidRPr="00A050F1" w:rsidRDefault="00DB13C3" w:rsidP="00DB13C3">
      <w:pPr>
        <w:spacing w:after="0" w:line="276" w:lineRule="auto"/>
        <w:jc w:val="both"/>
        <w:rPr>
          <w:rFonts w:ascii="Arial" w:hAnsi="Arial" w:cs="Arial"/>
          <w:color w:val="000000" w:themeColor="text1"/>
          <w:sz w:val="22"/>
          <w:szCs w:val="22"/>
        </w:rPr>
      </w:pPr>
    </w:p>
    <w:p w14:paraId="6AABB7A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8B0A66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89B4286"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753F97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B95AAC3"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7C4C99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3767C06"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684A4FC"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9BA48C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A864C4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D29787E" w14:textId="341259E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w:t>
      </w:r>
      <w:r w:rsidR="008F31EF">
        <w:rPr>
          <w:rFonts w:ascii="Arial" w:eastAsia="Times New Roman" w:hAnsi="Arial" w:cs="Arial"/>
          <w:color w:val="000000" w:themeColor="text1"/>
          <w:kern w:val="0"/>
          <w:sz w:val="22"/>
          <w:szCs w:val="22"/>
          <w:lang w:eastAsia="en-GB"/>
          <w14:ligatures w14:val="none"/>
        </w:rPr>
        <w:t xml:space="preserve"> and</w:t>
      </w:r>
      <w:r w:rsidRPr="007D4B14">
        <w:rPr>
          <w:rFonts w:ascii="Arial" w:eastAsia="Times New Roman" w:hAnsi="Arial" w:cs="Arial"/>
          <w:color w:val="000000" w:themeColor="text1"/>
          <w:kern w:val="0"/>
          <w:sz w:val="22"/>
          <w:szCs w:val="22"/>
          <w:lang w:eastAsia="en-GB"/>
          <w14:ligatures w14:val="none"/>
        </w:rPr>
        <w:t xml:space="preserve"> ecology.</w:t>
      </w:r>
    </w:p>
    <w:p w14:paraId="4B0049C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51BF0A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BEBEC7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4DB7B1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9767516" w14:textId="7C391166" w:rsidR="00C01157" w:rsidRPr="00F9178A" w:rsidRDefault="00C01157" w:rsidP="00F9178A">
      <w:pPr>
        <w:spacing w:after="0" w:line="276" w:lineRule="auto"/>
        <w:jc w:val="both"/>
        <w:rPr>
          <w:rFonts w:ascii="Arial" w:hAnsi="Arial" w:cs="Arial"/>
          <w:color w:val="000000" w:themeColor="text1"/>
          <w:sz w:val="22"/>
          <w:szCs w:val="22"/>
        </w:rPr>
      </w:pPr>
    </w:p>
    <w:sectPr w:rsidR="00C01157"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7E3F"/>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5932"/>
    <w:rsid w:val="000C6F22"/>
    <w:rsid w:val="000C7F98"/>
    <w:rsid w:val="000D0858"/>
    <w:rsid w:val="000D5836"/>
    <w:rsid w:val="000E063D"/>
    <w:rsid w:val="000E18EB"/>
    <w:rsid w:val="000E6021"/>
    <w:rsid w:val="000E7462"/>
    <w:rsid w:val="000F3916"/>
    <w:rsid w:val="001044B1"/>
    <w:rsid w:val="00111D21"/>
    <w:rsid w:val="00121069"/>
    <w:rsid w:val="00134D23"/>
    <w:rsid w:val="00141929"/>
    <w:rsid w:val="0014198B"/>
    <w:rsid w:val="001527CB"/>
    <w:rsid w:val="00152901"/>
    <w:rsid w:val="001532CD"/>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34D1"/>
    <w:rsid w:val="00284692"/>
    <w:rsid w:val="00295294"/>
    <w:rsid w:val="00296162"/>
    <w:rsid w:val="002A0B58"/>
    <w:rsid w:val="002B3C19"/>
    <w:rsid w:val="002B67AF"/>
    <w:rsid w:val="002B7220"/>
    <w:rsid w:val="002C39F8"/>
    <w:rsid w:val="002C5B77"/>
    <w:rsid w:val="002C64FD"/>
    <w:rsid w:val="002C7D54"/>
    <w:rsid w:val="002D20C0"/>
    <w:rsid w:val="002D764D"/>
    <w:rsid w:val="002E6C51"/>
    <w:rsid w:val="002F79E4"/>
    <w:rsid w:val="0030007E"/>
    <w:rsid w:val="00302D05"/>
    <w:rsid w:val="003030A4"/>
    <w:rsid w:val="00307390"/>
    <w:rsid w:val="00312C7F"/>
    <w:rsid w:val="00314CFB"/>
    <w:rsid w:val="00315AE0"/>
    <w:rsid w:val="00330C47"/>
    <w:rsid w:val="00331E7A"/>
    <w:rsid w:val="00332D09"/>
    <w:rsid w:val="003342BE"/>
    <w:rsid w:val="00335B14"/>
    <w:rsid w:val="003415BB"/>
    <w:rsid w:val="00362D8F"/>
    <w:rsid w:val="00364013"/>
    <w:rsid w:val="00364754"/>
    <w:rsid w:val="00371103"/>
    <w:rsid w:val="00371C0F"/>
    <w:rsid w:val="003727C5"/>
    <w:rsid w:val="00372E76"/>
    <w:rsid w:val="0037425B"/>
    <w:rsid w:val="003774FF"/>
    <w:rsid w:val="0038668B"/>
    <w:rsid w:val="00393433"/>
    <w:rsid w:val="00394AB3"/>
    <w:rsid w:val="003A202C"/>
    <w:rsid w:val="003A2DD3"/>
    <w:rsid w:val="003A7995"/>
    <w:rsid w:val="003C7574"/>
    <w:rsid w:val="003D5157"/>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6A4C"/>
    <w:rsid w:val="004D3857"/>
    <w:rsid w:val="004D3BA9"/>
    <w:rsid w:val="004E7970"/>
    <w:rsid w:val="004F635C"/>
    <w:rsid w:val="004F65E7"/>
    <w:rsid w:val="00515980"/>
    <w:rsid w:val="0051645C"/>
    <w:rsid w:val="0052069C"/>
    <w:rsid w:val="00520E30"/>
    <w:rsid w:val="00526AD1"/>
    <w:rsid w:val="00537006"/>
    <w:rsid w:val="0054068B"/>
    <w:rsid w:val="00540D13"/>
    <w:rsid w:val="00550749"/>
    <w:rsid w:val="00561A9C"/>
    <w:rsid w:val="005669AA"/>
    <w:rsid w:val="00582EB0"/>
    <w:rsid w:val="0059067D"/>
    <w:rsid w:val="0059524B"/>
    <w:rsid w:val="00597BBB"/>
    <w:rsid w:val="005A2832"/>
    <w:rsid w:val="005A2CD7"/>
    <w:rsid w:val="005A5492"/>
    <w:rsid w:val="005B0FD5"/>
    <w:rsid w:val="005C1D3F"/>
    <w:rsid w:val="005D04A7"/>
    <w:rsid w:val="005D13DC"/>
    <w:rsid w:val="005D24B8"/>
    <w:rsid w:val="005D30AB"/>
    <w:rsid w:val="005D4E7D"/>
    <w:rsid w:val="005E0776"/>
    <w:rsid w:val="005E0F78"/>
    <w:rsid w:val="005E2BAD"/>
    <w:rsid w:val="00615302"/>
    <w:rsid w:val="00615D67"/>
    <w:rsid w:val="006164A3"/>
    <w:rsid w:val="00616DC2"/>
    <w:rsid w:val="0062234B"/>
    <w:rsid w:val="006242FB"/>
    <w:rsid w:val="00631B2E"/>
    <w:rsid w:val="0063206F"/>
    <w:rsid w:val="006407C9"/>
    <w:rsid w:val="00640FEC"/>
    <w:rsid w:val="00643C57"/>
    <w:rsid w:val="00647E0D"/>
    <w:rsid w:val="00653CA6"/>
    <w:rsid w:val="00662C0A"/>
    <w:rsid w:val="00662CEF"/>
    <w:rsid w:val="00663D3A"/>
    <w:rsid w:val="00664B60"/>
    <w:rsid w:val="006656F8"/>
    <w:rsid w:val="0066737B"/>
    <w:rsid w:val="006705B5"/>
    <w:rsid w:val="00673B87"/>
    <w:rsid w:val="00680DA9"/>
    <w:rsid w:val="00683C17"/>
    <w:rsid w:val="00694545"/>
    <w:rsid w:val="00696570"/>
    <w:rsid w:val="006A15F9"/>
    <w:rsid w:val="006A4552"/>
    <w:rsid w:val="006A6EB8"/>
    <w:rsid w:val="006A735A"/>
    <w:rsid w:val="006B1193"/>
    <w:rsid w:val="006B6C79"/>
    <w:rsid w:val="006C2EF8"/>
    <w:rsid w:val="006C5A72"/>
    <w:rsid w:val="006D1073"/>
    <w:rsid w:val="006D4A80"/>
    <w:rsid w:val="006E139C"/>
    <w:rsid w:val="00711058"/>
    <w:rsid w:val="00714FE5"/>
    <w:rsid w:val="00715057"/>
    <w:rsid w:val="007235F5"/>
    <w:rsid w:val="00730908"/>
    <w:rsid w:val="00742C35"/>
    <w:rsid w:val="00744E80"/>
    <w:rsid w:val="00750FD1"/>
    <w:rsid w:val="00755B0D"/>
    <w:rsid w:val="007638C3"/>
    <w:rsid w:val="00771C95"/>
    <w:rsid w:val="00790038"/>
    <w:rsid w:val="00793652"/>
    <w:rsid w:val="00795CCB"/>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5751E"/>
    <w:rsid w:val="00862AEC"/>
    <w:rsid w:val="0086379F"/>
    <w:rsid w:val="00867A76"/>
    <w:rsid w:val="00867EFD"/>
    <w:rsid w:val="0087005A"/>
    <w:rsid w:val="0087744B"/>
    <w:rsid w:val="008822ED"/>
    <w:rsid w:val="00884A97"/>
    <w:rsid w:val="00892438"/>
    <w:rsid w:val="008A0F17"/>
    <w:rsid w:val="008A1574"/>
    <w:rsid w:val="008A3152"/>
    <w:rsid w:val="008A4252"/>
    <w:rsid w:val="008A4A27"/>
    <w:rsid w:val="008B30BE"/>
    <w:rsid w:val="008B578F"/>
    <w:rsid w:val="008B78F8"/>
    <w:rsid w:val="008C2176"/>
    <w:rsid w:val="008C2C2F"/>
    <w:rsid w:val="008C3D5B"/>
    <w:rsid w:val="008C67C6"/>
    <w:rsid w:val="008C704F"/>
    <w:rsid w:val="008D694B"/>
    <w:rsid w:val="008D7802"/>
    <w:rsid w:val="008E3EA2"/>
    <w:rsid w:val="008E684D"/>
    <w:rsid w:val="008F0D3D"/>
    <w:rsid w:val="008F1CF8"/>
    <w:rsid w:val="008F31EF"/>
    <w:rsid w:val="008F6030"/>
    <w:rsid w:val="00921A38"/>
    <w:rsid w:val="0092325F"/>
    <w:rsid w:val="00924221"/>
    <w:rsid w:val="0092586B"/>
    <w:rsid w:val="00932A4E"/>
    <w:rsid w:val="009350D4"/>
    <w:rsid w:val="00961C4E"/>
    <w:rsid w:val="00964709"/>
    <w:rsid w:val="00965A06"/>
    <w:rsid w:val="00967DCB"/>
    <w:rsid w:val="00970A8A"/>
    <w:rsid w:val="00972DD7"/>
    <w:rsid w:val="00974DEB"/>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5456"/>
    <w:rsid w:val="00A23603"/>
    <w:rsid w:val="00A241C0"/>
    <w:rsid w:val="00A24AEC"/>
    <w:rsid w:val="00A3010D"/>
    <w:rsid w:val="00A34EB7"/>
    <w:rsid w:val="00A400A1"/>
    <w:rsid w:val="00A4593E"/>
    <w:rsid w:val="00A46019"/>
    <w:rsid w:val="00A55952"/>
    <w:rsid w:val="00A6662C"/>
    <w:rsid w:val="00A71295"/>
    <w:rsid w:val="00A772D3"/>
    <w:rsid w:val="00A81CF7"/>
    <w:rsid w:val="00A85226"/>
    <w:rsid w:val="00AB52C2"/>
    <w:rsid w:val="00AC01A4"/>
    <w:rsid w:val="00AC3276"/>
    <w:rsid w:val="00AD2BC0"/>
    <w:rsid w:val="00AD2C6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83B2F"/>
    <w:rsid w:val="00B915D4"/>
    <w:rsid w:val="00B93C93"/>
    <w:rsid w:val="00BA2753"/>
    <w:rsid w:val="00BB5ECE"/>
    <w:rsid w:val="00BB7690"/>
    <w:rsid w:val="00BD6B4D"/>
    <w:rsid w:val="00BE579C"/>
    <w:rsid w:val="00BE5F7B"/>
    <w:rsid w:val="00BF1DB2"/>
    <w:rsid w:val="00BF5120"/>
    <w:rsid w:val="00BF7456"/>
    <w:rsid w:val="00C01157"/>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195B"/>
    <w:rsid w:val="00C93441"/>
    <w:rsid w:val="00CA3A97"/>
    <w:rsid w:val="00CB6B3B"/>
    <w:rsid w:val="00CC3AF8"/>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27EB"/>
    <w:rsid w:val="00D7435B"/>
    <w:rsid w:val="00D831EE"/>
    <w:rsid w:val="00D859CC"/>
    <w:rsid w:val="00D902FA"/>
    <w:rsid w:val="00D907C3"/>
    <w:rsid w:val="00DA0371"/>
    <w:rsid w:val="00DA41A3"/>
    <w:rsid w:val="00DB13C3"/>
    <w:rsid w:val="00DB7D89"/>
    <w:rsid w:val="00DC0041"/>
    <w:rsid w:val="00DC6E07"/>
    <w:rsid w:val="00DD0655"/>
    <w:rsid w:val="00DD2D61"/>
    <w:rsid w:val="00DD3F9C"/>
    <w:rsid w:val="00DD5DF9"/>
    <w:rsid w:val="00DD76CB"/>
    <w:rsid w:val="00DE0BD6"/>
    <w:rsid w:val="00DE442D"/>
    <w:rsid w:val="00DF2FE5"/>
    <w:rsid w:val="00DF4353"/>
    <w:rsid w:val="00E0076E"/>
    <w:rsid w:val="00E0184A"/>
    <w:rsid w:val="00E0301C"/>
    <w:rsid w:val="00E10F53"/>
    <w:rsid w:val="00E117D1"/>
    <w:rsid w:val="00E12366"/>
    <w:rsid w:val="00E162CA"/>
    <w:rsid w:val="00E16B1D"/>
    <w:rsid w:val="00E37C6D"/>
    <w:rsid w:val="00E45397"/>
    <w:rsid w:val="00E51166"/>
    <w:rsid w:val="00E57D1F"/>
    <w:rsid w:val="00E61170"/>
    <w:rsid w:val="00E61ADC"/>
    <w:rsid w:val="00E70135"/>
    <w:rsid w:val="00E70D98"/>
    <w:rsid w:val="00E74800"/>
    <w:rsid w:val="00E84CDA"/>
    <w:rsid w:val="00E85632"/>
    <w:rsid w:val="00E907F5"/>
    <w:rsid w:val="00E90A3F"/>
    <w:rsid w:val="00E95266"/>
    <w:rsid w:val="00E977C4"/>
    <w:rsid w:val="00EB421A"/>
    <w:rsid w:val="00EC2E4E"/>
    <w:rsid w:val="00EC4215"/>
    <w:rsid w:val="00EC4E9E"/>
    <w:rsid w:val="00EC5B2E"/>
    <w:rsid w:val="00EE47DB"/>
    <w:rsid w:val="00EE5C03"/>
    <w:rsid w:val="00EE6AA5"/>
    <w:rsid w:val="00EE7315"/>
    <w:rsid w:val="00EF0DA4"/>
    <w:rsid w:val="00EF665D"/>
    <w:rsid w:val="00EF6D5C"/>
    <w:rsid w:val="00F005A4"/>
    <w:rsid w:val="00F01283"/>
    <w:rsid w:val="00F07D8C"/>
    <w:rsid w:val="00F1263F"/>
    <w:rsid w:val="00F1491F"/>
    <w:rsid w:val="00F15E48"/>
    <w:rsid w:val="00F17D1C"/>
    <w:rsid w:val="00F2477F"/>
    <w:rsid w:val="00F272A5"/>
    <w:rsid w:val="00F335B4"/>
    <w:rsid w:val="00F33A0F"/>
    <w:rsid w:val="00F400B5"/>
    <w:rsid w:val="00F40F2D"/>
    <w:rsid w:val="00F4650A"/>
    <w:rsid w:val="00F4797C"/>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106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830</Words>
  <Characters>4869</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salesforceId:f9f0e65e-18dd-48d4-8ea9-50ad81a9eed1</dc:subject>
  <dc:creator>O'Donoghue, Ruaridh</dc:creator>
  <cp:keywords/>
  <dc:description/>
  <cp:lastModifiedBy>Sanger, Jane</cp:lastModifiedBy>
  <cp:revision>62</cp:revision>
  <dcterms:created xsi:type="dcterms:W3CDTF">2026-01-20T13:23:00Z</dcterms:created>
  <dcterms:modified xsi:type="dcterms:W3CDTF">2026-01-20T14:52:00Z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069Q300000LhUhuIAF</vt:lpwstr>
  </property>
</Properties>
</file>