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32BEB" w14:textId="77777777" w:rsidR="00F7609E" w:rsidRPr="008F1EB3" w:rsidRDefault="00097010" w:rsidP="008F1EB3">
      <w:pPr>
        <w:spacing w:after="0"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 xml:space="preserve">APPLICATION FOR </w:t>
      </w:r>
      <w:r w:rsidR="00D22F8E" w:rsidRPr="008F1EB3">
        <w:rPr>
          <w:rFonts w:ascii="Arial" w:eastAsia="Times New Roman" w:hAnsi="Arial" w:cs="Arial"/>
          <w:b/>
          <w:bCs/>
          <w:kern w:val="0"/>
          <w:sz w:val="22"/>
          <w:szCs w:val="22"/>
          <w:lang w:eastAsia="en-GB"/>
          <w14:ligatures w14:val="none"/>
        </w:rPr>
        <w:t>HOUSEHOLDER</w:t>
      </w:r>
      <w:r w:rsidRPr="008F1EB3">
        <w:rPr>
          <w:rFonts w:ascii="Arial" w:eastAsia="Times New Roman" w:hAnsi="Arial" w:cs="Arial"/>
          <w:b/>
          <w:bCs/>
          <w:kern w:val="0"/>
          <w:sz w:val="22"/>
          <w:szCs w:val="22"/>
          <w:lang w:eastAsia="en-GB"/>
          <w14:ligatures w14:val="none"/>
        </w:rPr>
        <w:t xml:space="preserve"> PLANNING PERMISSION</w:t>
      </w:r>
    </w:p>
    <w:p w14:paraId="0788D17B" w14:textId="77777777" w:rsidR="00097010" w:rsidRPr="008F1EB3" w:rsidRDefault="00097010" w:rsidP="008F1EB3">
      <w:pPr>
        <w:spacing w:after="0"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DEL</w:t>
      </w:r>
      <w:r w:rsidR="000143A5" w:rsidRPr="008F1EB3">
        <w:rPr>
          <w:rFonts w:ascii="Arial" w:eastAsia="Times New Roman" w:hAnsi="Arial" w:cs="Arial"/>
          <w:b/>
          <w:bCs/>
          <w:kern w:val="0"/>
          <w:sz w:val="22"/>
          <w:szCs w:val="22"/>
          <w:lang w:eastAsia="en-GB"/>
          <w14:ligatures w14:val="none"/>
        </w:rPr>
        <w:t>E</w:t>
      </w:r>
      <w:r w:rsidRPr="008F1EB3">
        <w:rPr>
          <w:rFonts w:ascii="Arial" w:eastAsia="Times New Roman" w:hAnsi="Arial" w:cs="Arial"/>
          <w:b/>
          <w:bCs/>
          <w:kern w:val="0"/>
          <w:sz w:val="22"/>
          <w:szCs w:val="22"/>
          <w:lang w:eastAsia="en-GB"/>
          <w14:ligatures w14:val="none"/>
        </w:rPr>
        <w:t>GATED REPORT</w:t>
      </w:r>
    </w:p>
    <w:p w14:paraId="26D91FF2" w14:textId="77777777" w:rsidR="00683C17" w:rsidRPr="008F1EB3" w:rsidRDefault="00683C17" w:rsidP="008F1EB3">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8F1EB3" w14:paraId="79D3BCE4" w14:textId="77777777" w:rsidTr="00683C17">
        <w:tc>
          <w:tcPr>
            <w:tcW w:w="3681" w:type="dxa"/>
          </w:tcPr>
          <w:p w14:paraId="72AB4C98" w14:textId="77777777" w:rsidR="00097010" w:rsidRPr="008F1EB3" w:rsidRDefault="00097010" w:rsidP="008F1EB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APPLICATION REFERENCE:</w:t>
            </w:r>
          </w:p>
        </w:tc>
        <w:tc>
          <w:tcPr>
            <w:tcW w:w="5335" w:type="dxa"/>
          </w:tcPr>
          <w:p w14:paraId="30A66093" w14:textId="77777777" w:rsidR="00097010" w:rsidRPr="008F1EB3" w:rsidRDefault="00C777DF" w:rsidP="008F1EB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PL/2025/09181</w:t>
            </w:r>
          </w:p>
        </w:tc>
      </w:tr>
      <w:tr w:rsidR="00097010" w:rsidRPr="008F1EB3" w14:paraId="1518460E" w14:textId="77777777" w:rsidTr="00683C17">
        <w:tc>
          <w:tcPr>
            <w:tcW w:w="3681" w:type="dxa"/>
          </w:tcPr>
          <w:p w14:paraId="4B0280B2" w14:textId="77777777" w:rsidR="00097010" w:rsidRPr="008F1EB3" w:rsidRDefault="00097010" w:rsidP="008F1EB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APPLICATION TYPE:</w:t>
            </w:r>
          </w:p>
        </w:tc>
        <w:tc>
          <w:tcPr>
            <w:tcW w:w="5335" w:type="dxa"/>
          </w:tcPr>
          <w:p w14:paraId="3A100EE5" w14:textId="77777777" w:rsidR="00097010" w:rsidRPr="008F1EB3" w:rsidRDefault="00C777DF" w:rsidP="008F1EB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Householder planning permission</w:t>
            </w:r>
          </w:p>
        </w:tc>
      </w:tr>
      <w:tr w:rsidR="00097010" w:rsidRPr="008F1EB3" w14:paraId="0905BE58" w14:textId="77777777" w:rsidTr="00683C17">
        <w:tc>
          <w:tcPr>
            <w:tcW w:w="3681" w:type="dxa"/>
          </w:tcPr>
          <w:p w14:paraId="5F4438E9" w14:textId="77777777" w:rsidR="00097010" w:rsidRPr="008F1EB3" w:rsidRDefault="00097010" w:rsidP="008F1EB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SITE ADDRESS:</w:t>
            </w:r>
          </w:p>
        </w:tc>
        <w:tc>
          <w:tcPr>
            <w:tcW w:w="5335" w:type="dxa"/>
          </w:tcPr>
          <w:p w14:paraId="57483AD4" w14:textId="77777777" w:rsidR="00097010" w:rsidRPr="008F1EB3" w:rsidRDefault="00C777DF" w:rsidP="008F1EB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South Riding, Dry Hill, Crockerton, Warminster, BA12 8AT</w:t>
            </w:r>
          </w:p>
        </w:tc>
      </w:tr>
      <w:tr w:rsidR="00097010" w:rsidRPr="008F1EB3" w14:paraId="4F9E2C60" w14:textId="77777777" w:rsidTr="00683C17">
        <w:tc>
          <w:tcPr>
            <w:tcW w:w="3681" w:type="dxa"/>
          </w:tcPr>
          <w:p w14:paraId="3C63FBF4" w14:textId="77777777" w:rsidR="00097010" w:rsidRPr="008F1EB3" w:rsidRDefault="00097010" w:rsidP="008F1EB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DEVELOPMENT DESCRIPTION:</w:t>
            </w:r>
          </w:p>
        </w:tc>
        <w:tc>
          <w:tcPr>
            <w:tcW w:w="5335" w:type="dxa"/>
          </w:tcPr>
          <w:p w14:paraId="62C58C24" w14:textId="77777777" w:rsidR="00097010" w:rsidRPr="008F1EB3" w:rsidRDefault="00C777DF" w:rsidP="008F1EB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Replacement Utility Room and Shower Room Extension - Single Storey Extension to Rear</w:t>
            </w:r>
          </w:p>
        </w:tc>
      </w:tr>
      <w:tr w:rsidR="00097010" w:rsidRPr="008F1EB3" w14:paraId="1D715970" w14:textId="77777777" w:rsidTr="00683C17">
        <w:tc>
          <w:tcPr>
            <w:tcW w:w="3681" w:type="dxa"/>
          </w:tcPr>
          <w:p w14:paraId="02193CEA" w14:textId="77777777" w:rsidR="00097010" w:rsidRPr="008F1EB3" w:rsidRDefault="00097010" w:rsidP="008F1EB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RECOMMENDATION:</w:t>
            </w:r>
          </w:p>
        </w:tc>
        <w:tc>
          <w:tcPr>
            <w:tcW w:w="5335" w:type="dxa"/>
          </w:tcPr>
          <w:p w14:paraId="1D428EEA" w14:textId="77777777" w:rsidR="00680DA9" w:rsidRPr="008F1EB3" w:rsidRDefault="00680DA9" w:rsidP="008F1EB3">
            <w:pPr>
              <w:spacing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That Planning Permission be GRANTED</w:t>
            </w:r>
          </w:p>
        </w:tc>
      </w:tr>
    </w:tbl>
    <w:p w14:paraId="2080F189" w14:textId="77777777" w:rsidR="00F7609E" w:rsidRPr="008F1EB3" w:rsidRDefault="00F7609E" w:rsidP="008F1EB3">
      <w:pPr>
        <w:spacing w:after="0" w:line="276" w:lineRule="auto"/>
        <w:jc w:val="both"/>
        <w:rPr>
          <w:rFonts w:ascii="Arial" w:eastAsia="Times New Roman" w:hAnsi="Arial" w:cs="Arial"/>
          <w:kern w:val="0"/>
          <w:sz w:val="22"/>
          <w:szCs w:val="22"/>
          <w:lang w:eastAsia="en-GB"/>
          <w14:ligatures w14:val="none"/>
        </w:rPr>
      </w:pPr>
    </w:p>
    <w:p w14:paraId="0DBED210" w14:textId="77777777" w:rsidR="005B0FD5" w:rsidRPr="008F1EB3" w:rsidRDefault="005B0FD5" w:rsidP="008F1EB3">
      <w:pPr>
        <w:spacing w:after="0" w:line="276" w:lineRule="auto"/>
        <w:jc w:val="both"/>
        <w:outlineLvl w:val="2"/>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PROPOSAL</w:t>
      </w:r>
    </w:p>
    <w:p w14:paraId="0A7F7905" w14:textId="453ADFD0" w:rsidR="005B0FD5" w:rsidRPr="008F1EB3" w:rsidRDefault="005B0FD5" w:rsidP="008F1EB3">
      <w:pPr>
        <w:spacing w:after="0" w:line="276" w:lineRule="auto"/>
        <w:jc w:val="both"/>
        <w:outlineLvl w:val="2"/>
        <w:rPr>
          <w:rFonts w:ascii="Arial" w:eastAsia="Times New Roman" w:hAnsi="Arial" w:cs="Arial"/>
          <w:i/>
          <w:iCs/>
          <w:kern w:val="0"/>
          <w:sz w:val="22"/>
          <w:szCs w:val="22"/>
          <w:lang w:eastAsia="en-GB"/>
          <w14:ligatures w14:val="none"/>
        </w:rPr>
      </w:pPr>
      <w:r w:rsidRPr="008F1EB3">
        <w:rPr>
          <w:rFonts w:ascii="Arial" w:eastAsia="Times New Roman" w:hAnsi="Arial" w:cs="Arial"/>
          <w:kern w:val="0"/>
          <w:sz w:val="22"/>
          <w:szCs w:val="22"/>
          <w:lang w:eastAsia="en-GB"/>
          <w14:ligatures w14:val="none"/>
        </w:rPr>
        <w:t xml:space="preserve">The proposal seeks planning permission for </w:t>
      </w:r>
      <w:r w:rsidR="00960749" w:rsidRPr="008F1EB3">
        <w:rPr>
          <w:rFonts w:ascii="Arial" w:eastAsia="Times New Roman" w:hAnsi="Arial" w:cs="Arial"/>
          <w:kern w:val="0"/>
          <w:sz w:val="22"/>
          <w:szCs w:val="22"/>
          <w:lang w:eastAsia="en-GB"/>
          <w14:ligatures w14:val="none"/>
        </w:rPr>
        <w:t>a single storey rear extension</w:t>
      </w:r>
      <w:r w:rsidR="009939DA" w:rsidRPr="008F1EB3">
        <w:rPr>
          <w:rFonts w:ascii="Arial" w:eastAsia="Times New Roman" w:hAnsi="Arial" w:cs="Arial"/>
          <w:kern w:val="0"/>
          <w:sz w:val="22"/>
          <w:szCs w:val="22"/>
          <w:lang w:eastAsia="en-GB"/>
          <w14:ligatures w14:val="none"/>
        </w:rPr>
        <w:t>. The extension would</w:t>
      </w:r>
      <w:r w:rsidR="00960749" w:rsidRPr="008F1EB3">
        <w:rPr>
          <w:rFonts w:ascii="Arial" w:eastAsia="Times New Roman" w:hAnsi="Arial" w:cs="Arial"/>
          <w:kern w:val="0"/>
          <w:sz w:val="22"/>
          <w:szCs w:val="22"/>
          <w:lang w:eastAsia="en-GB"/>
          <w14:ligatures w14:val="none"/>
        </w:rPr>
        <w:t xml:space="preserve"> be erected over the </w:t>
      </w:r>
      <w:r w:rsidR="009939DA" w:rsidRPr="008F1EB3">
        <w:rPr>
          <w:rFonts w:ascii="Arial" w:eastAsia="Times New Roman" w:hAnsi="Arial" w:cs="Arial"/>
          <w:kern w:val="0"/>
          <w:sz w:val="22"/>
          <w:szCs w:val="22"/>
          <w:lang w:eastAsia="en-GB"/>
          <w14:ligatures w14:val="none"/>
        </w:rPr>
        <w:t>footprint</w:t>
      </w:r>
      <w:r w:rsidR="00960749" w:rsidRPr="008F1EB3">
        <w:rPr>
          <w:rFonts w:ascii="Arial" w:eastAsia="Times New Roman" w:hAnsi="Arial" w:cs="Arial"/>
          <w:kern w:val="0"/>
          <w:sz w:val="22"/>
          <w:szCs w:val="22"/>
          <w:lang w:eastAsia="en-GB"/>
          <w14:ligatures w14:val="none"/>
        </w:rPr>
        <w:t xml:space="preserve"> of an existing single storey extension that would be removed to fac</w:t>
      </w:r>
      <w:r w:rsidR="009939DA" w:rsidRPr="008F1EB3">
        <w:rPr>
          <w:rFonts w:ascii="Arial" w:eastAsia="Times New Roman" w:hAnsi="Arial" w:cs="Arial"/>
          <w:kern w:val="0"/>
          <w:sz w:val="22"/>
          <w:szCs w:val="22"/>
          <w:lang w:eastAsia="en-GB"/>
          <w14:ligatures w14:val="none"/>
        </w:rPr>
        <w:t>ilitate the build.</w:t>
      </w:r>
    </w:p>
    <w:p w14:paraId="57526764" w14:textId="77777777" w:rsidR="005B0FD5" w:rsidRPr="008F1EB3" w:rsidRDefault="005B0FD5" w:rsidP="008F1EB3">
      <w:pPr>
        <w:spacing w:after="0" w:line="276" w:lineRule="auto"/>
        <w:jc w:val="both"/>
        <w:outlineLvl w:val="2"/>
        <w:rPr>
          <w:rFonts w:ascii="Arial" w:eastAsia="Times New Roman" w:hAnsi="Arial" w:cs="Arial"/>
          <w:b/>
          <w:bCs/>
          <w:kern w:val="0"/>
          <w:sz w:val="22"/>
          <w:szCs w:val="22"/>
          <w:lang w:eastAsia="en-GB"/>
          <w14:ligatures w14:val="none"/>
        </w:rPr>
      </w:pPr>
    </w:p>
    <w:p w14:paraId="582FD812" w14:textId="77777777" w:rsidR="00683C17" w:rsidRPr="008F1EB3" w:rsidRDefault="00683C17" w:rsidP="008F1EB3">
      <w:pPr>
        <w:spacing w:after="0" w:line="276" w:lineRule="auto"/>
        <w:jc w:val="both"/>
        <w:outlineLvl w:val="2"/>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SITE DESCRIPTION</w:t>
      </w:r>
      <w:r w:rsidR="00F1263F" w:rsidRPr="008F1EB3">
        <w:rPr>
          <w:rFonts w:ascii="Arial" w:eastAsia="Times New Roman" w:hAnsi="Arial" w:cs="Arial"/>
          <w:b/>
          <w:bCs/>
          <w:kern w:val="0"/>
          <w:sz w:val="22"/>
          <w:szCs w:val="22"/>
          <w:lang w:eastAsia="en-GB"/>
          <w14:ligatures w14:val="none"/>
        </w:rPr>
        <w:t>/CONTEXT</w:t>
      </w:r>
    </w:p>
    <w:p w14:paraId="2CAE8983" w14:textId="77777777" w:rsidR="000D2EFC" w:rsidRPr="008F1EB3" w:rsidRDefault="005630AA" w:rsidP="008F1EB3">
      <w:pPr>
        <w:spacing w:after="0" w:line="276" w:lineRule="auto"/>
        <w:jc w:val="both"/>
        <w:rPr>
          <w:rFonts w:ascii="Arial" w:eastAsia="Times New Roman" w:hAnsi="Arial" w:cs="Arial"/>
          <w:color w:val="181818"/>
          <w:sz w:val="22"/>
          <w:szCs w:val="22"/>
          <w:lang w:eastAsia="en-GB"/>
        </w:rPr>
      </w:pPr>
      <w:r w:rsidRPr="008F1EB3">
        <w:rPr>
          <w:rFonts w:ascii="Arial" w:eastAsia="Times New Roman" w:hAnsi="Arial" w:cs="Arial"/>
          <w:color w:val="3E3E3C"/>
          <w:sz w:val="22"/>
          <w:szCs w:val="22"/>
          <w:shd w:val="clear" w:color="auto" w:fill="FFFFFF"/>
          <w:lang w:eastAsia="en-GB"/>
        </w:rPr>
        <w:t>This application relates to a detached dwelling, </w:t>
      </w:r>
      <w:r w:rsidRPr="008F1EB3">
        <w:rPr>
          <w:rFonts w:ascii="Arial" w:eastAsia="Times New Roman" w:hAnsi="Arial" w:cs="Arial"/>
          <w:color w:val="3E3E3C"/>
          <w:sz w:val="22"/>
          <w:szCs w:val="22"/>
          <w:shd w:val="clear" w:color="auto" w:fill="FFFFFF"/>
          <w:lang w:eastAsia="en-GB"/>
        </w:rPr>
        <w:t>South Riding</w:t>
      </w:r>
      <w:r w:rsidRPr="008F1EB3">
        <w:rPr>
          <w:rFonts w:ascii="Arial" w:eastAsia="Times New Roman" w:hAnsi="Arial" w:cs="Arial"/>
          <w:color w:val="3E3E3C"/>
          <w:sz w:val="22"/>
          <w:szCs w:val="22"/>
          <w:shd w:val="clear" w:color="auto" w:fill="FFFFFF"/>
          <w:lang w:eastAsia="en-GB"/>
        </w:rPr>
        <w:t xml:space="preserve">, located </w:t>
      </w:r>
      <w:r w:rsidR="009C021F" w:rsidRPr="008F1EB3">
        <w:rPr>
          <w:rFonts w:ascii="Arial" w:eastAsia="Times New Roman" w:hAnsi="Arial" w:cs="Arial"/>
          <w:color w:val="3E3E3C"/>
          <w:sz w:val="22"/>
          <w:szCs w:val="22"/>
          <w:shd w:val="clear" w:color="auto" w:fill="FFFFFF"/>
          <w:lang w:eastAsia="en-GB"/>
        </w:rPr>
        <w:t xml:space="preserve">to the north of Crockerton. </w:t>
      </w:r>
      <w:r w:rsidRPr="008F1EB3">
        <w:rPr>
          <w:rFonts w:ascii="Arial" w:eastAsia="Times New Roman" w:hAnsi="Arial" w:cs="Arial"/>
          <w:color w:val="3E3E3C"/>
          <w:sz w:val="22"/>
          <w:szCs w:val="22"/>
          <w:shd w:val="clear" w:color="auto" w:fill="FFFFFF"/>
          <w:lang w:eastAsia="en-GB"/>
        </w:rPr>
        <w:t xml:space="preserve">The host dwelling benefits from an off-road parking area to the front elevation and an attached garage. </w:t>
      </w:r>
      <w:r w:rsidR="000D2EFC" w:rsidRPr="008F1EB3">
        <w:rPr>
          <w:rFonts w:ascii="Arial" w:eastAsia="Times New Roman" w:hAnsi="Arial" w:cs="Arial"/>
          <w:color w:val="3E3E3C"/>
          <w:sz w:val="22"/>
          <w:szCs w:val="22"/>
          <w:shd w:val="clear" w:color="auto" w:fill="FFFFFF"/>
          <w:lang w:eastAsia="en-GB"/>
        </w:rPr>
        <w:t>The general area comprises of a mixture of housing types and styles of different periods.</w:t>
      </w:r>
      <w:r w:rsidR="000D2EFC" w:rsidRPr="008F1EB3">
        <w:rPr>
          <w:rFonts w:ascii="Arial" w:eastAsia="Times New Roman" w:hAnsi="Arial" w:cs="Arial"/>
          <w:color w:val="181818"/>
          <w:sz w:val="22"/>
          <w:szCs w:val="22"/>
          <w:lang w:eastAsia="en-GB"/>
        </w:rPr>
        <w:t xml:space="preserve"> </w:t>
      </w:r>
    </w:p>
    <w:p w14:paraId="6FF8A684" w14:textId="77777777" w:rsidR="000D2EFC" w:rsidRPr="008F1EB3" w:rsidRDefault="000D2EFC" w:rsidP="008F1EB3">
      <w:pPr>
        <w:spacing w:after="0" w:line="276" w:lineRule="auto"/>
        <w:jc w:val="both"/>
        <w:rPr>
          <w:rFonts w:ascii="Arial" w:eastAsia="Times New Roman" w:hAnsi="Arial" w:cs="Arial"/>
          <w:color w:val="181818"/>
          <w:sz w:val="22"/>
          <w:szCs w:val="22"/>
          <w:lang w:eastAsia="en-GB"/>
        </w:rPr>
      </w:pPr>
    </w:p>
    <w:p w14:paraId="06CBD9CF" w14:textId="551AE14C" w:rsidR="005630AA" w:rsidRPr="008F1EB3" w:rsidRDefault="005630AA" w:rsidP="008F1EB3">
      <w:pPr>
        <w:spacing w:after="0" w:line="276" w:lineRule="auto"/>
        <w:jc w:val="both"/>
        <w:rPr>
          <w:rFonts w:ascii="Arial" w:eastAsia="Times New Roman" w:hAnsi="Arial" w:cs="Arial"/>
          <w:color w:val="3E3E3C"/>
          <w:sz w:val="22"/>
          <w:szCs w:val="22"/>
          <w:shd w:val="clear" w:color="auto" w:fill="FFFFFF"/>
          <w:lang w:eastAsia="en-GB"/>
        </w:rPr>
      </w:pPr>
      <w:r w:rsidRPr="008F1EB3">
        <w:rPr>
          <w:rFonts w:ascii="Arial" w:eastAsia="Times New Roman" w:hAnsi="Arial" w:cs="Arial"/>
          <w:color w:val="3E3E3C"/>
          <w:sz w:val="22"/>
          <w:szCs w:val="22"/>
          <w:shd w:val="clear" w:color="auto" w:fill="FFFFFF"/>
          <w:lang w:eastAsia="en-GB"/>
        </w:rPr>
        <w:t xml:space="preserve">This proposal falls within the recreational impact zone of the Salisbury Plain Special Protection Area for birds and located within the Hampshire catchment area of the River Avon SAC. </w:t>
      </w:r>
      <w:r w:rsidR="000D2EFC" w:rsidRPr="008F1EB3">
        <w:rPr>
          <w:rFonts w:ascii="Arial" w:eastAsia="Times New Roman" w:hAnsi="Arial" w:cs="Arial"/>
          <w:color w:val="3E3E3C"/>
          <w:sz w:val="22"/>
          <w:szCs w:val="22"/>
          <w:shd w:val="clear" w:color="auto" w:fill="FFFFFF"/>
          <w:lang w:eastAsia="en-GB"/>
        </w:rPr>
        <w:t>T</w:t>
      </w:r>
      <w:r w:rsidR="00867C54" w:rsidRPr="008F1EB3">
        <w:rPr>
          <w:rFonts w:ascii="Arial" w:eastAsia="Times New Roman" w:hAnsi="Arial" w:cs="Arial"/>
          <w:color w:val="3E3E3C"/>
          <w:sz w:val="22"/>
          <w:szCs w:val="22"/>
          <w:shd w:val="clear" w:color="auto" w:fill="FFFFFF"/>
          <w:lang w:eastAsia="en-GB"/>
        </w:rPr>
        <w:t>wo public rights of way run to the north and west of the application site.</w:t>
      </w:r>
    </w:p>
    <w:p w14:paraId="7E0BD3FE" w14:textId="77777777" w:rsidR="00683C17" w:rsidRPr="008F1EB3" w:rsidRDefault="00683C17" w:rsidP="008F1EB3">
      <w:pPr>
        <w:spacing w:after="0" w:line="276" w:lineRule="auto"/>
        <w:jc w:val="both"/>
        <w:outlineLvl w:val="2"/>
        <w:rPr>
          <w:rFonts w:ascii="Arial" w:eastAsia="Times New Roman" w:hAnsi="Arial" w:cs="Arial"/>
          <w:b/>
          <w:bCs/>
          <w:kern w:val="0"/>
          <w:sz w:val="22"/>
          <w:szCs w:val="22"/>
          <w:lang w:eastAsia="en-GB"/>
          <w14:ligatures w14:val="none"/>
        </w:rPr>
      </w:pPr>
    </w:p>
    <w:p w14:paraId="322C7D46" w14:textId="6EC13AC7" w:rsidR="00631B2E" w:rsidRPr="008F1EB3" w:rsidRDefault="00F7609E" w:rsidP="008F1EB3">
      <w:pPr>
        <w:spacing w:after="0" w:line="276" w:lineRule="auto"/>
        <w:jc w:val="both"/>
        <w:outlineLvl w:val="2"/>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8F1EB3" w14:paraId="6646302E" w14:textId="77777777" w:rsidTr="00B13119">
        <w:trPr>
          <w:trHeight w:hRule="exact" w:val="20"/>
        </w:trPr>
        <w:tc>
          <w:tcPr>
            <w:tcW w:w="8921" w:type="dxa"/>
            <w:tcBorders>
              <w:bottom w:val="single" w:sz="6" w:space="0" w:color="auto"/>
            </w:tcBorders>
            <w:vAlign w:val="center"/>
            <w:hideMark/>
          </w:tcPr>
          <w:p w14:paraId="6FCEA96A" w14:textId="77777777" w:rsidR="00C777DF" w:rsidRPr="008F1EB3" w:rsidRDefault="00C777DF" w:rsidP="008F1EB3">
            <w:pPr>
              <w:spacing w:line="276" w:lineRule="auto"/>
              <w:jc w:val="both"/>
              <w:rPr>
                <w:rFonts w:ascii="Arial" w:hAnsi="Arial" w:cs="Arial"/>
                <w:sz w:val="22"/>
                <w:szCs w:val="22"/>
              </w:rPr>
            </w:pPr>
            <w:bookmarkStart w:id="0" w:name="_bc9eaa23_7b84_4e11_8860_67eb8bbe0c9e"/>
          </w:p>
        </w:tc>
      </w:tr>
      <w:tr w:rsidR="00C777DF" w:rsidRPr="008F1EB3" w14:paraId="526336F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DB34B79" w14:textId="77777777" w:rsidR="00C777DF" w:rsidRPr="008F1EB3" w:rsidRDefault="00C777DF" w:rsidP="008F1EB3">
            <w:pPr>
              <w:spacing w:after="0" w:line="276" w:lineRule="auto"/>
              <w:jc w:val="both"/>
              <w:rPr>
                <w:rFonts w:ascii="Arial" w:hAnsi="Arial" w:cs="Arial"/>
                <w:b/>
                <w:bCs/>
                <w:sz w:val="22"/>
                <w:szCs w:val="22"/>
              </w:rPr>
            </w:pPr>
            <w:r w:rsidRPr="008F1EB3">
              <w:rPr>
                <w:rFonts w:ascii="Arial" w:hAnsi="Arial" w:cs="Arial"/>
                <w:b/>
                <w:bCs/>
                <w:sz w:val="22"/>
                <w:szCs w:val="22"/>
              </w:rPr>
              <w:t>Proposal / Summary</w:t>
            </w:r>
          </w:p>
        </w:tc>
      </w:tr>
      <w:tr w:rsidR="00C777DF" w:rsidRPr="008F1EB3" w14:paraId="2A533AA0" w14:textId="77777777" w:rsidTr="00B13119">
        <w:tc>
          <w:tcPr>
            <w:tcW w:w="8921" w:type="dxa"/>
            <w:tcBorders>
              <w:left w:val="single" w:sz="12" w:space="0" w:color="auto"/>
              <w:bottom w:val="single" w:sz="12" w:space="0" w:color="auto"/>
              <w:right w:val="single" w:sz="12" w:space="0" w:color="auto"/>
            </w:tcBorders>
            <w:vAlign w:val="center"/>
          </w:tcPr>
          <w:p w14:paraId="4340DC61" w14:textId="77777777" w:rsidR="00C777DF" w:rsidRPr="008F1EB3" w:rsidRDefault="00C777DF" w:rsidP="008F1EB3">
            <w:pPr>
              <w:spacing w:after="0" w:line="276" w:lineRule="auto"/>
              <w:jc w:val="both"/>
              <w:rPr>
                <w:rFonts w:ascii="Arial" w:hAnsi="Arial" w:cs="Arial"/>
                <w:sz w:val="22"/>
                <w:szCs w:val="22"/>
              </w:rPr>
            </w:pPr>
            <w:r w:rsidRPr="008F1EB3">
              <w:rPr>
                <w:rFonts w:ascii="Arial" w:hAnsi="Arial" w:cs="Arial"/>
                <w:sz w:val="22"/>
                <w:szCs w:val="22"/>
              </w:rPr>
              <w:t>W/83/00340/FUL - Full planning permission Decision - Approved Date: 3/5/1983 – Extension and alterations</w:t>
            </w:r>
          </w:p>
        </w:tc>
      </w:tr>
      <w:tr w:rsidR="00C777DF" w:rsidRPr="008F1EB3" w14:paraId="5D747B6D" w14:textId="77777777" w:rsidTr="00B13119">
        <w:tc>
          <w:tcPr>
            <w:tcW w:w="8921" w:type="dxa"/>
            <w:tcBorders>
              <w:left w:val="single" w:sz="12" w:space="0" w:color="auto"/>
              <w:bottom w:val="single" w:sz="12" w:space="0" w:color="auto"/>
              <w:right w:val="single" w:sz="12" w:space="0" w:color="auto"/>
            </w:tcBorders>
            <w:vAlign w:val="center"/>
          </w:tcPr>
          <w:p w14:paraId="55FCC73E" w14:textId="77777777" w:rsidR="00C777DF" w:rsidRPr="008F1EB3" w:rsidRDefault="00C777DF" w:rsidP="008F1EB3">
            <w:pPr>
              <w:spacing w:after="0" w:line="276" w:lineRule="auto"/>
              <w:jc w:val="both"/>
              <w:rPr>
                <w:rFonts w:ascii="Arial" w:hAnsi="Arial" w:cs="Arial"/>
                <w:sz w:val="22"/>
                <w:szCs w:val="22"/>
              </w:rPr>
            </w:pPr>
            <w:r w:rsidRPr="008F1EB3">
              <w:rPr>
                <w:rFonts w:ascii="Arial" w:hAnsi="Arial" w:cs="Arial"/>
                <w:sz w:val="22"/>
                <w:szCs w:val="22"/>
              </w:rPr>
              <w:t>PL/2022/09832 - Householder planning permission Decision - Approve with Conditions Date: 8/2/2023 – Demolition of existing single storey extension and bay window and construction of single storey replacement. Replacement of windows. Re-cladding of existing dormer windows. Demolition of existing patio and construction of new patio area at a lower level.</w:t>
            </w:r>
          </w:p>
        </w:tc>
      </w:tr>
      <w:bookmarkEnd w:id="0"/>
    </w:tbl>
    <w:p w14:paraId="162E1EC8" w14:textId="77777777" w:rsidR="00F932D6" w:rsidRPr="008F1EB3" w:rsidRDefault="00F932D6" w:rsidP="008F1EB3">
      <w:pPr>
        <w:spacing w:after="0" w:line="276" w:lineRule="auto"/>
        <w:jc w:val="both"/>
        <w:rPr>
          <w:rFonts w:ascii="Arial" w:eastAsia="Times New Roman" w:hAnsi="Arial" w:cs="Arial"/>
          <w:b/>
          <w:bCs/>
          <w:kern w:val="0"/>
          <w:sz w:val="22"/>
          <w:szCs w:val="22"/>
          <w:lang w:eastAsia="en-GB"/>
          <w14:ligatures w14:val="none"/>
        </w:rPr>
      </w:pPr>
    </w:p>
    <w:p w14:paraId="025FA9AA" w14:textId="77777777" w:rsidR="00683C17" w:rsidRPr="008F1EB3" w:rsidRDefault="00F7609E" w:rsidP="008F1EB3">
      <w:pPr>
        <w:spacing w:after="0" w:line="276" w:lineRule="auto"/>
        <w:jc w:val="both"/>
        <w:rPr>
          <w:rFonts w:ascii="Arial" w:eastAsia="Times New Roman" w:hAnsi="Arial" w:cs="Arial"/>
          <w:color w:val="FF0000"/>
          <w:kern w:val="0"/>
          <w:sz w:val="22"/>
          <w:szCs w:val="22"/>
          <w:lang w:eastAsia="en-GB"/>
          <w14:ligatures w14:val="none"/>
        </w:rPr>
      </w:pPr>
      <w:r w:rsidRPr="008F1EB3">
        <w:rPr>
          <w:rFonts w:ascii="Arial" w:eastAsia="Times New Roman" w:hAnsi="Arial" w:cs="Arial"/>
          <w:b/>
          <w:bCs/>
          <w:kern w:val="0"/>
          <w:sz w:val="22"/>
          <w:szCs w:val="22"/>
          <w:lang w:eastAsia="en-GB"/>
          <w14:ligatures w14:val="none"/>
        </w:rPr>
        <w:t>RELEVANT POLICIES AND GUIDANCE</w:t>
      </w:r>
    </w:p>
    <w:p w14:paraId="357D453E" w14:textId="77777777" w:rsidR="008B578F" w:rsidRPr="008F1EB3" w:rsidRDefault="008B578F" w:rsidP="008F1EB3">
      <w:pPr>
        <w:spacing w:after="0"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Wiltshire Core Strategy:</w:t>
      </w:r>
    </w:p>
    <w:p w14:paraId="5A485AE8" w14:textId="64D01411" w:rsidR="00BF47B7" w:rsidRPr="008F1EB3" w:rsidRDefault="00BF47B7" w:rsidP="008F1EB3">
      <w:pPr>
        <w:spacing w:line="276" w:lineRule="auto"/>
        <w:jc w:val="both"/>
        <w:rPr>
          <w:rFonts w:ascii="Arial" w:hAnsi="Arial" w:cs="Arial"/>
          <w:sz w:val="22"/>
          <w:szCs w:val="22"/>
        </w:rPr>
      </w:pPr>
      <w:r w:rsidRPr="008F1EB3">
        <w:rPr>
          <w:rFonts w:ascii="Arial" w:hAnsi="Arial" w:cs="Arial"/>
          <w:sz w:val="22"/>
          <w:szCs w:val="22"/>
        </w:rPr>
        <w:t>Core Policy 2 Delivery Strategy</w:t>
      </w:r>
    </w:p>
    <w:p w14:paraId="6FD04D66" w14:textId="77777777" w:rsidR="00BF47B7" w:rsidRPr="008F1EB3" w:rsidRDefault="00BF47B7" w:rsidP="008F1EB3">
      <w:pPr>
        <w:spacing w:line="276" w:lineRule="auto"/>
        <w:jc w:val="both"/>
        <w:rPr>
          <w:rFonts w:ascii="Arial" w:hAnsi="Arial" w:cs="Arial"/>
          <w:sz w:val="22"/>
          <w:szCs w:val="22"/>
        </w:rPr>
      </w:pPr>
      <w:r w:rsidRPr="008F1EB3">
        <w:rPr>
          <w:rFonts w:ascii="Arial" w:hAnsi="Arial" w:cs="Arial"/>
          <w:sz w:val="22"/>
          <w:szCs w:val="22"/>
        </w:rPr>
        <w:t>Core Policy 31 – Spatial Strategy for the Warminster Community Area</w:t>
      </w:r>
    </w:p>
    <w:p w14:paraId="70592E29" w14:textId="77777777" w:rsidR="00BF47B7" w:rsidRPr="008F1EB3" w:rsidRDefault="00BF47B7" w:rsidP="008F1EB3">
      <w:pPr>
        <w:spacing w:line="276" w:lineRule="auto"/>
        <w:jc w:val="both"/>
        <w:rPr>
          <w:rFonts w:ascii="Arial" w:hAnsi="Arial" w:cs="Arial"/>
          <w:sz w:val="22"/>
          <w:szCs w:val="22"/>
        </w:rPr>
      </w:pPr>
      <w:r w:rsidRPr="008F1EB3">
        <w:rPr>
          <w:rFonts w:ascii="Arial" w:hAnsi="Arial" w:cs="Arial"/>
          <w:sz w:val="22"/>
          <w:szCs w:val="22"/>
        </w:rPr>
        <w:t>Core Policy 50 – Biodiversity and Geodiversity</w:t>
      </w:r>
    </w:p>
    <w:p w14:paraId="2519DB74" w14:textId="77777777" w:rsidR="00BF47B7" w:rsidRDefault="00BF47B7" w:rsidP="008F1EB3">
      <w:pPr>
        <w:spacing w:line="276" w:lineRule="auto"/>
        <w:jc w:val="both"/>
        <w:rPr>
          <w:rFonts w:ascii="Arial" w:hAnsi="Arial" w:cs="Arial"/>
          <w:sz w:val="22"/>
          <w:szCs w:val="22"/>
        </w:rPr>
      </w:pPr>
      <w:r w:rsidRPr="008F1EB3">
        <w:rPr>
          <w:rFonts w:ascii="Arial" w:hAnsi="Arial" w:cs="Arial"/>
          <w:sz w:val="22"/>
          <w:szCs w:val="22"/>
        </w:rPr>
        <w:t>Core Policy 57 - Ensuring High Quality Design and Place Shaping</w:t>
      </w:r>
    </w:p>
    <w:p w14:paraId="58FB084E" w14:textId="60C82FCB" w:rsidR="00EA0A26" w:rsidRPr="008F1EB3" w:rsidRDefault="00EA0A26" w:rsidP="008F1EB3">
      <w:pPr>
        <w:spacing w:line="276" w:lineRule="auto"/>
        <w:jc w:val="both"/>
        <w:rPr>
          <w:rFonts w:ascii="Arial" w:hAnsi="Arial" w:cs="Arial"/>
          <w:sz w:val="22"/>
          <w:szCs w:val="22"/>
        </w:rPr>
      </w:pPr>
      <w:r>
        <w:rPr>
          <w:rFonts w:ascii="Arial" w:hAnsi="Arial" w:cs="Arial"/>
          <w:sz w:val="22"/>
          <w:szCs w:val="22"/>
        </w:rPr>
        <w:t>Core Policy 69 – Protection of the River Avon SAC</w:t>
      </w:r>
    </w:p>
    <w:p w14:paraId="1F1BC02F" w14:textId="77777777" w:rsidR="00F57466" w:rsidRPr="008F1EB3" w:rsidRDefault="00F57466" w:rsidP="008F1EB3">
      <w:pPr>
        <w:spacing w:after="200" w:line="276" w:lineRule="auto"/>
        <w:contextualSpacing/>
        <w:jc w:val="both"/>
        <w:rPr>
          <w:rFonts w:ascii="Arial" w:hAnsi="Arial" w:cs="Arial"/>
          <w:sz w:val="22"/>
          <w:szCs w:val="22"/>
        </w:rPr>
      </w:pPr>
      <w:bookmarkStart w:id="1" w:name="_Hlk214537475"/>
      <w:r w:rsidRPr="008F1EB3">
        <w:rPr>
          <w:rFonts w:ascii="Arial" w:hAnsi="Arial" w:cs="Arial"/>
          <w:sz w:val="22"/>
          <w:szCs w:val="22"/>
        </w:rPr>
        <w:t>Warminster Neighbourhood Plan 2015- 2026 Made November 2016</w:t>
      </w:r>
    </w:p>
    <w:bookmarkEnd w:id="1"/>
    <w:p w14:paraId="45756D3C" w14:textId="77777777" w:rsidR="00454C71" w:rsidRPr="008F1EB3" w:rsidRDefault="00454C71"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lastRenderedPageBreak/>
        <w:t>Wiltshire Design Guide</w:t>
      </w:r>
      <w:r w:rsidR="00015ADB" w:rsidRPr="008F1EB3">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D17557C" w14:textId="77777777" w:rsidR="00284692" w:rsidRPr="008F1EB3" w:rsidRDefault="00284692" w:rsidP="008F1EB3">
      <w:pPr>
        <w:spacing w:after="0"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 xml:space="preserve">The National Planning Policy Framework (NPPF) </w:t>
      </w:r>
    </w:p>
    <w:p w14:paraId="38EFCC72" w14:textId="77777777" w:rsidR="00284692" w:rsidRPr="008F1EB3" w:rsidRDefault="00284692" w:rsidP="008F1EB3">
      <w:pPr>
        <w:spacing w:after="0"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 xml:space="preserve">The Planning Practice Guidance </w:t>
      </w:r>
    </w:p>
    <w:p w14:paraId="54629BAD" w14:textId="77777777" w:rsidR="00B633AB" w:rsidRPr="008F1EB3" w:rsidRDefault="00B633AB" w:rsidP="008F1EB3">
      <w:pPr>
        <w:spacing w:after="0"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 xml:space="preserve">National </w:t>
      </w:r>
      <w:r w:rsidR="00DB7D89" w:rsidRPr="008F1EB3">
        <w:rPr>
          <w:rFonts w:ascii="Arial" w:eastAsia="Times New Roman" w:hAnsi="Arial" w:cs="Arial"/>
          <w:kern w:val="0"/>
          <w:sz w:val="22"/>
          <w:szCs w:val="22"/>
          <w:lang w:eastAsia="en-GB"/>
          <w14:ligatures w14:val="none"/>
        </w:rPr>
        <w:t>Design Guide</w:t>
      </w:r>
    </w:p>
    <w:p w14:paraId="65FB3049" w14:textId="77777777" w:rsidR="00284692" w:rsidRPr="008F1EB3" w:rsidRDefault="00284692" w:rsidP="008F1EB3">
      <w:pPr>
        <w:spacing w:after="0" w:line="276" w:lineRule="auto"/>
        <w:jc w:val="both"/>
        <w:rPr>
          <w:rFonts w:ascii="Arial" w:eastAsia="Times New Roman" w:hAnsi="Arial" w:cs="Arial"/>
          <w:b/>
          <w:bCs/>
          <w:color w:val="FF0000"/>
          <w:kern w:val="0"/>
          <w:sz w:val="22"/>
          <w:szCs w:val="22"/>
          <w:lang w:eastAsia="en-GB"/>
          <w14:ligatures w14:val="none"/>
        </w:rPr>
      </w:pPr>
    </w:p>
    <w:p w14:paraId="707844B2" w14:textId="77777777" w:rsidR="00D902FA" w:rsidRPr="008F1EB3" w:rsidRDefault="00F7609E" w:rsidP="008F1EB3">
      <w:pPr>
        <w:spacing w:after="0" w:line="276" w:lineRule="auto"/>
        <w:jc w:val="both"/>
        <w:rPr>
          <w:rFonts w:ascii="Arial" w:eastAsia="Times New Roman" w:hAnsi="Arial" w:cs="Arial"/>
          <w:b/>
          <w:bCs/>
          <w:color w:val="FF0000"/>
          <w:kern w:val="0"/>
          <w:sz w:val="22"/>
          <w:szCs w:val="22"/>
          <w:lang w:eastAsia="en-GB"/>
          <w14:ligatures w14:val="none"/>
        </w:rPr>
      </w:pPr>
      <w:r w:rsidRPr="008F1EB3">
        <w:rPr>
          <w:rFonts w:ascii="Arial" w:eastAsia="Times New Roman" w:hAnsi="Arial" w:cs="Arial"/>
          <w:b/>
          <w:bCs/>
          <w:kern w:val="0"/>
          <w:sz w:val="22"/>
          <w:szCs w:val="22"/>
          <w:lang w:eastAsia="en-GB"/>
          <w14:ligatures w14:val="none"/>
        </w:rPr>
        <w:t>CONSULTATION</w:t>
      </w:r>
      <w:r w:rsidR="00D902FA" w:rsidRPr="008F1EB3">
        <w:rPr>
          <w:rFonts w:ascii="Arial" w:eastAsia="Times New Roman" w:hAnsi="Arial" w:cs="Arial"/>
          <w:b/>
          <w:bCs/>
          <w:kern w:val="0"/>
          <w:sz w:val="22"/>
          <w:szCs w:val="22"/>
          <w:lang w:eastAsia="en-GB"/>
          <w14:ligatures w14:val="none"/>
        </w:rPr>
        <w:t xml:space="preserve"> RESPONSES</w:t>
      </w:r>
    </w:p>
    <w:p w14:paraId="552D9D44" w14:textId="443FDA5E" w:rsidR="005B0FD5" w:rsidRPr="008F1EB3" w:rsidRDefault="0058248D" w:rsidP="008F1EB3">
      <w:pPr>
        <w:spacing w:after="0" w:line="276" w:lineRule="auto"/>
        <w:jc w:val="both"/>
        <w:rPr>
          <w:rFonts w:ascii="Arial" w:eastAsia="Times New Roman" w:hAnsi="Arial" w:cs="Arial"/>
          <w:b/>
          <w:bCs/>
          <w:color w:val="FF0000"/>
          <w:kern w:val="0"/>
          <w:sz w:val="22"/>
          <w:szCs w:val="22"/>
          <w:lang w:eastAsia="en-GB"/>
          <w14:ligatures w14:val="none"/>
        </w:rPr>
      </w:pPr>
      <w:r w:rsidRPr="008F1EB3">
        <w:rPr>
          <w:rFonts w:ascii="Arial" w:eastAsia="Times New Roman" w:hAnsi="Arial" w:cs="Arial"/>
          <w:kern w:val="0"/>
          <w:sz w:val="22"/>
          <w:szCs w:val="22"/>
          <w:u w:val="single"/>
          <w:lang w:eastAsia="en-GB"/>
          <w14:ligatures w14:val="none"/>
        </w:rPr>
        <w:t xml:space="preserve">Longbridge Deverill </w:t>
      </w:r>
      <w:r w:rsidR="00F7609E" w:rsidRPr="008F1EB3">
        <w:rPr>
          <w:rFonts w:ascii="Arial" w:eastAsia="Times New Roman" w:hAnsi="Arial" w:cs="Arial"/>
          <w:kern w:val="0"/>
          <w:sz w:val="22"/>
          <w:szCs w:val="22"/>
          <w:u w:val="single"/>
          <w:lang w:eastAsia="en-GB"/>
          <w14:ligatures w14:val="none"/>
        </w:rPr>
        <w:t>Parish</w:t>
      </w:r>
      <w:r w:rsidRPr="008F1EB3">
        <w:rPr>
          <w:rFonts w:ascii="Arial" w:eastAsia="Times New Roman" w:hAnsi="Arial" w:cs="Arial"/>
          <w:kern w:val="0"/>
          <w:sz w:val="22"/>
          <w:szCs w:val="22"/>
          <w:u w:val="single"/>
          <w:lang w:eastAsia="en-GB"/>
          <w14:ligatures w14:val="none"/>
        </w:rPr>
        <w:t xml:space="preserve"> </w:t>
      </w:r>
      <w:r w:rsidR="00F7609E" w:rsidRPr="008F1EB3">
        <w:rPr>
          <w:rFonts w:ascii="Arial" w:eastAsia="Times New Roman" w:hAnsi="Arial" w:cs="Arial"/>
          <w:kern w:val="0"/>
          <w:sz w:val="22"/>
          <w:szCs w:val="22"/>
          <w:u w:val="single"/>
          <w:lang w:eastAsia="en-GB"/>
          <w14:ligatures w14:val="none"/>
        </w:rPr>
        <w:t>Council</w:t>
      </w:r>
      <w:r w:rsidR="00F7609E" w:rsidRPr="008F1EB3">
        <w:rPr>
          <w:rFonts w:ascii="Arial" w:eastAsia="Times New Roman" w:hAnsi="Arial" w:cs="Arial"/>
          <w:kern w:val="0"/>
          <w:sz w:val="22"/>
          <w:szCs w:val="22"/>
          <w:lang w:eastAsia="en-GB"/>
          <w14:ligatures w14:val="none"/>
        </w:rPr>
        <w:t>:</w:t>
      </w:r>
      <w:r w:rsidR="0016162B" w:rsidRPr="008F1EB3">
        <w:rPr>
          <w:rFonts w:ascii="Arial" w:eastAsia="Times New Roman" w:hAnsi="Arial" w:cs="Arial"/>
          <w:kern w:val="0"/>
          <w:sz w:val="22"/>
          <w:szCs w:val="22"/>
          <w:lang w:eastAsia="en-GB"/>
          <w14:ligatures w14:val="none"/>
        </w:rPr>
        <w:t xml:space="preserve"> </w:t>
      </w:r>
      <w:r w:rsidR="00A3010D" w:rsidRPr="008F1EB3">
        <w:rPr>
          <w:rFonts w:ascii="Arial" w:eastAsia="Times New Roman" w:hAnsi="Arial" w:cs="Arial"/>
          <w:kern w:val="0"/>
          <w:sz w:val="22"/>
          <w:szCs w:val="22"/>
          <w:lang w:eastAsia="en-GB"/>
          <w14:ligatures w14:val="none"/>
        </w:rPr>
        <w:t xml:space="preserve">No </w:t>
      </w:r>
      <w:r w:rsidRPr="008F1EB3">
        <w:rPr>
          <w:rFonts w:ascii="Arial" w:eastAsia="Times New Roman" w:hAnsi="Arial" w:cs="Arial"/>
          <w:kern w:val="0"/>
          <w:sz w:val="22"/>
          <w:szCs w:val="22"/>
          <w:lang w:eastAsia="en-GB"/>
          <w14:ligatures w14:val="none"/>
        </w:rPr>
        <w:t>comment</w:t>
      </w:r>
      <w:r w:rsidR="00A3010D" w:rsidRPr="008F1EB3">
        <w:rPr>
          <w:rFonts w:ascii="Arial" w:eastAsia="Times New Roman" w:hAnsi="Arial" w:cs="Arial"/>
          <w:kern w:val="0"/>
          <w:sz w:val="22"/>
          <w:szCs w:val="22"/>
          <w:lang w:eastAsia="en-GB"/>
          <w14:ligatures w14:val="none"/>
        </w:rPr>
        <w:t xml:space="preserve"> </w:t>
      </w:r>
    </w:p>
    <w:p w14:paraId="51F7108B" w14:textId="77777777" w:rsidR="0086379F" w:rsidRPr="008F1EB3" w:rsidRDefault="0086379F" w:rsidP="008F1EB3">
      <w:pPr>
        <w:spacing w:after="0" w:line="276" w:lineRule="auto"/>
        <w:jc w:val="both"/>
        <w:rPr>
          <w:rFonts w:ascii="Arial" w:eastAsia="Times New Roman" w:hAnsi="Arial" w:cs="Arial"/>
          <w:b/>
          <w:bCs/>
          <w:color w:val="FF0000"/>
          <w:kern w:val="0"/>
          <w:sz w:val="22"/>
          <w:szCs w:val="22"/>
          <w:lang w:eastAsia="en-GB"/>
          <w14:ligatures w14:val="none"/>
        </w:rPr>
      </w:pPr>
    </w:p>
    <w:p w14:paraId="0E429258" w14:textId="77777777" w:rsidR="00D902FA" w:rsidRPr="008F1EB3" w:rsidRDefault="00F7609E" w:rsidP="008F1EB3">
      <w:pPr>
        <w:spacing w:after="0"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REPRESENTATIONS</w:t>
      </w:r>
    </w:p>
    <w:p w14:paraId="12E9AD35" w14:textId="77777777" w:rsidR="0007377C" w:rsidRPr="008F1EB3" w:rsidRDefault="00E51166"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No comments were received</w:t>
      </w:r>
      <w:r w:rsidR="00924221" w:rsidRPr="008F1EB3">
        <w:rPr>
          <w:rFonts w:ascii="Arial" w:eastAsia="Times New Roman" w:hAnsi="Arial" w:cs="Arial"/>
          <w:color w:val="000000" w:themeColor="text1"/>
          <w:kern w:val="0"/>
          <w:sz w:val="22"/>
          <w:szCs w:val="22"/>
          <w:lang w:eastAsia="en-GB"/>
          <w14:ligatures w14:val="none"/>
        </w:rPr>
        <w:t xml:space="preserve">. </w:t>
      </w:r>
      <w:r w:rsidR="00DA41A3" w:rsidRPr="008F1EB3">
        <w:rPr>
          <w:rFonts w:ascii="Arial" w:eastAsia="Times New Roman" w:hAnsi="Arial" w:cs="Arial"/>
          <w:color w:val="000000" w:themeColor="text1"/>
          <w:kern w:val="0"/>
          <w:sz w:val="22"/>
          <w:szCs w:val="22"/>
          <w:lang w:eastAsia="en-GB"/>
          <w14:ligatures w14:val="none"/>
        </w:rPr>
        <w:t xml:space="preserve"> </w:t>
      </w:r>
    </w:p>
    <w:p w14:paraId="29A6896C" w14:textId="77777777" w:rsidR="00E51166" w:rsidRPr="008F1EB3" w:rsidRDefault="00E51166" w:rsidP="008F1EB3">
      <w:pPr>
        <w:spacing w:after="0" w:line="276" w:lineRule="auto"/>
        <w:jc w:val="both"/>
        <w:rPr>
          <w:rFonts w:ascii="Arial" w:eastAsia="Times New Roman" w:hAnsi="Arial" w:cs="Arial"/>
          <w:b/>
          <w:bCs/>
          <w:color w:val="FF0000"/>
          <w:kern w:val="0"/>
          <w:sz w:val="22"/>
          <w:szCs w:val="22"/>
          <w:lang w:eastAsia="en-GB"/>
          <w14:ligatures w14:val="none"/>
        </w:rPr>
      </w:pPr>
    </w:p>
    <w:p w14:paraId="44BD4ECD" w14:textId="77777777" w:rsidR="0007377C" w:rsidRPr="008F1EB3" w:rsidRDefault="00F7609E" w:rsidP="008F1EB3">
      <w:pPr>
        <w:spacing w:after="0"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ASSESSMENT</w:t>
      </w:r>
    </w:p>
    <w:p w14:paraId="5D55A7CE" w14:textId="77777777" w:rsidR="0092586B" w:rsidRPr="008F1EB3" w:rsidRDefault="0092586B"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A136A1F" w14:textId="77777777" w:rsidR="0092586B" w:rsidRPr="008F1EB3" w:rsidRDefault="0092586B" w:rsidP="008F1EB3">
      <w:pPr>
        <w:spacing w:after="0" w:line="276" w:lineRule="auto"/>
        <w:jc w:val="both"/>
        <w:rPr>
          <w:rFonts w:ascii="Arial" w:eastAsia="Times New Roman" w:hAnsi="Arial" w:cs="Arial"/>
          <w:color w:val="000000" w:themeColor="text1"/>
          <w:kern w:val="0"/>
          <w:sz w:val="22"/>
          <w:szCs w:val="22"/>
          <w:lang w:eastAsia="en-GB"/>
          <w14:ligatures w14:val="none"/>
        </w:rPr>
      </w:pPr>
    </w:p>
    <w:p w14:paraId="15DAEA66" w14:textId="77777777" w:rsidR="0092586B" w:rsidRPr="008F1EB3" w:rsidRDefault="0092586B" w:rsidP="008F1EB3">
      <w:pPr>
        <w:spacing w:after="0" w:line="276" w:lineRule="auto"/>
        <w:jc w:val="both"/>
        <w:rPr>
          <w:rFonts w:ascii="Arial" w:eastAsia="Times New Roman" w:hAnsi="Arial" w:cs="Arial"/>
          <w:i/>
          <w:iCs/>
          <w:color w:val="000000" w:themeColor="text1"/>
          <w:kern w:val="0"/>
          <w:sz w:val="22"/>
          <w:szCs w:val="22"/>
          <w:lang w:eastAsia="en-GB"/>
          <w14:ligatures w14:val="none"/>
        </w:rPr>
      </w:pPr>
      <w:r w:rsidRPr="008F1EB3">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A5F1B4E" w14:textId="77777777" w:rsidR="0092586B" w:rsidRPr="008F1EB3" w:rsidRDefault="0092586B" w:rsidP="008F1EB3">
      <w:pPr>
        <w:spacing w:after="0" w:line="276" w:lineRule="auto"/>
        <w:jc w:val="both"/>
        <w:rPr>
          <w:rFonts w:ascii="Arial" w:eastAsia="Times New Roman" w:hAnsi="Arial" w:cs="Arial"/>
          <w:color w:val="000000" w:themeColor="text1"/>
          <w:kern w:val="0"/>
          <w:sz w:val="22"/>
          <w:szCs w:val="22"/>
          <w:lang w:eastAsia="en-GB"/>
          <w14:ligatures w14:val="none"/>
        </w:rPr>
      </w:pPr>
    </w:p>
    <w:p w14:paraId="7DA7476A" w14:textId="77777777" w:rsidR="0092586B" w:rsidRPr="008F1EB3" w:rsidRDefault="0092586B"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8F1EB3">
        <w:rPr>
          <w:rFonts w:ascii="Arial" w:eastAsia="Times New Roman" w:hAnsi="Arial" w:cs="Arial"/>
          <w:color w:val="000000" w:themeColor="text1"/>
          <w:kern w:val="0"/>
          <w:sz w:val="22"/>
          <w:szCs w:val="22"/>
          <w:lang w:eastAsia="en-GB"/>
          <w14:ligatures w14:val="none"/>
        </w:rPr>
        <w:t xml:space="preserve">adopted </w:t>
      </w:r>
      <w:r w:rsidRPr="008F1EB3">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56BA3AC" w14:textId="77777777" w:rsidR="00B71D0E" w:rsidRPr="008F1EB3" w:rsidRDefault="00B71D0E" w:rsidP="008F1EB3">
      <w:pPr>
        <w:spacing w:after="0" w:line="276" w:lineRule="auto"/>
        <w:jc w:val="both"/>
        <w:rPr>
          <w:rFonts w:ascii="Arial" w:eastAsia="Times New Roman" w:hAnsi="Arial" w:cs="Arial"/>
          <w:b/>
          <w:bCs/>
          <w:color w:val="FF0000"/>
          <w:kern w:val="0"/>
          <w:sz w:val="22"/>
          <w:szCs w:val="22"/>
          <w:lang w:eastAsia="en-GB"/>
          <w14:ligatures w14:val="none"/>
        </w:rPr>
      </w:pPr>
    </w:p>
    <w:p w14:paraId="1690C14C" w14:textId="77777777" w:rsidR="00852CAC" w:rsidRPr="008F1EB3" w:rsidRDefault="00852CAC" w:rsidP="008F1EB3">
      <w:pPr>
        <w:spacing w:after="0" w:line="276" w:lineRule="auto"/>
        <w:jc w:val="both"/>
        <w:rPr>
          <w:rFonts w:ascii="Arial" w:eastAsia="Times New Roman" w:hAnsi="Arial" w:cs="Arial"/>
          <w:kern w:val="0"/>
          <w:sz w:val="22"/>
          <w:szCs w:val="22"/>
          <w:u w:val="single"/>
          <w:lang w:eastAsia="en-GB"/>
          <w14:ligatures w14:val="none"/>
        </w:rPr>
      </w:pPr>
      <w:r w:rsidRPr="008F1EB3">
        <w:rPr>
          <w:rFonts w:ascii="Arial" w:eastAsia="Times New Roman" w:hAnsi="Arial" w:cs="Arial"/>
          <w:kern w:val="0"/>
          <w:sz w:val="22"/>
          <w:szCs w:val="22"/>
          <w:u w:val="single"/>
          <w:lang w:eastAsia="en-GB"/>
          <w14:ligatures w14:val="none"/>
        </w:rPr>
        <w:t xml:space="preserve">Design and </w:t>
      </w:r>
      <w:r w:rsidR="00492385" w:rsidRPr="008F1EB3">
        <w:rPr>
          <w:rFonts w:ascii="Arial" w:eastAsia="Times New Roman" w:hAnsi="Arial" w:cs="Arial"/>
          <w:kern w:val="0"/>
          <w:sz w:val="22"/>
          <w:szCs w:val="22"/>
          <w:u w:val="single"/>
          <w:lang w:eastAsia="en-GB"/>
          <w14:ligatures w14:val="none"/>
        </w:rPr>
        <w:t xml:space="preserve">Impact </w:t>
      </w:r>
      <w:r w:rsidR="00212556" w:rsidRPr="008F1EB3">
        <w:rPr>
          <w:rFonts w:ascii="Arial" w:eastAsia="Times New Roman" w:hAnsi="Arial" w:cs="Arial"/>
          <w:kern w:val="0"/>
          <w:sz w:val="22"/>
          <w:szCs w:val="22"/>
          <w:u w:val="single"/>
          <w:lang w:eastAsia="en-GB"/>
          <w14:ligatures w14:val="none"/>
        </w:rPr>
        <w:t>upon the character and context of the area</w:t>
      </w:r>
    </w:p>
    <w:p w14:paraId="1CFCEF0B" w14:textId="77777777" w:rsidR="00597BBB" w:rsidRDefault="00597BBB" w:rsidP="008F1EB3">
      <w:pPr>
        <w:spacing w:after="0"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8F1EB3">
        <w:rPr>
          <w:rFonts w:ascii="Arial" w:eastAsia="Times New Roman" w:hAnsi="Arial" w:cs="Arial"/>
          <w:kern w:val="0"/>
          <w:sz w:val="22"/>
          <w:szCs w:val="22"/>
          <w:lang w:eastAsia="en-GB"/>
          <w14:ligatures w14:val="none"/>
        </w:rPr>
        <w:t>.</w:t>
      </w:r>
    </w:p>
    <w:p w14:paraId="7EF65533" w14:textId="77777777" w:rsidR="00B522C8" w:rsidRDefault="00B522C8" w:rsidP="008F1EB3">
      <w:pPr>
        <w:spacing w:after="0" w:line="276" w:lineRule="auto"/>
        <w:jc w:val="both"/>
        <w:rPr>
          <w:rFonts w:ascii="Arial" w:eastAsia="Times New Roman" w:hAnsi="Arial" w:cs="Arial"/>
          <w:kern w:val="0"/>
          <w:sz w:val="22"/>
          <w:szCs w:val="22"/>
          <w:lang w:eastAsia="en-GB"/>
          <w14:ligatures w14:val="none"/>
        </w:rPr>
      </w:pPr>
    </w:p>
    <w:p w14:paraId="78D3EC8F" w14:textId="526F2039" w:rsidR="00B522C8" w:rsidRDefault="00B522C8" w:rsidP="008F1EB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extension would replace existing built form on the north elevation extending a </w:t>
      </w:r>
      <w:r w:rsidR="00B822C8">
        <w:rPr>
          <w:rFonts w:ascii="Arial" w:eastAsia="Times New Roman" w:hAnsi="Arial" w:cs="Arial"/>
          <w:kern w:val="0"/>
          <w:sz w:val="22"/>
          <w:szCs w:val="22"/>
          <w:lang w:eastAsia="en-GB"/>
          <w14:ligatures w14:val="none"/>
        </w:rPr>
        <w:t>li</w:t>
      </w:r>
      <w:r w:rsidR="0084525E">
        <w:rPr>
          <w:rFonts w:ascii="Arial" w:eastAsia="Times New Roman" w:hAnsi="Arial" w:cs="Arial"/>
          <w:kern w:val="0"/>
          <w:sz w:val="22"/>
          <w:szCs w:val="22"/>
          <w:lang w:eastAsia="en-GB"/>
          <w14:ligatures w14:val="none"/>
        </w:rPr>
        <w:t xml:space="preserve">mited </w:t>
      </w:r>
      <w:r>
        <w:rPr>
          <w:rFonts w:ascii="Arial" w:eastAsia="Times New Roman" w:hAnsi="Arial" w:cs="Arial"/>
          <w:kern w:val="0"/>
          <w:sz w:val="22"/>
          <w:szCs w:val="22"/>
          <w:lang w:eastAsia="en-GB"/>
          <w14:ligatures w14:val="none"/>
        </w:rPr>
        <w:t xml:space="preserve">depth of </w:t>
      </w:r>
      <w:r w:rsidR="00B822C8">
        <w:rPr>
          <w:rFonts w:ascii="Arial" w:eastAsia="Times New Roman" w:hAnsi="Arial" w:cs="Arial"/>
          <w:kern w:val="0"/>
          <w:sz w:val="22"/>
          <w:szCs w:val="22"/>
          <w:lang w:eastAsia="en-GB"/>
          <w14:ligatures w14:val="none"/>
        </w:rPr>
        <w:t>1.6m</w:t>
      </w:r>
      <w:r>
        <w:rPr>
          <w:rFonts w:ascii="Arial" w:eastAsia="Times New Roman" w:hAnsi="Arial" w:cs="Arial"/>
          <w:kern w:val="0"/>
          <w:sz w:val="22"/>
          <w:szCs w:val="22"/>
          <w:lang w:eastAsia="en-GB"/>
          <w14:ligatures w14:val="none"/>
        </w:rPr>
        <w:t xml:space="preserve"> from the rear elevation, spanning a width of </w:t>
      </w:r>
      <w:r w:rsidR="00FF0D57">
        <w:rPr>
          <w:rFonts w:ascii="Arial" w:eastAsia="Times New Roman" w:hAnsi="Arial" w:cs="Arial"/>
          <w:kern w:val="0"/>
          <w:sz w:val="22"/>
          <w:szCs w:val="22"/>
          <w:lang w:eastAsia="en-GB"/>
          <w14:ligatures w14:val="none"/>
        </w:rPr>
        <w:t>5.7</w:t>
      </w:r>
      <w:r w:rsidR="009D3D9F">
        <w:rPr>
          <w:rFonts w:ascii="Arial" w:eastAsia="Times New Roman" w:hAnsi="Arial" w:cs="Arial"/>
          <w:kern w:val="0"/>
          <w:sz w:val="22"/>
          <w:szCs w:val="22"/>
          <w:lang w:eastAsia="en-GB"/>
          <w14:ligatures w14:val="none"/>
        </w:rPr>
        <w:t>m. The</w:t>
      </w:r>
      <w:r>
        <w:rPr>
          <w:rFonts w:ascii="Arial" w:eastAsia="Times New Roman" w:hAnsi="Arial" w:cs="Arial"/>
          <w:kern w:val="0"/>
          <w:sz w:val="22"/>
          <w:szCs w:val="22"/>
          <w:lang w:eastAsia="en-GB"/>
          <w14:ligatures w14:val="none"/>
        </w:rPr>
        <w:t xml:space="preserve"> extension would employ a monopitch roof that would sit at a maximum height of </w:t>
      </w:r>
      <w:r w:rsidR="0084525E">
        <w:rPr>
          <w:rFonts w:ascii="Arial" w:eastAsia="Times New Roman" w:hAnsi="Arial" w:cs="Arial"/>
          <w:kern w:val="0"/>
          <w:sz w:val="22"/>
          <w:szCs w:val="22"/>
          <w:lang w:eastAsia="en-GB"/>
          <w14:ligatures w14:val="none"/>
        </w:rPr>
        <w:t xml:space="preserve">3.5m </w:t>
      </w:r>
      <w:r w:rsidR="003C4CB3">
        <w:rPr>
          <w:rFonts w:ascii="Arial" w:eastAsia="Times New Roman" w:hAnsi="Arial" w:cs="Arial"/>
          <w:kern w:val="0"/>
          <w:sz w:val="22"/>
          <w:szCs w:val="22"/>
          <w:lang w:eastAsia="en-GB"/>
          <w14:ligatures w14:val="none"/>
        </w:rPr>
        <w:t>with rooflights inserted to illuminate the internal space.</w:t>
      </w:r>
    </w:p>
    <w:p w14:paraId="6669DF79" w14:textId="77777777" w:rsidR="003C4CB3" w:rsidRDefault="003C4CB3" w:rsidP="008F1EB3">
      <w:pPr>
        <w:spacing w:after="0" w:line="276" w:lineRule="auto"/>
        <w:jc w:val="both"/>
        <w:rPr>
          <w:rFonts w:ascii="Arial" w:eastAsia="Times New Roman" w:hAnsi="Arial" w:cs="Arial"/>
          <w:kern w:val="0"/>
          <w:sz w:val="22"/>
          <w:szCs w:val="22"/>
          <w:lang w:eastAsia="en-GB"/>
          <w14:ligatures w14:val="none"/>
        </w:rPr>
      </w:pPr>
    </w:p>
    <w:p w14:paraId="073752D2" w14:textId="3F98B542" w:rsidR="003C4CB3" w:rsidRPr="008F1EB3" w:rsidRDefault="003C4CB3" w:rsidP="008F1EB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window and </w:t>
      </w:r>
      <w:r w:rsidR="00222FE0">
        <w:rPr>
          <w:rFonts w:ascii="Arial" w:eastAsia="Times New Roman" w:hAnsi="Arial" w:cs="Arial"/>
          <w:kern w:val="0"/>
          <w:sz w:val="22"/>
          <w:szCs w:val="22"/>
          <w:lang w:eastAsia="en-GB"/>
          <w14:ligatures w14:val="none"/>
        </w:rPr>
        <w:t xml:space="preserve">pedestrian door would be inserted on the rear elevation with a single window inserted on the </w:t>
      </w:r>
      <w:r w:rsidR="00D56F91">
        <w:rPr>
          <w:rFonts w:ascii="Arial" w:eastAsia="Times New Roman" w:hAnsi="Arial" w:cs="Arial"/>
          <w:kern w:val="0"/>
          <w:sz w:val="22"/>
          <w:szCs w:val="22"/>
          <w:lang w:eastAsia="en-GB"/>
          <w14:ligatures w14:val="none"/>
        </w:rPr>
        <w:t xml:space="preserve">east side elevation. </w:t>
      </w:r>
    </w:p>
    <w:p w14:paraId="2E6B4067" w14:textId="77777777" w:rsidR="00597BBB" w:rsidRPr="008F1EB3" w:rsidRDefault="00597BBB" w:rsidP="008F1EB3">
      <w:pPr>
        <w:spacing w:after="0" w:line="276" w:lineRule="auto"/>
        <w:jc w:val="both"/>
        <w:rPr>
          <w:rFonts w:ascii="Arial" w:eastAsia="Times New Roman" w:hAnsi="Arial" w:cs="Arial"/>
          <w:kern w:val="0"/>
          <w:sz w:val="22"/>
          <w:szCs w:val="22"/>
          <w:lang w:eastAsia="en-GB"/>
          <w14:ligatures w14:val="none"/>
        </w:rPr>
      </w:pPr>
    </w:p>
    <w:p w14:paraId="0840D3CC" w14:textId="6FC21D31" w:rsidR="008F0D3D" w:rsidRPr="008F1EB3" w:rsidRDefault="00006969" w:rsidP="008F1EB3">
      <w:pPr>
        <w:spacing w:after="0" w:line="276" w:lineRule="auto"/>
        <w:jc w:val="both"/>
        <w:rPr>
          <w:rFonts w:ascii="Arial" w:hAnsi="Arial" w:cs="Arial"/>
          <w:color w:val="000000" w:themeColor="text1"/>
          <w:sz w:val="22"/>
          <w:szCs w:val="22"/>
        </w:rPr>
      </w:pPr>
      <w:r w:rsidRPr="008F1EB3">
        <w:rPr>
          <w:rFonts w:ascii="Arial" w:hAnsi="Arial" w:cs="Arial"/>
          <w:color w:val="000000" w:themeColor="text1"/>
          <w:sz w:val="22"/>
          <w:szCs w:val="22"/>
        </w:rPr>
        <w:drawing>
          <wp:inline distT="0" distB="0" distL="0" distR="0" wp14:anchorId="1C6B3B98" wp14:editId="0A4350B8">
            <wp:extent cx="2836073" cy="1431290"/>
            <wp:effectExtent l="0" t="0" r="2540" b="0"/>
            <wp:docPr id="33888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880320" name=""/>
                    <pic:cNvPicPr/>
                  </pic:nvPicPr>
                  <pic:blipFill>
                    <a:blip r:embed="rId8"/>
                    <a:stretch>
                      <a:fillRect/>
                    </a:stretch>
                  </pic:blipFill>
                  <pic:spPr>
                    <a:xfrm>
                      <a:off x="0" y="0"/>
                      <a:ext cx="2841731" cy="1434146"/>
                    </a:xfrm>
                    <a:prstGeom prst="rect">
                      <a:avLst/>
                    </a:prstGeom>
                  </pic:spPr>
                </pic:pic>
              </a:graphicData>
            </a:graphic>
          </wp:inline>
        </w:drawing>
      </w:r>
      <w:r w:rsidR="001E4A6A" w:rsidRPr="008F1EB3">
        <w:rPr>
          <w:rFonts w:ascii="Arial" w:hAnsi="Arial" w:cs="Arial"/>
          <w:color w:val="000000" w:themeColor="text1"/>
          <w:sz w:val="22"/>
          <w:szCs w:val="22"/>
        </w:rPr>
        <w:drawing>
          <wp:inline distT="0" distB="0" distL="0" distR="0" wp14:anchorId="04E6C9B5" wp14:editId="6BA9E2F8">
            <wp:extent cx="2872579" cy="1470025"/>
            <wp:effectExtent l="0" t="0" r="4445" b="0"/>
            <wp:docPr id="878606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06175" name=""/>
                    <pic:cNvPicPr/>
                  </pic:nvPicPr>
                  <pic:blipFill>
                    <a:blip r:embed="rId9"/>
                    <a:stretch>
                      <a:fillRect/>
                    </a:stretch>
                  </pic:blipFill>
                  <pic:spPr>
                    <a:xfrm>
                      <a:off x="0" y="0"/>
                      <a:ext cx="2872579" cy="1470025"/>
                    </a:xfrm>
                    <a:prstGeom prst="rect">
                      <a:avLst/>
                    </a:prstGeom>
                  </pic:spPr>
                </pic:pic>
              </a:graphicData>
            </a:graphic>
          </wp:inline>
        </w:drawing>
      </w:r>
    </w:p>
    <w:p w14:paraId="5A0CB4B6" w14:textId="44252956" w:rsidR="00006969" w:rsidRPr="008F1EB3" w:rsidRDefault="001E4A6A" w:rsidP="008F1EB3">
      <w:pPr>
        <w:spacing w:after="0" w:line="276" w:lineRule="auto"/>
        <w:jc w:val="center"/>
        <w:rPr>
          <w:rFonts w:ascii="Arial" w:hAnsi="Arial" w:cs="Arial"/>
          <w:i/>
          <w:iCs/>
          <w:color w:val="000000" w:themeColor="text1"/>
          <w:sz w:val="22"/>
          <w:szCs w:val="22"/>
        </w:rPr>
      </w:pPr>
      <w:r w:rsidRPr="008F1EB3">
        <w:rPr>
          <w:rFonts w:ascii="Arial" w:hAnsi="Arial" w:cs="Arial"/>
          <w:i/>
          <w:iCs/>
          <w:color w:val="000000" w:themeColor="text1"/>
          <w:sz w:val="22"/>
          <w:szCs w:val="22"/>
        </w:rPr>
        <w:t xml:space="preserve">Existing </w:t>
      </w:r>
      <w:r w:rsidR="00D51123" w:rsidRPr="008F1EB3">
        <w:rPr>
          <w:rFonts w:ascii="Arial" w:hAnsi="Arial" w:cs="Arial"/>
          <w:i/>
          <w:iCs/>
          <w:color w:val="000000" w:themeColor="text1"/>
          <w:sz w:val="22"/>
          <w:szCs w:val="22"/>
        </w:rPr>
        <w:t>(left) and proposed (right) north side rear elevation</w:t>
      </w:r>
    </w:p>
    <w:p w14:paraId="520A93D5" w14:textId="77777777" w:rsidR="00006969" w:rsidRPr="008F1EB3" w:rsidRDefault="00006969" w:rsidP="008F1EB3">
      <w:pPr>
        <w:spacing w:after="0" w:line="276" w:lineRule="auto"/>
        <w:jc w:val="both"/>
        <w:rPr>
          <w:rFonts w:ascii="Arial" w:hAnsi="Arial" w:cs="Arial"/>
          <w:color w:val="000000" w:themeColor="text1"/>
          <w:sz w:val="22"/>
          <w:szCs w:val="22"/>
        </w:rPr>
      </w:pPr>
    </w:p>
    <w:p w14:paraId="0EF85205" w14:textId="08BC90B5" w:rsidR="00835E7E" w:rsidRDefault="00584F9E" w:rsidP="008F1EB3">
      <w:pPr>
        <w:spacing w:after="0" w:line="276" w:lineRule="auto"/>
        <w:jc w:val="both"/>
        <w:rPr>
          <w:rFonts w:ascii="Arial" w:hAnsi="Arial" w:cs="Arial"/>
          <w:sz w:val="22"/>
          <w:szCs w:val="22"/>
        </w:rPr>
      </w:pPr>
      <w:r>
        <w:rPr>
          <w:rFonts w:ascii="Arial" w:hAnsi="Arial" w:cs="Arial"/>
          <w:color w:val="000000" w:themeColor="text1"/>
          <w:sz w:val="22"/>
          <w:szCs w:val="22"/>
        </w:rPr>
        <w:t xml:space="preserve">The applicant seeks to </w:t>
      </w:r>
      <w:r w:rsidR="000134CC">
        <w:rPr>
          <w:rFonts w:ascii="Arial" w:hAnsi="Arial" w:cs="Arial"/>
          <w:color w:val="000000" w:themeColor="text1"/>
          <w:sz w:val="22"/>
          <w:szCs w:val="22"/>
        </w:rPr>
        <w:t xml:space="preserve">use natural timber cladding on the elevations with a slate roof </w:t>
      </w:r>
      <w:r w:rsidR="00A60702">
        <w:rPr>
          <w:rFonts w:ascii="Arial" w:hAnsi="Arial" w:cs="Arial"/>
          <w:color w:val="000000" w:themeColor="text1"/>
          <w:sz w:val="22"/>
          <w:szCs w:val="22"/>
        </w:rPr>
        <w:t>and</w:t>
      </w:r>
      <w:r w:rsidR="00FC1900">
        <w:rPr>
          <w:rFonts w:ascii="Arial" w:hAnsi="Arial" w:cs="Arial"/>
          <w:color w:val="000000" w:themeColor="text1"/>
          <w:sz w:val="22"/>
          <w:szCs w:val="22"/>
        </w:rPr>
        <w:t xml:space="preserve"> matching UPVC fenestration.</w:t>
      </w:r>
      <w:r w:rsidR="00A74F5B" w:rsidRPr="00A74F5B">
        <w:rPr>
          <w:rFonts w:ascii="Arial" w:hAnsi="Arial" w:cs="Arial"/>
          <w:sz w:val="22"/>
          <w:szCs w:val="22"/>
        </w:rPr>
        <w:t xml:space="preserve"> </w:t>
      </w:r>
      <w:r w:rsidR="00A74F5B" w:rsidRPr="001D106D">
        <w:rPr>
          <w:rFonts w:ascii="Arial" w:hAnsi="Arial" w:cs="Arial"/>
          <w:sz w:val="22"/>
          <w:szCs w:val="22"/>
        </w:rPr>
        <w:t xml:space="preserve">The use of </w:t>
      </w:r>
      <w:r w:rsidR="00A74F5B">
        <w:rPr>
          <w:rFonts w:ascii="Arial" w:hAnsi="Arial" w:cs="Arial"/>
          <w:sz w:val="22"/>
          <w:szCs w:val="22"/>
        </w:rPr>
        <w:t xml:space="preserve">sustainable materials is </w:t>
      </w:r>
      <w:r w:rsidR="00835E7E">
        <w:rPr>
          <w:rFonts w:ascii="Arial" w:hAnsi="Arial" w:cs="Arial"/>
          <w:sz w:val="22"/>
          <w:szCs w:val="22"/>
        </w:rPr>
        <w:t xml:space="preserve">supported, and the </w:t>
      </w:r>
      <w:r w:rsidR="00A74F5B" w:rsidRPr="001D106D">
        <w:rPr>
          <w:rFonts w:ascii="Arial" w:hAnsi="Arial" w:cs="Arial"/>
          <w:sz w:val="22"/>
          <w:szCs w:val="22"/>
        </w:rPr>
        <w:t xml:space="preserve">matching </w:t>
      </w:r>
      <w:r w:rsidR="00A74F5B" w:rsidRPr="001D106D">
        <w:rPr>
          <w:rFonts w:ascii="Arial" w:hAnsi="Arial" w:cs="Arial"/>
          <w:sz w:val="22"/>
          <w:szCs w:val="22"/>
        </w:rPr>
        <w:lastRenderedPageBreak/>
        <w:t xml:space="preserve">materials </w:t>
      </w:r>
      <w:r w:rsidR="00A74F5B">
        <w:rPr>
          <w:rFonts w:ascii="Arial" w:hAnsi="Arial" w:cs="Arial"/>
          <w:sz w:val="22"/>
          <w:szCs w:val="22"/>
        </w:rPr>
        <w:t xml:space="preserve">would </w:t>
      </w:r>
      <w:r w:rsidR="00A74F5B" w:rsidRPr="001D106D">
        <w:rPr>
          <w:rFonts w:ascii="Arial" w:hAnsi="Arial" w:cs="Arial"/>
          <w:sz w:val="22"/>
          <w:szCs w:val="22"/>
        </w:rPr>
        <w:t>ensure the proposal would integrate into the surrounding setting and existing street scene.</w:t>
      </w:r>
    </w:p>
    <w:p w14:paraId="5969247D" w14:textId="16CF60C2" w:rsidR="00FC1900" w:rsidRDefault="00A74F5B" w:rsidP="008F1EB3">
      <w:pPr>
        <w:spacing w:after="0" w:line="276" w:lineRule="auto"/>
        <w:jc w:val="both"/>
        <w:rPr>
          <w:rFonts w:ascii="Arial" w:hAnsi="Arial" w:cs="Arial"/>
          <w:color w:val="000000" w:themeColor="text1"/>
          <w:sz w:val="22"/>
          <w:szCs w:val="22"/>
        </w:rPr>
      </w:pPr>
      <w:r w:rsidRPr="001D106D">
        <w:rPr>
          <w:rFonts w:ascii="Arial" w:hAnsi="Arial" w:cs="Arial"/>
          <w:sz w:val="22"/>
          <w:szCs w:val="22"/>
        </w:rPr>
        <w:t xml:space="preserve">It is considered that the extension would by virtue of </w:t>
      </w:r>
      <w:r>
        <w:rPr>
          <w:rFonts w:ascii="Arial" w:hAnsi="Arial" w:cs="Arial"/>
          <w:sz w:val="22"/>
          <w:szCs w:val="22"/>
        </w:rPr>
        <w:t>its</w:t>
      </w:r>
      <w:r w:rsidRPr="001D106D">
        <w:rPr>
          <w:rFonts w:ascii="Arial" w:hAnsi="Arial" w:cs="Arial"/>
          <w:sz w:val="22"/>
          <w:szCs w:val="22"/>
        </w:rPr>
        <w:t xml:space="preserve"> height, scale and design constitute </w:t>
      </w:r>
      <w:r w:rsidR="00835E7E">
        <w:rPr>
          <w:rFonts w:ascii="Arial" w:hAnsi="Arial" w:cs="Arial"/>
          <w:sz w:val="22"/>
          <w:szCs w:val="22"/>
        </w:rPr>
        <w:t xml:space="preserve">a </w:t>
      </w:r>
      <w:r w:rsidRPr="001D106D">
        <w:rPr>
          <w:rFonts w:ascii="Arial" w:hAnsi="Arial" w:cs="Arial"/>
          <w:sz w:val="22"/>
          <w:szCs w:val="22"/>
        </w:rPr>
        <w:t>complementary addition to the host dwelling that would appear commensurate to the size of the property and plot.</w:t>
      </w:r>
    </w:p>
    <w:p w14:paraId="578F0E3C" w14:textId="77777777" w:rsidR="00FC1900" w:rsidRDefault="00FC1900" w:rsidP="008F1EB3">
      <w:pPr>
        <w:spacing w:after="0" w:line="276" w:lineRule="auto"/>
        <w:jc w:val="both"/>
        <w:rPr>
          <w:rFonts w:ascii="Arial" w:hAnsi="Arial" w:cs="Arial"/>
          <w:color w:val="000000" w:themeColor="text1"/>
          <w:sz w:val="22"/>
          <w:szCs w:val="22"/>
        </w:rPr>
      </w:pPr>
    </w:p>
    <w:p w14:paraId="3A09F7E6" w14:textId="26220757" w:rsidR="00A050F1" w:rsidRPr="008F1EB3" w:rsidRDefault="00C8654A" w:rsidP="008F1EB3">
      <w:pPr>
        <w:spacing w:after="0" w:line="276" w:lineRule="auto"/>
        <w:jc w:val="both"/>
        <w:rPr>
          <w:rFonts w:ascii="Arial" w:hAnsi="Arial" w:cs="Arial"/>
          <w:color w:val="000000" w:themeColor="text1"/>
          <w:sz w:val="22"/>
          <w:szCs w:val="22"/>
        </w:rPr>
      </w:pPr>
      <w:r w:rsidRPr="008F1EB3">
        <w:rPr>
          <w:rFonts w:ascii="Arial" w:hAnsi="Arial" w:cs="Arial"/>
          <w:color w:val="000000" w:themeColor="text1"/>
          <w:sz w:val="22"/>
          <w:szCs w:val="22"/>
        </w:rPr>
        <w:t>Having regard to the above, t</w:t>
      </w:r>
      <w:r w:rsidR="00A050F1" w:rsidRPr="008F1EB3">
        <w:rPr>
          <w:rFonts w:ascii="Arial" w:hAnsi="Arial" w:cs="Arial"/>
          <w:color w:val="000000" w:themeColor="text1"/>
          <w:sz w:val="22"/>
          <w:szCs w:val="22"/>
        </w:rPr>
        <w:t>he proposal complies with the design principles set out in Core Policy 57</w:t>
      </w:r>
      <w:r w:rsidR="005E0776" w:rsidRPr="008F1EB3">
        <w:rPr>
          <w:rFonts w:ascii="Arial" w:hAnsi="Arial" w:cs="Arial"/>
          <w:color w:val="000000" w:themeColor="text1"/>
          <w:sz w:val="22"/>
          <w:szCs w:val="22"/>
        </w:rPr>
        <w:t xml:space="preserve"> of the Wiltshire Core Strategy</w:t>
      </w:r>
      <w:r w:rsidR="00C575A0" w:rsidRPr="008F1EB3">
        <w:rPr>
          <w:rFonts w:ascii="Arial" w:hAnsi="Arial" w:cs="Arial"/>
          <w:color w:val="000000" w:themeColor="text1"/>
          <w:sz w:val="22"/>
          <w:szCs w:val="22"/>
        </w:rPr>
        <w:t xml:space="preserve"> and Appendix D </w:t>
      </w:r>
      <w:r w:rsidR="00D50CF6" w:rsidRPr="008F1EB3">
        <w:rPr>
          <w:rFonts w:ascii="Arial" w:hAnsi="Arial" w:cs="Arial"/>
          <w:color w:val="000000" w:themeColor="text1"/>
          <w:sz w:val="22"/>
          <w:szCs w:val="22"/>
        </w:rPr>
        <w:t>of the Wiltshire Design Guide</w:t>
      </w:r>
      <w:r w:rsidR="00A050F1" w:rsidRPr="008F1EB3">
        <w:rPr>
          <w:rFonts w:ascii="Arial" w:hAnsi="Arial" w:cs="Arial"/>
          <w:color w:val="000000" w:themeColor="text1"/>
          <w:sz w:val="22"/>
          <w:szCs w:val="22"/>
        </w:rPr>
        <w:t>.</w:t>
      </w:r>
    </w:p>
    <w:p w14:paraId="2B7814A3" w14:textId="77777777" w:rsidR="00A050F1" w:rsidRPr="008F1EB3" w:rsidRDefault="00A050F1" w:rsidP="008F1EB3">
      <w:pPr>
        <w:spacing w:after="0" w:line="276" w:lineRule="auto"/>
        <w:jc w:val="both"/>
        <w:rPr>
          <w:rFonts w:ascii="Arial" w:hAnsi="Arial" w:cs="Arial"/>
          <w:b/>
          <w:bCs/>
          <w:i/>
          <w:iCs/>
          <w:color w:val="FF0000"/>
          <w:sz w:val="22"/>
          <w:szCs w:val="22"/>
        </w:rPr>
      </w:pPr>
    </w:p>
    <w:p w14:paraId="38BC8223" w14:textId="77777777" w:rsidR="00A050F1" w:rsidRPr="008F1EB3" w:rsidRDefault="00A050F1" w:rsidP="008F1EB3">
      <w:pPr>
        <w:spacing w:after="0" w:line="276" w:lineRule="auto"/>
        <w:jc w:val="both"/>
        <w:rPr>
          <w:rFonts w:ascii="Arial" w:hAnsi="Arial" w:cs="Arial"/>
          <w:color w:val="000000" w:themeColor="text1"/>
          <w:sz w:val="22"/>
          <w:szCs w:val="22"/>
          <w:u w:val="single"/>
        </w:rPr>
      </w:pPr>
      <w:r w:rsidRPr="008F1EB3">
        <w:rPr>
          <w:rFonts w:ascii="Arial" w:hAnsi="Arial" w:cs="Arial"/>
          <w:color w:val="000000" w:themeColor="text1"/>
          <w:sz w:val="22"/>
          <w:szCs w:val="22"/>
          <w:u w:val="single"/>
        </w:rPr>
        <w:t>Amenity</w:t>
      </w:r>
    </w:p>
    <w:p w14:paraId="573DD7E0" w14:textId="77777777" w:rsidR="00450181" w:rsidRPr="008F1EB3" w:rsidRDefault="00450181" w:rsidP="008F1EB3">
      <w:pPr>
        <w:spacing w:after="0" w:line="276" w:lineRule="auto"/>
        <w:jc w:val="both"/>
        <w:rPr>
          <w:rFonts w:ascii="Arial" w:hAnsi="Arial" w:cs="Arial"/>
          <w:color w:val="000000" w:themeColor="text1"/>
          <w:sz w:val="22"/>
          <w:szCs w:val="22"/>
        </w:rPr>
      </w:pPr>
      <w:r w:rsidRPr="008F1EB3">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8F1EB3">
        <w:rPr>
          <w:rFonts w:ascii="Arial" w:eastAsia="Times New Roman" w:hAnsi="Arial" w:cs="Arial"/>
          <w:kern w:val="0"/>
          <w:sz w:val="22"/>
          <w:szCs w:val="22"/>
          <w:lang w:eastAsia="en-GB"/>
          <w14:ligatures w14:val="none"/>
        </w:rPr>
        <w:t>that developments do not adversely affect neighbouring properties.</w:t>
      </w:r>
    </w:p>
    <w:p w14:paraId="7A8F9ABE" w14:textId="77777777" w:rsidR="00393433" w:rsidRPr="008F1EB3" w:rsidRDefault="00393433" w:rsidP="008F1EB3">
      <w:pPr>
        <w:spacing w:after="0" w:line="276" w:lineRule="auto"/>
        <w:jc w:val="both"/>
        <w:rPr>
          <w:rFonts w:ascii="Arial" w:hAnsi="Arial" w:cs="Arial"/>
          <w:color w:val="000000" w:themeColor="text1"/>
          <w:sz w:val="22"/>
          <w:szCs w:val="22"/>
        </w:rPr>
      </w:pPr>
    </w:p>
    <w:p w14:paraId="72305A37" w14:textId="77777777" w:rsidR="00400FB2" w:rsidRPr="008F1EB3" w:rsidRDefault="00400FB2" w:rsidP="008F1EB3">
      <w:pPr>
        <w:spacing w:after="0" w:line="276" w:lineRule="auto"/>
        <w:jc w:val="both"/>
        <w:rPr>
          <w:rFonts w:ascii="Arial" w:eastAsia="Times New Roman" w:hAnsi="Arial" w:cs="Arial"/>
          <w:kern w:val="0"/>
          <w:sz w:val="22"/>
          <w:szCs w:val="22"/>
          <w:lang w:eastAsia="en-GB"/>
          <w14:ligatures w14:val="none"/>
        </w:rPr>
      </w:pPr>
      <w:r w:rsidRPr="008F1EB3">
        <w:rPr>
          <w:rFonts w:ascii="Arial" w:eastAsia="Times New Roman" w:hAnsi="Arial" w:cs="Arial"/>
          <w:kern w:val="0"/>
          <w:sz w:val="22"/>
          <w:szCs w:val="22"/>
          <w:lang w:eastAsia="en-GB"/>
          <w14:ligatures w14:val="none"/>
        </w:rPr>
        <w:t>The National Planning Policy Framework (NPPF), particularly Paragraph 135</w:t>
      </w:r>
      <w:r w:rsidR="00862AEC" w:rsidRPr="008F1EB3">
        <w:rPr>
          <w:rFonts w:ascii="Arial" w:eastAsia="Times New Roman" w:hAnsi="Arial" w:cs="Arial"/>
          <w:kern w:val="0"/>
          <w:sz w:val="22"/>
          <w:szCs w:val="22"/>
          <w:lang w:eastAsia="en-GB"/>
          <w14:ligatures w14:val="none"/>
        </w:rPr>
        <w:t>(f)</w:t>
      </w:r>
      <w:r w:rsidRPr="008F1EB3">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401DF19" w14:textId="77777777" w:rsidR="00400FB2" w:rsidRPr="008F1EB3" w:rsidRDefault="00400FB2" w:rsidP="008F1EB3">
      <w:pPr>
        <w:spacing w:after="0" w:line="276" w:lineRule="auto"/>
        <w:jc w:val="both"/>
        <w:rPr>
          <w:rFonts w:ascii="Arial" w:hAnsi="Arial" w:cs="Arial"/>
          <w:color w:val="000000" w:themeColor="text1"/>
          <w:sz w:val="22"/>
          <w:szCs w:val="22"/>
        </w:rPr>
      </w:pPr>
    </w:p>
    <w:p w14:paraId="16D8AA4F" w14:textId="77777777" w:rsidR="00DB13C3" w:rsidRPr="008F1EB3" w:rsidRDefault="00DB13C3" w:rsidP="008F1EB3">
      <w:pPr>
        <w:spacing w:after="0" w:line="276" w:lineRule="auto"/>
        <w:jc w:val="both"/>
        <w:rPr>
          <w:rFonts w:ascii="Arial" w:hAnsi="Arial" w:cs="Arial"/>
          <w:i/>
          <w:iCs/>
          <w:color w:val="000000" w:themeColor="text1"/>
          <w:sz w:val="22"/>
          <w:szCs w:val="22"/>
        </w:rPr>
      </w:pPr>
      <w:r w:rsidRPr="008F1EB3">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8F1EB3">
        <w:rPr>
          <w:rFonts w:ascii="Arial" w:hAnsi="Arial" w:cs="Arial"/>
          <w:color w:val="000000" w:themeColor="text1"/>
          <w:sz w:val="22"/>
          <w:szCs w:val="22"/>
        </w:rPr>
        <w:t>particular regard</w:t>
      </w:r>
      <w:proofErr w:type="gramEnd"/>
      <w:r w:rsidRPr="008F1EB3">
        <w:rPr>
          <w:rFonts w:ascii="Arial" w:hAnsi="Arial" w:cs="Arial"/>
          <w:color w:val="000000" w:themeColor="text1"/>
          <w:sz w:val="22"/>
          <w:szCs w:val="22"/>
        </w:rPr>
        <w:t xml:space="preserve"> to loss of light, overshadowing, loss of privacy, and overbearing effects.</w:t>
      </w:r>
      <w:r w:rsidRPr="008F1EB3">
        <w:rPr>
          <w:rFonts w:ascii="Arial" w:hAnsi="Arial" w:cs="Arial"/>
          <w:i/>
          <w:iCs/>
          <w:color w:val="000000" w:themeColor="text1"/>
          <w:sz w:val="22"/>
          <w:szCs w:val="22"/>
        </w:rPr>
        <w:t xml:space="preserve"> </w:t>
      </w:r>
    </w:p>
    <w:p w14:paraId="110A6594" w14:textId="77777777" w:rsidR="00DB13C3" w:rsidRPr="008F1EB3" w:rsidRDefault="00DB13C3" w:rsidP="008F1EB3">
      <w:pPr>
        <w:spacing w:after="0" w:line="276" w:lineRule="auto"/>
        <w:jc w:val="both"/>
        <w:rPr>
          <w:rFonts w:ascii="Arial" w:hAnsi="Arial" w:cs="Arial"/>
          <w:i/>
          <w:iCs/>
          <w:color w:val="000000" w:themeColor="text1"/>
          <w:sz w:val="22"/>
          <w:szCs w:val="22"/>
        </w:rPr>
      </w:pPr>
    </w:p>
    <w:p w14:paraId="7FAEA32F" w14:textId="5EBC8183" w:rsidR="00DB13C3" w:rsidRDefault="00244D4A" w:rsidP="008F1EB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host dw</w:t>
      </w:r>
      <w:r w:rsidR="00476B9C">
        <w:rPr>
          <w:rFonts w:ascii="Arial" w:hAnsi="Arial" w:cs="Arial"/>
          <w:color w:val="000000" w:themeColor="text1"/>
          <w:sz w:val="22"/>
          <w:szCs w:val="22"/>
        </w:rPr>
        <w:t>e</w:t>
      </w:r>
      <w:r>
        <w:rPr>
          <w:rFonts w:ascii="Arial" w:hAnsi="Arial" w:cs="Arial"/>
          <w:color w:val="000000" w:themeColor="text1"/>
          <w:sz w:val="22"/>
          <w:szCs w:val="22"/>
        </w:rPr>
        <w:t xml:space="preserve">lling benefits from a detached position and the proposed extension would extend over the footprint of existing built form and would be single storey in nature. </w:t>
      </w:r>
      <w:r w:rsidR="00F21245">
        <w:rPr>
          <w:rFonts w:ascii="Arial" w:hAnsi="Arial" w:cs="Arial"/>
          <w:color w:val="000000" w:themeColor="text1"/>
          <w:sz w:val="22"/>
          <w:szCs w:val="22"/>
        </w:rPr>
        <w:t>Therefore,</w:t>
      </w:r>
      <w:r>
        <w:rPr>
          <w:rFonts w:ascii="Arial" w:hAnsi="Arial" w:cs="Arial"/>
          <w:color w:val="000000" w:themeColor="text1"/>
          <w:sz w:val="22"/>
          <w:szCs w:val="22"/>
        </w:rPr>
        <w:t xml:space="preserve"> officers raise no </w:t>
      </w:r>
      <w:r w:rsidR="00476B9C">
        <w:rPr>
          <w:rFonts w:ascii="Arial" w:hAnsi="Arial" w:cs="Arial"/>
          <w:color w:val="000000" w:themeColor="text1"/>
          <w:sz w:val="22"/>
          <w:szCs w:val="22"/>
        </w:rPr>
        <w:t xml:space="preserve">concerns </w:t>
      </w:r>
      <w:proofErr w:type="gramStart"/>
      <w:r>
        <w:rPr>
          <w:rFonts w:ascii="Arial" w:hAnsi="Arial" w:cs="Arial"/>
          <w:color w:val="000000" w:themeColor="text1"/>
          <w:sz w:val="22"/>
          <w:szCs w:val="22"/>
        </w:rPr>
        <w:t>in regard to</w:t>
      </w:r>
      <w:proofErr w:type="gramEnd"/>
      <w:r>
        <w:rPr>
          <w:rFonts w:ascii="Arial" w:hAnsi="Arial" w:cs="Arial"/>
          <w:color w:val="000000" w:themeColor="text1"/>
          <w:sz w:val="22"/>
          <w:szCs w:val="22"/>
        </w:rPr>
        <w:t xml:space="preserve"> any adverse overbearing</w:t>
      </w:r>
      <w:r w:rsidR="00F21245">
        <w:rPr>
          <w:rFonts w:ascii="Arial" w:hAnsi="Arial" w:cs="Arial"/>
          <w:color w:val="000000" w:themeColor="text1"/>
          <w:sz w:val="22"/>
          <w:szCs w:val="22"/>
        </w:rPr>
        <w:t xml:space="preserve"> or</w:t>
      </w:r>
      <w:r>
        <w:rPr>
          <w:rFonts w:ascii="Arial" w:hAnsi="Arial" w:cs="Arial"/>
          <w:color w:val="000000" w:themeColor="text1"/>
          <w:sz w:val="22"/>
          <w:szCs w:val="22"/>
        </w:rPr>
        <w:t xml:space="preserve"> overshadowing</w:t>
      </w:r>
      <w:r w:rsidR="00476B9C">
        <w:rPr>
          <w:rFonts w:ascii="Arial" w:hAnsi="Arial" w:cs="Arial"/>
          <w:color w:val="000000" w:themeColor="text1"/>
          <w:sz w:val="22"/>
          <w:szCs w:val="22"/>
        </w:rPr>
        <w:t xml:space="preserve"> impacts to neighbouring occupiers.</w:t>
      </w:r>
    </w:p>
    <w:p w14:paraId="2D7302AF" w14:textId="77777777" w:rsidR="00476B9C" w:rsidRDefault="00476B9C" w:rsidP="008F1EB3">
      <w:pPr>
        <w:spacing w:after="0" w:line="276" w:lineRule="auto"/>
        <w:jc w:val="both"/>
        <w:rPr>
          <w:rFonts w:ascii="Arial" w:hAnsi="Arial" w:cs="Arial"/>
          <w:color w:val="000000" w:themeColor="text1"/>
          <w:sz w:val="22"/>
          <w:szCs w:val="22"/>
        </w:rPr>
      </w:pPr>
    </w:p>
    <w:p w14:paraId="6E04EEFB" w14:textId="6D2F5CDB" w:rsidR="00476B9C" w:rsidRDefault="00F21245" w:rsidP="008F1EB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 w</w:t>
      </w:r>
      <w:r w:rsidR="00E335D7">
        <w:rPr>
          <w:rFonts w:ascii="Arial" w:hAnsi="Arial" w:cs="Arial"/>
          <w:color w:val="000000" w:themeColor="text1"/>
          <w:sz w:val="22"/>
          <w:szCs w:val="22"/>
        </w:rPr>
        <w:t>indow and a door would be inserted on the north elevation</w:t>
      </w:r>
      <w:r w:rsidR="000F27A5">
        <w:rPr>
          <w:rFonts w:ascii="Arial" w:hAnsi="Arial" w:cs="Arial"/>
          <w:color w:val="000000" w:themeColor="text1"/>
          <w:sz w:val="22"/>
          <w:szCs w:val="22"/>
        </w:rPr>
        <w:t xml:space="preserve"> and a window on the east elevation, </w:t>
      </w:r>
      <w:r w:rsidR="000F27A5">
        <w:rPr>
          <w:rFonts w:ascii="Arial" w:hAnsi="Arial" w:cs="Arial"/>
          <w:color w:val="000000" w:themeColor="text1"/>
          <w:sz w:val="22"/>
          <w:szCs w:val="22"/>
        </w:rPr>
        <w:t>replicating the existing fenestration arrangement</w:t>
      </w:r>
      <w:r w:rsidR="000F27A5">
        <w:rPr>
          <w:rFonts w:ascii="Arial" w:hAnsi="Arial" w:cs="Arial"/>
          <w:color w:val="000000" w:themeColor="text1"/>
          <w:sz w:val="22"/>
          <w:szCs w:val="22"/>
        </w:rPr>
        <w:t xml:space="preserve"> therefore no overlooking concerns are raised given the single storey nature of the proposal.</w:t>
      </w:r>
    </w:p>
    <w:p w14:paraId="567D8001" w14:textId="77777777" w:rsidR="00476B9C" w:rsidRPr="008F1EB3" w:rsidRDefault="00476B9C" w:rsidP="008F1EB3">
      <w:pPr>
        <w:spacing w:after="0" w:line="276" w:lineRule="auto"/>
        <w:jc w:val="both"/>
        <w:rPr>
          <w:rFonts w:ascii="Arial" w:hAnsi="Arial" w:cs="Arial"/>
          <w:color w:val="000000" w:themeColor="text1"/>
          <w:sz w:val="22"/>
          <w:szCs w:val="22"/>
        </w:rPr>
      </w:pPr>
    </w:p>
    <w:p w14:paraId="69B74BB7" w14:textId="77777777" w:rsidR="00DB13C3" w:rsidRPr="008F1EB3" w:rsidRDefault="00DB13C3" w:rsidP="008F1EB3">
      <w:pPr>
        <w:spacing w:after="0" w:line="276" w:lineRule="auto"/>
        <w:jc w:val="both"/>
        <w:rPr>
          <w:rFonts w:ascii="Arial" w:hAnsi="Arial" w:cs="Arial"/>
          <w:color w:val="000000" w:themeColor="text1"/>
          <w:sz w:val="22"/>
          <w:szCs w:val="22"/>
        </w:rPr>
      </w:pPr>
      <w:r w:rsidRPr="008F1EB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7E09F3F" w14:textId="77777777" w:rsidR="006D1073" w:rsidRPr="008F1EB3" w:rsidRDefault="006D1073" w:rsidP="008F1EB3">
      <w:pPr>
        <w:spacing w:after="0" w:line="276" w:lineRule="auto"/>
        <w:jc w:val="both"/>
        <w:rPr>
          <w:rFonts w:ascii="Arial" w:eastAsia="Times New Roman" w:hAnsi="Arial" w:cs="Arial"/>
          <w:b/>
          <w:bCs/>
          <w:color w:val="000000" w:themeColor="text1"/>
          <w:kern w:val="0"/>
          <w:sz w:val="22"/>
          <w:szCs w:val="22"/>
          <w:lang w:eastAsia="en-GB"/>
          <w14:ligatures w14:val="none"/>
        </w:rPr>
      </w:pPr>
    </w:p>
    <w:p w14:paraId="483A197E" w14:textId="3851240D" w:rsidR="006705B5" w:rsidRPr="008F1EB3" w:rsidRDefault="006705B5" w:rsidP="008F1EB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F1EB3">
        <w:rPr>
          <w:rFonts w:ascii="Arial" w:eastAsia="Times New Roman" w:hAnsi="Arial" w:cs="Arial"/>
          <w:color w:val="000000" w:themeColor="text1"/>
          <w:kern w:val="0"/>
          <w:sz w:val="22"/>
          <w:szCs w:val="22"/>
          <w:u w:val="single"/>
          <w:lang w:eastAsia="en-GB"/>
          <w14:ligatures w14:val="none"/>
        </w:rPr>
        <w:t>Ecology Impact</w:t>
      </w:r>
      <w:r w:rsidR="00247CD5" w:rsidRPr="008F1EB3">
        <w:rPr>
          <w:rFonts w:ascii="Arial" w:eastAsia="Times New Roman" w:hAnsi="Arial" w:cs="Arial"/>
          <w:color w:val="ED0000"/>
          <w:kern w:val="0"/>
          <w:sz w:val="22"/>
          <w:szCs w:val="22"/>
          <w:lang w:eastAsia="en-GB"/>
          <w14:ligatures w14:val="none"/>
        </w:rPr>
        <w:t xml:space="preserve"> </w:t>
      </w:r>
    </w:p>
    <w:p w14:paraId="77F0DA46" w14:textId="77777777" w:rsidR="006705B5" w:rsidRPr="008F1EB3" w:rsidRDefault="006705B5" w:rsidP="00244D4A">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DF2B806" w14:textId="77777777" w:rsidR="00F272A5" w:rsidRPr="008F1EB3" w:rsidRDefault="00F272A5" w:rsidP="00244D4A">
      <w:pPr>
        <w:spacing w:after="0" w:line="276" w:lineRule="auto"/>
        <w:jc w:val="both"/>
        <w:rPr>
          <w:rFonts w:ascii="Arial" w:eastAsia="Times New Roman" w:hAnsi="Arial" w:cs="Arial"/>
          <w:color w:val="000000" w:themeColor="text1"/>
          <w:kern w:val="0"/>
          <w:sz w:val="22"/>
          <w:szCs w:val="22"/>
          <w:lang w:eastAsia="en-GB"/>
          <w14:ligatures w14:val="none"/>
        </w:rPr>
      </w:pPr>
    </w:p>
    <w:p w14:paraId="138A9D1E" w14:textId="77777777" w:rsidR="006705B5" w:rsidRPr="008F1EB3" w:rsidRDefault="006705B5" w:rsidP="00244D4A">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8F1EB3">
        <w:rPr>
          <w:rFonts w:ascii="Arial" w:eastAsia="Times New Roman" w:hAnsi="Arial" w:cs="Arial"/>
          <w:color w:val="000000" w:themeColor="text1"/>
          <w:kern w:val="0"/>
          <w:sz w:val="22"/>
          <w:szCs w:val="22"/>
          <w:lang w:eastAsia="en-GB"/>
          <w14:ligatures w14:val="none"/>
        </w:rPr>
        <w:t>93</w:t>
      </w:r>
      <w:r w:rsidRPr="008F1EB3">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7BA40C5" w14:textId="77777777" w:rsidR="00DD76CB" w:rsidRPr="008F1EB3" w:rsidRDefault="00DD76CB" w:rsidP="00244D4A">
      <w:pPr>
        <w:spacing w:after="0" w:line="276" w:lineRule="auto"/>
        <w:jc w:val="both"/>
        <w:rPr>
          <w:rFonts w:ascii="Arial" w:eastAsia="Times New Roman" w:hAnsi="Arial" w:cs="Arial"/>
          <w:i/>
          <w:iCs/>
          <w:color w:val="ED0000"/>
          <w:kern w:val="0"/>
          <w:sz w:val="22"/>
          <w:szCs w:val="22"/>
          <w:lang w:eastAsia="en-GB"/>
          <w14:ligatures w14:val="none"/>
        </w:rPr>
      </w:pPr>
    </w:p>
    <w:p w14:paraId="31CD20FA" w14:textId="77777777" w:rsidR="00244D4A" w:rsidRPr="001D106D" w:rsidRDefault="00244D4A" w:rsidP="00244D4A">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1D106D">
        <w:rPr>
          <w:rFonts w:ascii="Arial" w:hAnsi="Arial" w:cs="Arial"/>
          <w:color w:val="181818"/>
          <w:sz w:val="22"/>
          <w:szCs w:val="22"/>
        </w:rPr>
        <w:t>has to</w:t>
      </w:r>
      <w:proofErr w:type="gramEnd"/>
      <w:r w:rsidRPr="001D106D">
        <w:rPr>
          <w:rFonts w:ascii="Arial" w:hAnsi="Arial" w:cs="Arial"/>
          <w:color w:val="181818"/>
          <w:sz w:val="22"/>
          <w:szCs w:val="22"/>
        </w:rPr>
        <w:t xml:space="preserve"> be assessed. However, given that this proposal relates to an extension to existing accommodation only, without the creation of </w:t>
      </w:r>
      <w:r w:rsidRPr="001D106D">
        <w:rPr>
          <w:rFonts w:ascii="Arial" w:hAnsi="Arial" w:cs="Arial"/>
          <w:color w:val="181818"/>
          <w:sz w:val="22"/>
          <w:szCs w:val="22"/>
        </w:rPr>
        <w:lastRenderedPageBreak/>
        <w:t>separate independent living accommodation, it is considered that there would not be any adverse impacts on the Special Protection Area.</w:t>
      </w:r>
    </w:p>
    <w:p w14:paraId="2576F77B" w14:textId="77777777" w:rsidR="00244D4A" w:rsidRPr="001D106D" w:rsidRDefault="00244D4A" w:rsidP="00244D4A">
      <w:pPr>
        <w:spacing w:after="0" w:line="276" w:lineRule="auto"/>
        <w:jc w:val="both"/>
        <w:rPr>
          <w:rFonts w:ascii="Arial" w:eastAsia="Times New Roman" w:hAnsi="Arial" w:cs="Arial"/>
          <w:i/>
          <w:iCs/>
          <w:color w:val="FF0000"/>
          <w:lang w:eastAsia="en-GB"/>
        </w:rPr>
      </w:pPr>
    </w:p>
    <w:p w14:paraId="6000E94C" w14:textId="77777777" w:rsidR="00244D4A" w:rsidRPr="001D106D" w:rsidRDefault="00244D4A" w:rsidP="00244D4A">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The site is located within the Hampshire catchment area of the River Avon SAC where phosphates and nutrients are carefully controlled and monitored. However, given that this proposal relates to an extension to existing accommodation only, without the creation of separate independent living accommodation, it is considered that there would not be any adverse impacts on the phosphates/nutrient discharge.</w:t>
      </w:r>
    </w:p>
    <w:p w14:paraId="18C9F314" w14:textId="22836968" w:rsidR="006705B5" w:rsidRPr="008F1EB3" w:rsidRDefault="006705B5" w:rsidP="00244D4A">
      <w:pPr>
        <w:spacing w:after="0" w:line="276" w:lineRule="auto"/>
        <w:jc w:val="both"/>
        <w:rPr>
          <w:rFonts w:ascii="Arial" w:eastAsia="Times New Roman" w:hAnsi="Arial" w:cs="Arial"/>
          <w:color w:val="000000" w:themeColor="text1"/>
          <w:kern w:val="0"/>
          <w:sz w:val="22"/>
          <w:szCs w:val="22"/>
          <w:lang w:eastAsia="en-GB"/>
          <w14:ligatures w14:val="none"/>
        </w:rPr>
      </w:pPr>
    </w:p>
    <w:p w14:paraId="20623E25" w14:textId="77777777" w:rsidR="006705B5" w:rsidRPr="008F1EB3" w:rsidRDefault="006705B5" w:rsidP="00244D4A">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3F6DFBD" w14:textId="77777777" w:rsidR="002B3C19" w:rsidRPr="008F1EB3" w:rsidRDefault="002B3C19" w:rsidP="008F1EB3">
      <w:pPr>
        <w:spacing w:after="0" w:line="276" w:lineRule="auto"/>
        <w:jc w:val="both"/>
        <w:rPr>
          <w:rFonts w:ascii="Arial" w:eastAsia="Times New Roman" w:hAnsi="Arial" w:cs="Arial"/>
          <w:color w:val="000000" w:themeColor="text1"/>
          <w:kern w:val="0"/>
          <w:sz w:val="22"/>
          <w:szCs w:val="22"/>
          <w:lang w:eastAsia="en-GB"/>
          <w14:ligatures w14:val="none"/>
        </w:rPr>
      </w:pPr>
    </w:p>
    <w:p w14:paraId="4281811A" w14:textId="2EEE5B46" w:rsidR="00200044" w:rsidRPr="00334E71" w:rsidRDefault="00980F89" w:rsidP="00334E71">
      <w:pPr>
        <w:spacing w:after="0" w:line="276" w:lineRule="auto"/>
        <w:jc w:val="both"/>
        <w:rPr>
          <w:rFonts w:ascii="Arial" w:eastAsia="Times New Roman" w:hAnsi="Arial" w:cs="Arial"/>
          <w:kern w:val="0"/>
          <w:sz w:val="22"/>
          <w:szCs w:val="22"/>
          <w:u w:val="single"/>
          <w:lang w:eastAsia="en-GB"/>
          <w14:ligatures w14:val="none"/>
        </w:rPr>
      </w:pPr>
      <w:r w:rsidRPr="00334E71">
        <w:rPr>
          <w:rFonts w:ascii="Arial" w:eastAsia="Times New Roman" w:hAnsi="Arial" w:cs="Arial"/>
          <w:kern w:val="0"/>
          <w:sz w:val="22"/>
          <w:szCs w:val="22"/>
          <w:u w:val="single"/>
          <w:lang w:eastAsia="en-GB"/>
          <w14:ligatures w14:val="none"/>
        </w:rPr>
        <w:t>Public Right of Way</w:t>
      </w:r>
    </w:p>
    <w:p w14:paraId="0D3B0ED9" w14:textId="47E9576E" w:rsidR="008D288D" w:rsidRPr="00334E71" w:rsidRDefault="008D288D" w:rsidP="00334E71">
      <w:pPr>
        <w:jc w:val="both"/>
        <w:rPr>
          <w:rFonts w:ascii="Arial" w:hAnsi="Arial" w:cs="Arial"/>
          <w:color w:val="181818"/>
          <w:sz w:val="22"/>
          <w:szCs w:val="22"/>
          <w:shd w:val="clear" w:color="auto" w:fill="FFFFFF"/>
        </w:rPr>
      </w:pPr>
      <w:r w:rsidRPr="00334E71">
        <w:rPr>
          <w:rFonts w:ascii="Arial" w:hAnsi="Arial" w:cs="Arial"/>
          <w:color w:val="181818"/>
          <w:sz w:val="22"/>
          <w:szCs w:val="22"/>
          <w:shd w:val="clear" w:color="auto" w:fill="FFFFFF"/>
        </w:rPr>
        <w:t xml:space="preserve">To the north of the </w:t>
      </w:r>
      <w:r w:rsidR="00F54EE4">
        <w:rPr>
          <w:rFonts w:ascii="Arial" w:hAnsi="Arial" w:cs="Arial"/>
          <w:color w:val="181818"/>
          <w:sz w:val="22"/>
          <w:szCs w:val="22"/>
          <w:shd w:val="clear" w:color="auto" w:fill="FFFFFF"/>
        </w:rPr>
        <w:t>host dwelling</w:t>
      </w:r>
      <w:r w:rsidRPr="00334E71">
        <w:rPr>
          <w:rFonts w:ascii="Arial" w:hAnsi="Arial" w:cs="Arial"/>
          <w:color w:val="181818"/>
          <w:sz w:val="22"/>
          <w:szCs w:val="22"/>
          <w:shd w:val="clear" w:color="auto" w:fill="FFFFFF"/>
        </w:rPr>
        <w:t xml:space="preserve"> lies a public right of way (L</w:t>
      </w:r>
      <w:r w:rsidR="008703B6" w:rsidRPr="00334E71">
        <w:rPr>
          <w:rFonts w:ascii="Arial" w:hAnsi="Arial" w:cs="Arial"/>
          <w:color w:val="181818"/>
          <w:sz w:val="22"/>
          <w:szCs w:val="22"/>
          <w:shd w:val="clear" w:color="auto" w:fill="FFFFFF"/>
        </w:rPr>
        <w:t>DE</w:t>
      </w:r>
      <w:r w:rsidR="00012FB0" w:rsidRPr="00334E71">
        <w:rPr>
          <w:rFonts w:ascii="Arial" w:hAnsi="Arial" w:cs="Arial"/>
          <w:color w:val="181818"/>
          <w:sz w:val="22"/>
          <w:szCs w:val="22"/>
          <w:shd w:val="clear" w:color="auto" w:fill="FFFFFF"/>
        </w:rPr>
        <w:t>V16</w:t>
      </w:r>
      <w:r w:rsidRPr="00334E71">
        <w:rPr>
          <w:rFonts w:ascii="Arial" w:hAnsi="Arial" w:cs="Arial"/>
          <w:color w:val="181818"/>
          <w:sz w:val="22"/>
          <w:szCs w:val="22"/>
          <w:shd w:val="clear" w:color="auto" w:fill="FFFFFF"/>
        </w:rPr>
        <w:t xml:space="preserve">) </w:t>
      </w:r>
      <w:r w:rsidR="00012FB0" w:rsidRPr="00334E71">
        <w:rPr>
          <w:rFonts w:ascii="Arial" w:hAnsi="Arial" w:cs="Arial"/>
          <w:color w:val="181818"/>
          <w:sz w:val="22"/>
          <w:szCs w:val="22"/>
          <w:shd w:val="clear" w:color="auto" w:fill="FFFFFF"/>
        </w:rPr>
        <w:t xml:space="preserve">and to the west </w:t>
      </w:r>
      <w:r w:rsidR="00E50799" w:rsidRPr="00334E71">
        <w:rPr>
          <w:rFonts w:ascii="Arial" w:hAnsi="Arial" w:cs="Arial"/>
          <w:color w:val="181818"/>
          <w:sz w:val="22"/>
          <w:szCs w:val="22"/>
          <w:shd w:val="clear" w:color="auto" w:fill="FFFFFF"/>
        </w:rPr>
        <w:t xml:space="preserve">(LDEV25) </w:t>
      </w:r>
      <w:r w:rsidRPr="00334E71">
        <w:rPr>
          <w:rFonts w:ascii="Arial" w:hAnsi="Arial" w:cs="Arial"/>
          <w:color w:val="181818"/>
          <w:sz w:val="22"/>
          <w:szCs w:val="22"/>
          <w:shd w:val="clear" w:color="auto" w:fill="FFFFFF"/>
        </w:rPr>
        <w:t>as shown on the map insert below</w:t>
      </w:r>
      <w:r w:rsidR="00F54EE4">
        <w:rPr>
          <w:rFonts w:ascii="Arial" w:hAnsi="Arial" w:cs="Arial"/>
          <w:color w:val="181818"/>
          <w:sz w:val="22"/>
          <w:szCs w:val="22"/>
          <w:shd w:val="clear" w:color="auto" w:fill="FFFFFF"/>
        </w:rPr>
        <w:t>. F</w:t>
      </w:r>
      <w:r w:rsidRPr="00334E71">
        <w:rPr>
          <w:rFonts w:ascii="Arial" w:hAnsi="Arial" w:cs="Arial"/>
          <w:color w:val="181818"/>
          <w:sz w:val="22"/>
          <w:szCs w:val="22"/>
          <w:shd w:val="clear" w:color="auto" w:fill="FFFFFF"/>
        </w:rPr>
        <w:t>ootpath</w:t>
      </w:r>
      <w:r w:rsidR="00570A51" w:rsidRPr="00334E71">
        <w:rPr>
          <w:rFonts w:ascii="Arial" w:hAnsi="Arial" w:cs="Arial"/>
          <w:color w:val="181818"/>
          <w:sz w:val="22"/>
          <w:szCs w:val="22"/>
          <w:shd w:val="clear" w:color="auto" w:fill="FFFFFF"/>
        </w:rPr>
        <w:t xml:space="preserve"> 16 </w:t>
      </w:r>
      <w:r w:rsidRPr="00334E71">
        <w:rPr>
          <w:rFonts w:ascii="Arial" w:hAnsi="Arial" w:cs="Arial"/>
          <w:color w:val="181818"/>
          <w:sz w:val="22"/>
          <w:szCs w:val="22"/>
          <w:shd w:val="clear" w:color="auto" w:fill="FFFFFF"/>
        </w:rPr>
        <w:t xml:space="preserve">runs </w:t>
      </w:r>
      <w:r w:rsidR="00570A51" w:rsidRPr="00334E71">
        <w:rPr>
          <w:rFonts w:ascii="Arial" w:hAnsi="Arial" w:cs="Arial"/>
          <w:color w:val="181818"/>
          <w:sz w:val="22"/>
          <w:szCs w:val="22"/>
          <w:shd w:val="clear" w:color="auto" w:fill="FFFFFF"/>
        </w:rPr>
        <w:t xml:space="preserve">adjacent to the rear elevation of the host dwelling where the proposed extension would be </w:t>
      </w:r>
      <w:r w:rsidR="00DD54BD" w:rsidRPr="00334E71">
        <w:rPr>
          <w:rFonts w:ascii="Arial" w:hAnsi="Arial" w:cs="Arial"/>
          <w:color w:val="181818"/>
          <w:sz w:val="22"/>
          <w:szCs w:val="22"/>
          <w:shd w:val="clear" w:color="auto" w:fill="FFFFFF"/>
        </w:rPr>
        <w:t xml:space="preserve">erected. </w:t>
      </w:r>
      <w:r w:rsidR="0084525E" w:rsidRPr="00334E71">
        <w:rPr>
          <w:rFonts w:ascii="Arial" w:hAnsi="Arial" w:cs="Arial"/>
          <w:color w:val="181818"/>
          <w:sz w:val="22"/>
          <w:szCs w:val="22"/>
          <w:shd w:val="clear" w:color="auto" w:fill="FFFFFF"/>
        </w:rPr>
        <w:t>Therefore,</w:t>
      </w:r>
      <w:r w:rsidR="00DD54BD" w:rsidRPr="00334E71">
        <w:rPr>
          <w:rFonts w:ascii="Arial" w:hAnsi="Arial" w:cs="Arial"/>
          <w:color w:val="181818"/>
          <w:sz w:val="22"/>
          <w:szCs w:val="22"/>
          <w:shd w:val="clear" w:color="auto" w:fill="FFFFFF"/>
        </w:rPr>
        <w:t xml:space="preserve"> due consideration nee</w:t>
      </w:r>
      <w:r w:rsidR="00CC778D" w:rsidRPr="00334E71">
        <w:rPr>
          <w:rFonts w:ascii="Arial" w:hAnsi="Arial" w:cs="Arial"/>
          <w:color w:val="181818"/>
          <w:sz w:val="22"/>
          <w:szCs w:val="22"/>
          <w:shd w:val="clear" w:color="auto" w:fill="FFFFFF"/>
        </w:rPr>
        <w:t>d</w:t>
      </w:r>
      <w:r w:rsidR="00DD54BD" w:rsidRPr="00334E71">
        <w:rPr>
          <w:rFonts w:ascii="Arial" w:hAnsi="Arial" w:cs="Arial"/>
          <w:color w:val="181818"/>
          <w:sz w:val="22"/>
          <w:szCs w:val="22"/>
          <w:shd w:val="clear" w:color="auto" w:fill="FFFFFF"/>
        </w:rPr>
        <w:t xml:space="preserve">s to be given to </w:t>
      </w:r>
      <w:r w:rsidR="00CC778D" w:rsidRPr="00334E71">
        <w:rPr>
          <w:rFonts w:ascii="Arial" w:hAnsi="Arial" w:cs="Arial"/>
          <w:color w:val="181818"/>
          <w:sz w:val="22"/>
          <w:szCs w:val="22"/>
          <w:shd w:val="clear" w:color="auto" w:fill="FFFFFF"/>
        </w:rPr>
        <w:t>how the proposal would impact on the users of the public right of way.</w:t>
      </w:r>
    </w:p>
    <w:p w14:paraId="19688D8C" w14:textId="1F93E3F2" w:rsidR="00E50799" w:rsidRPr="00334E71" w:rsidRDefault="00E50799" w:rsidP="00334E71">
      <w:pPr>
        <w:jc w:val="center"/>
        <w:rPr>
          <w:rFonts w:ascii="Arial" w:hAnsi="Arial" w:cs="Arial"/>
          <w:color w:val="181818"/>
          <w:sz w:val="22"/>
          <w:szCs w:val="22"/>
          <w:shd w:val="clear" w:color="auto" w:fill="FFFFFF"/>
        </w:rPr>
      </w:pPr>
      <w:r w:rsidRPr="00334E71">
        <w:rPr>
          <w:rFonts w:ascii="Arial" w:hAnsi="Arial" w:cs="Arial"/>
          <w:color w:val="181818"/>
          <w:sz w:val="22"/>
          <w:szCs w:val="22"/>
          <w:shd w:val="clear" w:color="auto" w:fill="FFFFFF"/>
        </w:rPr>
        <w:drawing>
          <wp:inline distT="0" distB="0" distL="0" distR="0" wp14:anchorId="079C6E65" wp14:editId="6AD99174">
            <wp:extent cx="4171950" cy="2208147"/>
            <wp:effectExtent l="0" t="0" r="0" b="1905"/>
            <wp:docPr id="2016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031" name=""/>
                    <pic:cNvPicPr/>
                  </pic:nvPicPr>
                  <pic:blipFill>
                    <a:blip r:embed="rId10"/>
                    <a:stretch>
                      <a:fillRect/>
                    </a:stretch>
                  </pic:blipFill>
                  <pic:spPr>
                    <a:xfrm>
                      <a:off x="0" y="0"/>
                      <a:ext cx="4177917" cy="2211305"/>
                    </a:xfrm>
                    <a:prstGeom prst="rect">
                      <a:avLst/>
                    </a:prstGeom>
                  </pic:spPr>
                </pic:pic>
              </a:graphicData>
            </a:graphic>
          </wp:inline>
        </w:drawing>
      </w:r>
    </w:p>
    <w:p w14:paraId="1C35ABC4" w14:textId="34507FDA" w:rsidR="00980F89" w:rsidRPr="00334E71" w:rsidRDefault="00CD0B64" w:rsidP="00334E71">
      <w:pPr>
        <w:spacing w:after="0" w:line="276" w:lineRule="auto"/>
        <w:jc w:val="both"/>
        <w:rPr>
          <w:rFonts w:ascii="Arial" w:eastAsia="Times New Roman" w:hAnsi="Arial" w:cs="Arial"/>
          <w:kern w:val="0"/>
          <w:sz w:val="22"/>
          <w:szCs w:val="22"/>
          <w:u w:val="single"/>
          <w:lang w:eastAsia="en-GB"/>
          <w14:ligatures w14:val="none"/>
        </w:rPr>
      </w:pPr>
      <w:r w:rsidRPr="00334E71">
        <w:rPr>
          <w:rFonts w:ascii="Arial" w:hAnsi="Arial" w:cs="Arial"/>
          <w:color w:val="181818"/>
          <w:sz w:val="22"/>
          <w:szCs w:val="22"/>
          <w:shd w:val="clear" w:color="auto" w:fill="FFFFFF"/>
        </w:rPr>
        <w:t>However,</w:t>
      </w:r>
      <w:r w:rsidR="00CC778D" w:rsidRPr="00334E71">
        <w:rPr>
          <w:rFonts w:ascii="Arial" w:hAnsi="Arial" w:cs="Arial"/>
          <w:color w:val="181818"/>
          <w:sz w:val="22"/>
          <w:szCs w:val="22"/>
          <w:shd w:val="clear" w:color="auto" w:fill="FFFFFF"/>
        </w:rPr>
        <w:t xml:space="preserve"> given the extension would extend over the footprint of an </w:t>
      </w:r>
      <w:r w:rsidRPr="00334E71">
        <w:rPr>
          <w:rFonts w:ascii="Arial" w:hAnsi="Arial" w:cs="Arial"/>
          <w:color w:val="181818"/>
          <w:sz w:val="22"/>
          <w:szCs w:val="22"/>
          <w:shd w:val="clear" w:color="auto" w:fill="FFFFFF"/>
        </w:rPr>
        <w:t>existing</w:t>
      </w:r>
      <w:r w:rsidR="00CC778D" w:rsidRPr="00334E71">
        <w:rPr>
          <w:rFonts w:ascii="Arial" w:hAnsi="Arial" w:cs="Arial"/>
          <w:color w:val="181818"/>
          <w:sz w:val="22"/>
          <w:szCs w:val="22"/>
          <w:shd w:val="clear" w:color="auto" w:fill="FFFFFF"/>
        </w:rPr>
        <w:t xml:space="preserve"> extension that would be removed, and would be of limited scale</w:t>
      </w:r>
      <w:r w:rsidRPr="00334E71">
        <w:rPr>
          <w:rFonts w:ascii="Arial" w:hAnsi="Arial" w:cs="Arial"/>
          <w:color w:val="181818"/>
          <w:sz w:val="22"/>
          <w:szCs w:val="22"/>
          <w:shd w:val="clear" w:color="auto" w:fill="FFFFFF"/>
        </w:rPr>
        <w:t xml:space="preserve">, </w:t>
      </w:r>
      <w:r w:rsidR="00325AE8" w:rsidRPr="00334E71">
        <w:rPr>
          <w:rFonts w:ascii="Arial" w:hAnsi="Arial" w:cs="Arial"/>
          <w:color w:val="181818"/>
          <w:sz w:val="22"/>
          <w:szCs w:val="22"/>
          <w:shd w:val="clear" w:color="auto" w:fill="FFFFFF"/>
        </w:rPr>
        <w:t>set within the built envelope of the application site</w:t>
      </w:r>
      <w:r w:rsidR="005A79C1">
        <w:rPr>
          <w:rFonts w:ascii="Arial" w:hAnsi="Arial" w:cs="Arial"/>
          <w:color w:val="181818"/>
          <w:sz w:val="22"/>
          <w:szCs w:val="22"/>
          <w:shd w:val="clear" w:color="auto" w:fill="FFFFFF"/>
        </w:rPr>
        <w:t>,</w:t>
      </w:r>
      <w:r w:rsidR="00325AE8" w:rsidRPr="00334E71">
        <w:rPr>
          <w:rFonts w:ascii="Arial" w:hAnsi="Arial" w:cs="Arial"/>
          <w:color w:val="181818"/>
          <w:sz w:val="22"/>
          <w:szCs w:val="22"/>
          <w:shd w:val="clear" w:color="auto" w:fill="FFFFFF"/>
        </w:rPr>
        <w:t xml:space="preserve"> </w:t>
      </w:r>
      <w:r w:rsidRPr="00334E71">
        <w:rPr>
          <w:rFonts w:ascii="Arial" w:hAnsi="Arial" w:cs="Arial"/>
          <w:color w:val="181818"/>
          <w:sz w:val="22"/>
          <w:szCs w:val="22"/>
          <w:shd w:val="clear" w:color="auto" w:fill="FFFFFF"/>
        </w:rPr>
        <w:t xml:space="preserve">officers raise no </w:t>
      </w:r>
      <w:r w:rsidR="00682C91" w:rsidRPr="00334E71">
        <w:rPr>
          <w:rFonts w:ascii="Arial" w:hAnsi="Arial" w:cs="Arial"/>
          <w:color w:val="181818"/>
          <w:sz w:val="22"/>
          <w:szCs w:val="22"/>
          <w:shd w:val="clear" w:color="auto" w:fill="FFFFFF"/>
        </w:rPr>
        <w:t xml:space="preserve">objections. </w:t>
      </w:r>
      <w:r w:rsidR="008D288D" w:rsidRPr="00334E71">
        <w:rPr>
          <w:rFonts w:ascii="Arial" w:hAnsi="Arial" w:cs="Arial"/>
          <w:color w:val="181818"/>
          <w:sz w:val="22"/>
          <w:szCs w:val="22"/>
          <w:shd w:val="clear" w:color="auto" w:fill="FFFFFF"/>
        </w:rPr>
        <w:t xml:space="preserve">There would not be any open views of surrounding countryside that would be obstructed by the </w:t>
      </w:r>
      <w:r w:rsidR="0084525E" w:rsidRPr="00334E71">
        <w:rPr>
          <w:rFonts w:ascii="Arial" w:hAnsi="Arial" w:cs="Arial"/>
          <w:color w:val="181818"/>
          <w:sz w:val="22"/>
          <w:szCs w:val="22"/>
          <w:shd w:val="clear" w:color="auto" w:fill="FFFFFF"/>
        </w:rPr>
        <w:t>proposal,</w:t>
      </w:r>
      <w:r w:rsidR="00325AE8" w:rsidRPr="00334E71">
        <w:rPr>
          <w:rFonts w:ascii="Arial" w:hAnsi="Arial" w:cs="Arial"/>
          <w:color w:val="181818"/>
          <w:sz w:val="22"/>
          <w:szCs w:val="22"/>
          <w:shd w:val="clear" w:color="auto" w:fill="FFFFFF"/>
        </w:rPr>
        <w:t xml:space="preserve"> and</w:t>
      </w:r>
      <w:r w:rsidR="008D288D" w:rsidRPr="00334E71">
        <w:rPr>
          <w:rFonts w:ascii="Arial" w:hAnsi="Arial" w:cs="Arial"/>
          <w:color w:val="181818"/>
          <w:sz w:val="22"/>
          <w:szCs w:val="22"/>
          <w:shd w:val="clear" w:color="auto" w:fill="FFFFFF"/>
        </w:rPr>
        <w:t xml:space="preserve"> the proposed development would not have a detrimental effect to users of the public footpath</w:t>
      </w:r>
      <w:r w:rsidR="00325AE8" w:rsidRPr="00334E71">
        <w:rPr>
          <w:rFonts w:ascii="Arial" w:hAnsi="Arial" w:cs="Arial"/>
          <w:color w:val="181818"/>
          <w:sz w:val="22"/>
          <w:szCs w:val="22"/>
          <w:shd w:val="clear" w:color="auto" w:fill="FFFFFF"/>
        </w:rPr>
        <w:t>.</w:t>
      </w:r>
      <w:r w:rsidR="008D288D" w:rsidRPr="00334E71">
        <w:rPr>
          <w:rFonts w:ascii="Arial" w:hAnsi="Arial" w:cs="Arial"/>
          <w:color w:val="181818"/>
          <w:sz w:val="22"/>
          <w:szCs w:val="22"/>
          <w:shd w:val="clear" w:color="auto" w:fill="FFFFFF"/>
        </w:rPr>
        <w:t xml:space="preserve"> </w:t>
      </w:r>
    </w:p>
    <w:p w14:paraId="5D712B57" w14:textId="77777777" w:rsidR="00980F89" w:rsidRPr="00980F89" w:rsidRDefault="00980F89" w:rsidP="008F1EB3">
      <w:pPr>
        <w:spacing w:after="0" w:line="276" w:lineRule="auto"/>
        <w:jc w:val="both"/>
        <w:rPr>
          <w:rFonts w:ascii="Arial" w:eastAsia="Times New Roman" w:hAnsi="Arial" w:cs="Arial"/>
          <w:kern w:val="0"/>
          <w:sz w:val="22"/>
          <w:szCs w:val="22"/>
          <w:u w:val="single"/>
          <w:lang w:eastAsia="en-GB"/>
          <w14:ligatures w14:val="none"/>
        </w:rPr>
      </w:pPr>
    </w:p>
    <w:p w14:paraId="7D42AA98" w14:textId="77777777" w:rsidR="00200044" w:rsidRPr="008F1EB3" w:rsidRDefault="00200044" w:rsidP="008F1EB3">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8F1EB3">
        <w:rPr>
          <w:rFonts w:ascii="Arial" w:eastAsia="Times New Roman" w:hAnsi="Arial" w:cs="Arial"/>
          <w:color w:val="000000" w:themeColor="text1"/>
          <w:kern w:val="0"/>
          <w:sz w:val="22"/>
          <w:szCs w:val="22"/>
          <w:u w:val="single"/>
          <w:lang w:eastAsia="en-GB"/>
          <w14:ligatures w14:val="none"/>
        </w:rPr>
        <w:t xml:space="preserve">Biodiversity Net Gain </w:t>
      </w:r>
    </w:p>
    <w:p w14:paraId="2A832862" w14:textId="77777777" w:rsidR="00200044" w:rsidRPr="008F1EB3" w:rsidRDefault="00200044"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4B107A1" w14:textId="77777777" w:rsidR="00A3010D" w:rsidRPr="008F1EB3" w:rsidRDefault="00A3010D" w:rsidP="008F1EB3">
      <w:pPr>
        <w:spacing w:after="0" w:line="276" w:lineRule="auto"/>
        <w:jc w:val="both"/>
        <w:rPr>
          <w:rFonts w:ascii="Arial" w:eastAsia="Times New Roman" w:hAnsi="Arial" w:cs="Arial"/>
          <w:color w:val="FF0000"/>
          <w:kern w:val="0"/>
          <w:sz w:val="22"/>
          <w:szCs w:val="22"/>
          <w:lang w:eastAsia="en-GB"/>
          <w14:ligatures w14:val="none"/>
        </w:rPr>
      </w:pPr>
    </w:p>
    <w:p w14:paraId="08AFE641" w14:textId="77777777" w:rsidR="00F7609E" w:rsidRPr="008F1EB3" w:rsidRDefault="00F7609E" w:rsidP="008F1EB3">
      <w:pPr>
        <w:spacing w:after="0"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CONCLUSION</w:t>
      </w:r>
    </w:p>
    <w:p w14:paraId="101D8493" w14:textId="009024A8" w:rsidR="007D4B14" w:rsidRPr="008F1EB3" w:rsidRDefault="007D4B14"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8F1EB3">
        <w:rPr>
          <w:rFonts w:ascii="Arial" w:eastAsia="Times New Roman" w:hAnsi="Arial" w:cs="Arial"/>
          <w:color w:val="000000" w:themeColor="text1"/>
          <w:kern w:val="0"/>
          <w:sz w:val="22"/>
          <w:szCs w:val="22"/>
          <w:lang w:eastAsia="en-GB"/>
          <w14:ligatures w14:val="none"/>
        </w:rPr>
        <w:t>is considered to be</w:t>
      </w:r>
      <w:proofErr w:type="gramEnd"/>
      <w:r w:rsidRPr="008F1EB3">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ecology.</w:t>
      </w:r>
    </w:p>
    <w:p w14:paraId="5773ACDB" w14:textId="77777777" w:rsidR="007D4B14" w:rsidRPr="008F1EB3" w:rsidRDefault="007D4B14" w:rsidP="008F1EB3">
      <w:pPr>
        <w:spacing w:after="0" w:line="276" w:lineRule="auto"/>
        <w:jc w:val="both"/>
        <w:rPr>
          <w:rFonts w:ascii="Arial" w:eastAsia="Times New Roman" w:hAnsi="Arial" w:cs="Arial"/>
          <w:color w:val="000000" w:themeColor="text1"/>
          <w:kern w:val="0"/>
          <w:sz w:val="22"/>
          <w:szCs w:val="22"/>
          <w:lang w:eastAsia="en-GB"/>
          <w14:ligatures w14:val="none"/>
        </w:rPr>
      </w:pPr>
    </w:p>
    <w:p w14:paraId="0BBB22E8" w14:textId="77777777" w:rsidR="007D4B14" w:rsidRPr="008F1EB3" w:rsidRDefault="007D4B14" w:rsidP="008F1EB3">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536CD7D" w14:textId="77777777" w:rsidR="004D3BA9" w:rsidRPr="008F1EB3" w:rsidRDefault="004D3BA9" w:rsidP="008F1EB3">
      <w:pPr>
        <w:spacing w:after="0" w:line="276" w:lineRule="auto"/>
        <w:jc w:val="both"/>
        <w:rPr>
          <w:rFonts w:ascii="Arial" w:eastAsia="Times New Roman" w:hAnsi="Arial" w:cs="Arial"/>
          <w:color w:val="FF0000"/>
          <w:kern w:val="0"/>
          <w:sz w:val="22"/>
          <w:szCs w:val="22"/>
          <w:lang w:eastAsia="en-GB"/>
          <w14:ligatures w14:val="none"/>
        </w:rPr>
      </w:pPr>
    </w:p>
    <w:p w14:paraId="4275F885" w14:textId="77777777" w:rsidR="00F7609E" w:rsidRPr="008F1EB3" w:rsidRDefault="00F7609E" w:rsidP="008F1EB3">
      <w:pPr>
        <w:spacing w:after="0" w:line="276" w:lineRule="auto"/>
        <w:jc w:val="both"/>
        <w:rPr>
          <w:rFonts w:ascii="Arial" w:eastAsia="Times New Roman" w:hAnsi="Arial" w:cs="Arial"/>
          <w:b/>
          <w:bCs/>
          <w:kern w:val="0"/>
          <w:sz w:val="22"/>
          <w:szCs w:val="22"/>
          <w:lang w:eastAsia="en-GB"/>
          <w14:ligatures w14:val="none"/>
        </w:rPr>
      </w:pPr>
      <w:r w:rsidRPr="008F1EB3">
        <w:rPr>
          <w:rFonts w:ascii="Arial" w:eastAsia="Times New Roman" w:hAnsi="Arial" w:cs="Arial"/>
          <w:b/>
          <w:bCs/>
          <w:kern w:val="0"/>
          <w:sz w:val="22"/>
          <w:szCs w:val="22"/>
          <w:lang w:eastAsia="en-GB"/>
          <w14:ligatures w14:val="none"/>
        </w:rPr>
        <w:t>RECOMMENDATION:</w:t>
      </w:r>
      <w:r w:rsidR="00E61ADC" w:rsidRPr="008F1EB3">
        <w:rPr>
          <w:rFonts w:ascii="Arial" w:eastAsia="Times New Roman" w:hAnsi="Arial" w:cs="Arial"/>
          <w:b/>
          <w:bCs/>
          <w:kern w:val="0"/>
          <w:sz w:val="22"/>
          <w:szCs w:val="22"/>
          <w:lang w:eastAsia="en-GB"/>
          <w14:ligatures w14:val="none"/>
        </w:rPr>
        <w:t xml:space="preserve">  </w:t>
      </w:r>
      <w:r w:rsidRPr="008F1EB3">
        <w:rPr>
          <w:rFonts w:ascii="Arial" w:eastAsia="Times New Roman" w:hAnsi="Arial" w:cs="Arial"/>
          <w:b/>
          <w:bCs/>
          <w:kern w:val="0"/>
          <w:sz w:val="22"/>
          <w:szCs w:val="22"/>
          <w:lang w:eastAsia="en-GB"/>
          <w14:ligatures w14:val="none"/>
        </w:rPr>
        <w:t>That Planning Permission be GRANTED subject to condition</w:t>
      </w:r>
      <w:r w:rsidR="009B7AD7" w:rsidRPr="008F1EB3">
        <w:rPr>
          <w:rFonts w:ascii="Arial" w:eastAsia="Times New Roman" w:hAnsi="Arial" w:cs="Arial"/>
          <w:b/>
          <w:bCs/>
          <w:kern w:val="0"/>
          <w:sz w:val="22"/>
          <w:szCs w:val="22"/>
          <w:lang w:eastAsia="en-GB"/>
          <w14:ligatures w14:val="none"/>
        </w:rPr>
        <w:t>s.</w:t>
      </w:r>
    </w:p>
    <w:p w14:paraId="42CBE46D" w14:textId="77777777" w:rsidR="007D5706" w:rsidRDefault="007D5706" w:rsidP="008F1EB3">
      <w:pPr>
        <w:spacing w:after="0" w:line="276" w:lineRule="auto"/>
        <w:jc w:val="both"/>
        <w:rPr>
          <w:rFonts w:ascii="Arial" w:eastAsia="Times New Roman" w:hAnsi="Arial" w:cs="Arial"/>
          <w:color w:val="FF0000"/>
          <w:kern w:val="0"/>
          <w:sz w:val="22"/>
          <w:szCs w:val="22"/>
          <w:lang w:eastAsia="en-GB"/>
          <w14:ligatures w14:val="none"/>
        </w:rPr>
      </w:pPr>
    </w:p>
    <w:p w14:paraId="45DEBCE7" w14:textId="4CDB9F79" w:rsidR="00E37ADE" w:rsidRPr="00E37ADE" w:rsidRDefault="00E37ADE" w:rsidP="00E37ADE">
      <w:pPr>
        <w:spacing w:after="0" w:line="276" w:lineRule="auto"/>
        <w:rPr>
          <w:rFonts w:ascii="Arial" w:eastAsia="Times New Roman" w:hAnsi="Arial" w:cs="Arial"/>
          <w:kern w:val="0"/>
          <w:sz w:val="22"/>
          <w:szCs w:val="22"/>
          <w:u w:val="single"/>
          <w:lang w:eastAsia="en-GB"/>
          <w14:ligatures w14:val="none"/>
        </w:rPr>
      </w:pPr>
      <w:r w:rsidRPr="00E37ADE">
        <w:rPr>
          <w:rFonts w:ascii="Arial" w:eastAsia="Times New Roman" w:hAnsi="Arial" w:cs="Arial"/>
          <w:kern w:val="0"/>
          <w:sz w:val="22"/>
          <w:szCs w:val="22"/>
          <w:u w:val="single"/>
          <w:lang w:eastAsia="en-GB"/>
          <w14:ligatures w14:val="none"/>
        </w:rPr>
        <w:t>Conditions</w:t>
      </w:r>
    </w:p>
    <w:p w14:paraId="0FD8F298" w14:textId="77777777" w:rsidR="00E37ADE" w:rsidRPr="00E37ADE" w:rsidRDefault="00E37ADE" w:rsidP="00E37ADE">
      <w:pPr>
        <w:spacing w:after="0" w:line="276" w:lineRule="auto"/>
        <w:rPr>
          <w:rFonts w:ascii="Arial" w:eastAsia="Times New Roman" w:hAnsi="Arial" w:cs="Arial"/>
          <w:kern w:val="0"/>
          <w:sz w:val="22"/>
          <w:szCs w:val="22"/>
          <w:lang w:eastAsia="en-GB"/>
          <w14:ligatures w14:val="none"/>
        </w:rPr>
      </w:pPr>
    </w:p>
    <w:p w14:paraId="68D2C80B" w14:textId="67D3B940" w:rsidR="00E37ADE" w:rsidRDefault="00E37ADE" w:rsidP="00E37ADE">
      <w:pPr>
        <w:pStyle w:val="ListParagraph"/>
        <w:numPr>
          <w:ilvl w:val="0"/>
          <w:numId w:val="13"/>
        </w:numPr>
        <w:spacing w:after="0" w:line="276" w:lineRule="auto"/>
        <w:rPr>
          <w:rFonts w:ascii="Arial" w:eastAsia="Times New Roman" w:hAnsi="Arial" w:cs="Arial"/>
          <w:color w:val="FF0000"/>
          <w:kern w:val="0"/>
          <w:sz w:val="22"/>
          <w:szCs w:val="22"/>
          <w:lang w:eastAsia="en-GB"/>
          <w14:ligatures w14:val="none"/>
        </w:rPr>
      </w:pPr>
      <w:r w:rsidRPr="00E37ADE">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E37ADE">
        <w:rPr>
          <w:rFonts w:ascii="Arial" w:eastAsia="Times New Roman" w:hAnsi="Arial" w:cs="Arial"/>
          <w:kern w:val="0"/>
          <w:sz w:val="22"/>
          <w:szCs w:val="22"/>
          <w:lang w:eastAsia="en-GB"/>
          <w14:ligatures w14:val="none"/>
        </w:rPr>
        <w:br/>
      </w:r>
      <w:r w:rsidRPr="00E37ADE">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r w:rsidRPr="00E37ADE">
        <w:rPr>
          <w:rFonts w:ascii="Arial" w:eastAsia="Times New Roman" w:hAnsi="Arial" w:cs="Arial"/>
          <w:color w:val="FF0000"/>
          <w:kern w:val="0"/>
          <w:sz w:val="22"/>
          <w:szCs w:val="22"/>
          <w:lang w:eastAsia="en-GB"/>
          <w14:ligatures w14:val="none"/>
        </w:rPr>
        <w:t>.</w:t>
      </w:r>
    </w:p>
    <w:p w14:paraId="25FE3304" w14:textId="77777777" w:rsidR="00C276E1" w:rsidRDefault="00C276E1" w:rsidP="00C276E1">
      <w:pPr>
        <w:pStyle w:val="ListParagraph"/>
        <w:spacing w:after="0" w:line="276" w:lineRule="auto"/>
        <w:ind w:left="360"/>
        <w:rPr>
          <w:rFonts w:ascii="Arial" w:eastAsia="Times New Roman" w:hAnsi="Arial" w:cs="Arial"/>
          <w:color w:val="FF0000"/>
          <w:kern w:val="0"/>
          <w:sz w:val="22"/>
          <w:szCs w:val="22"/>
          <w:lang w:eastAsia="en-GB"/>
          <w14:ligatures w14:val="none"/>
        </w:rPr>
      </w:pPr>
    </w:p>
    <w:p w14:paraId="62DF93C3" w14:textId="183F772F" w:rsidR="00C276E1" w:rsidRPr="00C276E1" w:rsidRDefault="00E37ADE" w:rsidP="00C276E1">
      <w:pPr>
        <w:spacing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2.</w:t>
      </w:r>
      <w:r w:rsidR="00C276E1" w:rsidRPr="00C276E1">
        <w:rPr>
          <w:rFonts w:ascii="Segoe UI" w:eastAsia="Times New Roman" w:hAnsi="Segoe UI" w:cs="Segoe UI"/>
          <w:kern w:val="0"/>
          <w:sz w:val="21"/>
          <w:szCs w:val="21"/>
          <w:lang w:eastAsia="en-GB"/>
          <w14:ligatures w14:val="none"/>
        </w:rPr>
        <w:t xml:space="preserve"> </w:t>
      </w:r>
      <w:r w:rsidR="00C276E1" w:rsidRPr="00C276E1">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3634799B"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Location Plan DWG No 2518/01 - Received 20.11.2025</w:t>
      </w:r>
    </w:p>
    <w:p w14:paraId="1629FA04"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Existing Block Plan DWG No 2518/02 - Received 19.11.2025</w:t>
      </w:r>
    </w:p>
    <w:p w14:paraId="63692299"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Proposed Site Plan DWG No 2518/03 - Received 19.11.2025</w:t>
      </w:r>
    </w:p>
    <w:p w14:paraId="53613BCC"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Proposed Plans Elevations and Section DWG No 2518/04 - Received 19.11.2025</w:t>
      </w:r>
    </w:p>
    <w:p w14:paraId="543FD062"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Existing North and East Elevations - Received 26.11.2025</w:t>
      </w:r>
    </w:p>
    <w:p w14:paraId="2F2A202F"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Existing Ground Floor Plan - Received 20.11.2025</w:t>
      </w:r>
    </w:p>
    <w:p w14:paraId="7E218A14"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Existing Roof Plan - Received 20.11.2025</w:t>
      </w:r>
    </w:p>
    <w:p w14:paraId="67BB2DC1"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Existing South and West Elevations - Received 20.11.2025</w:t>
      </w:r>
    </w:p>
    <w:p w14:paraId="12D73522"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p>
    <w:p w14:paraId="651E2208" w14:textId="77777777" w:rsidR="00C276E1" w:rsidRPr="00C276E1" w:rsidRDefault="00C276E1" w:rsidP="00C276E1">
      <w:pPr>
        <w:spacing w:after="0" w:line="276" w:lineRule="auto"/>
        <w:ind w:left="170"/>
        <w:jc w:val="both"/>
        <w:rPr>
          <w:rFonts w:ascii="Arial" w:eastAsia="Times New Roman" w:hAnsi="Arial" w:cs="Arial"/>
          <w:kern w:val="0"/>
          <w:sz w:val="22"/>
          <w:szCs w:val="22"/>
          <w:lang w:eastAsia="en-GB"/>
          <w14:ligatures w14:val="none"/>
        </w:rPr>
      </w:pPr>
      <w:r w:rsidRPr="00C276E1">
        <w:rPr>
          <w:rFonts w:ascii="Arial" w:eastAsia="Times New Roman" w:hAnsi="Arial" w:cs="Arial"/>
          <w:kern w:val="0"/>
          <w:sz w:val="22"/>
          <w:szCs w:val="22"/>
          <w:lang w:eastAsia="en-GB"/>
          <w14:ligatures w14:val="none"/>
        </w:rPr>
        <w:t>REASON: For the avoidance of doubt and in the interests of proper planning.</w:t>
      </w:r>
    </w:p>
    <w:p w14:paraId="0DBC9E77" w14:textId="500C6E16" w:rsidR="00E37ADE" w:rsidRPr="00C276E1" w:rsidRDefault="00E37ADE" w:rsidP="00C276E1">
      <w:pPr>
        <w:spacing w:after="0" w:line="276" w:lineRule="auto"/>
        <w:ind w:left="170"/>
        <w:jc w:val="both"/>
        <w:rPr>
          <w:rFonts w:ascii="Arial" w:eastAsia="Times New Roman" w:hAnsi="Arial" w:cs="Arial"/>
          <w:kern w:val="0"/>
          <w:sz w:val="22"/>
          <w:szCs w:val="22"/>
          <w:lang w:eastAsia="en-GB"/>
          <w14:ligatures w14:val="none"/>
        </w:rPr>
      </w:pPr>
    </w:p>
    <w:sectPr w:rsidR="00E37ADE" w:rsidRPr="00C27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3A231858"/>
    <w:multiLevelType w:val="hybridMultilevel"/>
    <w:tmpl w:val="A3D4983A"/>
    <w:lvl w:ilvl="0" w:tplc="72FA613E">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837041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969"/>
    <w:rsid w:val="00011496"/>
    <w:rsid w:val="00012FB0"/>
    <w:rsid w:val="000134CC"/>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0BA0"/>
    <w:rsid w:val="000815DE"/>
    <w:rsid w:val="0008454F"/>
    <w:rsid w:val="00085C56"/>
    <w:rsid w:val="00091944"/>
    <w:rsid w:val="00093398"/>
    <w:rsid w:val="00097010"/>
    <w:rsid w:val="000B4864"/>
    <w:rsid w:val="000B66D7"/>
    <w:rsid w:val="000B6B01"/>
    <w:rsid w:val="000C7F98"/>
    <w:rsid w:val="000D0858"/>
    <w:rsid w:val="000D2EFC"/>
    <w:rsid w:val="000D5836"/>
    <w:rsid w:val="000E063D"/>
    <w:rsid w:val="000E18EB"/>
    <w:rsid w:val="000E41D3"/>
    <w:rsid w:val="000E6021"/>
    <w:rsid w:val="000E7462"/>
    <w:rsid w:val="000F27A5"/>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379A"/>
    <w:rsid w:val="001E4A6A"/>
    <w:rsid w:val="001E5127"/>
    <w:rsid w:val="001F17EC"/>
    <w:rsid w:val="001F1A84"/>
    <w:rsid w:val="00200044"/>
    <w:rsid w:val="002056F3"/>
    <w:rsid w:val="002100CF"/>
    <w:rsid w:val="00211930"/>
    <w:rsid w:val="00212556"/>
    <w:rsid w:val="0021435E"/>
    <w:rsid w:val="002175E1"/>
    <w:rsid w:val="002215A6"/>
    <w:rsid w:val="00221D04"/>
    <w:rsid w:val="00222FE0"/>
    <w:rsid w:val="00244D4A"/>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5AE8"/>
    <w:rsid w:val="00331E7A"/>
    <w:rsid w:val="00332D09"/>
    <w:rsid w:val="003342BE"/>
    <w:rsid w:val="00334E71"/>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4217"/>
    <w:rsid w:val="003C4CB3"/>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6B9C"/>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630AA"/>
    <w:rsid w:val="00570A51"/>
    <w:rsid w:val="0058248D"/>
    <w:rsid w:val="00582EB0"/>
    <w:rsid w:val="00584F9E"/>
    <w:rsid w:val="0059524B"/>
    <w:rsid w:val="00597BBB"/>
    <w:rsid w:val="005A2832"/>
    <w:rsid w:val="005A2CD7"/>
    <w:rsid w:val="005A5492"/>
    <w:rsid w:val="005A79C1"/>
    <w:rsid w:val="005B0FD5"/>
    <w:rsid w:val="005C1D3F"/>
    <w:rsid w:val="005C2DF9"/>
    <w:rsid w:val="005D04A7"/>
    <w:rsid w:val="005D13DC"/>
    <w:rsid w:val="005D24B8"/>
    <w:rsid w:val="005D30AB"/>
    <w:rsid w:val="005E0776"/>
    <w:rsid w:val="005E0F78"/>
    <w:rsid w:val="005E2BAD"/>
    <w:rsid w:val="00614569"/>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2C91"/>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5E7E"/>
    <w:rsid w:val="008376A8"/>
    <w:rsid w:val="0084525E"/>
    <w:rsid w:val="0084670A"/>
    <w:rsid w:val="00852CAC"/>
    <w:rsid w:val="00855117"/>
    <w:rsid w:val="0085527B"/>
    <w:rsid w:val="00862AEC"/>
    <w:rsid w:val="0086379F"/>
    <w:rsid w:val="00867C54"/>
    <w:rsid w:val="00867EFD"/>
    <w:rsid w:val="0087005A"/>
    <w:rsid w:val="008703B6"/>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288D"/>
    <w:rsid w:val="008D694B"/>
    <w:rsid w:val="008D7802"/>
    <w:rsid w:val="008E3EA2"/>
    <w:rsid w:val="008E684D"/>
    <w:rsid w:val="008F0D3D"/>
    <w:rsid w:val="008F1CF8"/>
    <w:rsid w:val="008F1EB3"/>
    <w:rsid w:val="008F6030"/>
    <w:rsid w:val="00921A38"/>
    <w:rsid w:val="0092325F"/>
    <w:rsid w:val="00924221"/>
    <w:rsid w:val="0092586B"/>
    <w:rsid w:val="00927DFF"/>
    <w:rsid w:val="00932A4E"/>
    <w:rsid w:val="009350D4"/>
    <w:rsid w:val="00960749"/>
    <w:rsid w:val="00961C4E"/>
    <w:rsid w:val="00965A06"/>
    <w:rsid w:val="00967DCB"/>
    <w:rsid w:val="00970A8A"/>
    <w:rsid w:val="00972DD7"/>
    <w:rsid w:val="00974EA2"/>
    <w:rsid w:val="00980F89"/>
    <w:rsid w:val="009858F4"/>
    <w:rsid w:val="00990A8B"/>
    <w:rsid w:val="009939DA"/>
    <w:rsid w:val="00997B32"/>
    <w:rsid w:val="009A1B10"/>
    <w:rsid w:val="009A7BFF"/>
    <w:rsid w:val="009B63DB"/>
    <w:rsid w:val="009B7AD7"/>
    <w:rsid w:val="009C021F"/>
    <w:rsid w:val="009C1702"/>
    <w:rsid w:val="009C3071"/>
    <w:rsid w:val="009C36DF"/>
    <w:rsid w:val="009C3A91"/>
    <w:rsid w:val="009D3D9F"/>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0702"/>
    <w:rsid w:val="00A6662C"/>
    <w:rsid w:val="00A71295"/>
    <w:rsid w:val="00A74F5B"/>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2C8"/>
    <w:rsid w:val="00B52C0E"/>
    <w:rsid w:val="00B54DA2"/>
    <w:rsid w:val="00B633AB"/>
    <w:rsid w:val="00B71530"/>
    <w:rsid w:val="00B71D0E"/>
    <w:rsid w:val="00B7214D"/>
    <w:rsid w:val="00B822C8"/>
    <w:rsid w:val="00B82691"/>
    <w:rsid w:val="00B915D4"/>
    <w:rsid w:val="00BA2753"/>
    <w:rsid w:val="00BB5CAF"/>
    <w:rsid w:val="00BB5ECE"/>
    <w:rsid w:val="00BB7690"/>
    <w:rsid w:val="00BD6B4D"/>
    <w:rsid w:val="00BE579C"/>
    <w:rsid w:val="00BE5F7B"/>
    <w:rsid w:val="00BF1DB2"/>
    <w:rsid w:val="00BF47B7"/>
    <w:rsid w:val="00BF7456"/>
    <w:rsid w:val="00C0016E"/>
    <w:rsid w:val="00C03688"/>
    <w:rsid w:val="00C1522E"/>
    <w:rsid w:val="00C21B1F"/>
    <w:rsid w:val="00C224C6"/>
    <w:rsid w:val="00C261CE"/>
    <w:rsid w:val="00C276E1"/>
    <w:rsid w:val="00C27C39"/>
    <w:rsid w:val="00C318BF"/>
    <w:rsid w:val="00C326D3"/>
    <w:rsid w:val="00C37EDD"/>
    <w:rsid w:val="00C40230"/>
    <w:rsid w:val="00C43BC6"/>
    <w:rsid w:val="00C44C6D"/>
    <w:rsid w:val="00C45665"/>
    <w:rsid w:val="00C508EE"/>
    <w:rsid w:val="00C575A0"/>
    <w:rsid w:val="00C6532E"/>
    <w:rsid w:val="00C66E1F"/>
    <w:rsid w:val="00C73630"/>
    <w:rsid w:val="00C760C4"/>
    <w:rsid w:val="00C777DF"/>
    <w:rsid w:val="00C81A53"/>
    <w:rsid w:val="00C8654A"/>
    <w:rsid w:val="00C86A61"/>
    <w:rsid w:val="00CA3A97"/>
    <w:rsid w:val="00CB6B3B"/>
    <w:rsid w:val="00CC51B9"/>
    <w:rsid w:val="00CC552A"/>
    <w:rsid w:val="00CC57A0"/>
    <w:rsid w:val="00CC778D"/>
    <w:rsid w:val="00CD0B64"/>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51123"/>
    <w:rsid w:val="00D56F91"/>
    <w:rsid w:val="00D7435B"/>
    <w:rsid w:val="00D831EE"/>
    <w:rsid w:val="00D859CC"/>
    <w:rsid w:val="00D902FA"/>
    <w:rsid w:val="00D907C3"/>
    <w:rsid w:val="00DA41A3"/>
    <w:rsid w:val="00DB13C3"/>
    <w:rsid w:val="00DB7D89"/>
    <w:rsid w:val="00DC0041"/>
    <w:rsid w:val="00DC6E07"/>
    <w:rsid w:val="00DD0655"/>
    <w:rsid w:val="00DD2D61"/>
    <w:rsid w:val="00DD3F9C"/>
    <w:rsid w:val="00DD54BD"/>
    <w:rsid w:val="00DD5DF9"/>
    <w:rsid w:val="00DD76CB"/>
    <w:rsid w:val="00DE442D"/>
    <w:rsid w:val="00DF2FE5"/>
    <w:rsid w:val="00E0076E"/>
    <w:rsid w:val="00E0301C"/>
    <w:rsid w:val="00E10F53"/>
    <w:rsid w:val="00E12366"/>
    <w:rsid w:val="00E162CA"/>
    <w:rsid w:val="00E16B1D"/>
    <w:rsid w:val="00E335D7"/>
    <w:rsid w:val="00E37ADE"/>
    <w:rsid w:val="00E37C6D"/>
    <w:rsid w:val="00E50799"/>
    <w:rsid w:val="00E51166"/>
    <w:rsid w:val="00E57D1F"/>
    <w:rsid w:val="00E61170"/>
    <w:rsid w:val="00E61ADC"/>
    <w:rsid w:val="00E70135"/>
    <w:rsid w:val="00E70D98"/>
    <w:rsid w:val="00E90A3F"/>
    <w:rsid w:val="00E95266"/>
    <w:rsid w:val="00E977C4"/>
    <w:rsid w:val="00EA0A26"/>
    <w:rsid w:val="00EB421A"/>
    <w:rsid w:val="00EC2E4E"/>
    <w:rsid w:val="00EC4215"/>
    <w:rsid w:val="00EC4E9E"/>
    <w:rsid w:val="00EE47DB"/>
    <w:rsid w:val="00EE5C03"/>
    <w:rsid w:val="00EE6AA5"/>
    <w:rsid w:val="00EE7315"/>
    <w:rsid w:val="00EF0DA4"/>
    <w:rsid w:val="00EF3FEC"/>
    <w:rsid w:val="00F005A4"/>
    <w:rsid w:val="00F01283"/>
    <w:rsid w:val="00F07D8C"/>
    <w:rsid w:val="00F1263F"/>
    <w:rsid w:val="00F1491F"/>
    <w:rsid w:val="00F15E48"/>
    <w:rsid w:val="00F17D1C"/>
    <w:rsid w:val="00F21245"/>
    <w:rsid w:val="00F2477F"/>
    <w:rsid w:val="00F272A5"/>
    <w:rsid w:val="00F335B4"/>
    <w:rsid w:val="00F33A0F"/>
    <w:rsid w:val="00F400B5"/>
    <w:rsid w:val="00F40F2D"/>
    <w:rsid w:val="00F50F61"/>
    <w:rsid w:val="00F54EE4"/>
    <w:rsid w:val="00F57466"/>
    <w:rsid w:val="00F7017C"/>
    <w:rsid w:val="00F7609E"/>
    <w:rsid w:val="00F77540"/>
    <w:rsid w:val="00F85D5A"/>
    <w:rsid w:val="00F86303"/>
    <w:rsid w:val="00F9178A"/>
    <w:rsid w:val="00F932D6"/>
    <w:rsid w:val="00FA3D27"/>
    <w:rsid w:val="00FA3DF1"/>
    <w:rsid w:val="00FA5EC3"/>
    <w:rsid w:val="00FB193A"/>
    <w:rsid w:val="00FC07FD"/>
    <w:rsid w:val="00FC1900"/>
    <w:rsid w:val="00FD0031"/>
    <w:rsid w:val="00FD61A0"/>
    <w:rsid w:val="00FD7F4A"/>
    <w:rsid w:val="00FE250F"/>
    <w:rsid w:val="00FF0D57"/>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3804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BF47B7"/>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5</Pages>
  <Words>1531</Words>
  <Characters>8315</Characters>
  <Application>Microsoft Office Word</Application>
  <DocSecurity>0</DocSecurity>
  <Lines>213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salesforceId:a005fb13-3a6e-4888-89b0-564119ae8298</dc:subject>
  <dc:creator>O'Donoghue, Ruaridh</dc:creator>
  <cp:keywords/>
  <dc:description/>
  <cp:lastModifiedBy>Parker-Miles, Selina</cp:lastModifiedBy>
  <cp:revision>60</cp:revision>
  <dcterms:created xsi:type="dcterms:W3CDTF">2026-01-19T16:10:00Z</dcterms:created>
  <dcterms:modified xsi:type="dcterms:W3CDTF">2026-01-20T11:01:00Z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069Q300000LfDwXIAV</vt:lpwstr>
  </property>
</Properties>
</file>