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B4C11" w14:textId="77777777" w:rsidR="00F7609E" w:rsidRPr="00097010" w:rsidRDefault="00097010" w:rsidP="005E56BF">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2E22323" w14:textId="77777777" w:rsidR="00097010" w:rsidRDefault="00097010" w:rsidP="005E56BF">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86AABF6" w14:textId="77777777" w:rsidR="00683C17" w:rsidRPr="00F7609E" w:rsidRDefault="00683C17" w:rsidP="005E56BF">
      <w:pPr>
        <w:spacing w:after="0" w:line="276" w:lineRule="auto"/>
        <w:jc w:val="both"/>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DDB6910" w14:textId="77777777" w:rsidTr="00683C17">
        <w:tc>
          <w:tcPr>
            <w:tcW w:w="3681" w:type="dxa"/>
          </w:tcPr>
          <w:p w14:paraId="0F53E9B1" w14:textId="77777777" w:rsidR="00097010" w:rsidRDefault="00097010" w:rsidP="005E56B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138DF4E" w14:textId="77777777" w:rsidR="00097010" w:rsidRPr="00C777DF" w:rsidRDefault="00C777DF" w:rsidP="005E56B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PL/2025/09004</w:t>
            </w:r>
          </w:p>
        </w:tc>
      </w:tr>
      <w:tr w:rsidR="00097010" w14:paraId="342A23BF" w14:textId="77777777" w:rsidTr="00683C17">
        <w:tc>
          <w:tcPr>
            <w:tcW w:w="3681" w:type="dxa"/>
          </w:tcPr>
          <w:p w14:paraId="055A475C" w14:textId="77777777" w:rsidR="00097010" w:rsidRDefault="00097010" w:rsidP="005E56B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3703EE7" w14:textId="77777777" w:rsidR="00097010" w:rsidRPr="00C777DF" w:rsidRDefault="00C777DF" w:rsidP="005E56B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CD46AF9" w14:textId="77777777" w:rsidTr="00683C17">
        <w:tc>
          <w:tcPr>
            <w:tcW w:w="3681" w:type="dxa"/>
          </w:tcPr>
          <w:p w14:paraId="4FAA2BBB" w14:textId="77777777" w:rsidR="00097010" w:rsidRDefault="00097010" w:rsidP="005E56B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E5C7A80" w14:textId="77777777" w:rsidR="00097010" w:rsidRPr="00C777DF" w:rsidRDefault="00C777DF" w:rsidP="005E56B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Wedgewood, 71 Martins Road, Keevil, Trowbridge, BA14 6NA</w:t>
            </w:r>
          </w:p>
        </w:tc>
      </w:tr>
      <w:tr w:rsidR="00097010" w14:paraId="22C98451" w14:textId="77777777" w:rsidTr="00683C17">
        <w:tc>
          <w:tcPr>
            <w:tcW w:w="3681" w:type="dxa"/>
          </w:tcPr>
          <w:p w14:paraId="0C18B092" w14:textId="77777777" w:rsidR="00097010" w:rsidRDefault="00097010" w:rsidP="005E56B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A3A89E9" w14:textId="77777777" w:rsidR="00097010" w:rsidRPr="00C777DF" w:rsidRDefault="00C777DF" w:rsidP="005E56B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 new single storey rear extension and porch</w:t>
            </w:r>
          </w:p>
        </w:tc>
      </w:tr>
      <w:tr w:rsidR="00097010" w14:paraId="35282D08" w14:textId="77777777" w:rsidTr="00683C17">
        <w:tc>
          <w:tcPr>
            <w:tcW w:w="3681" w:type="dxa"/>
          </w:tcPr>
          <w:p w14:paraId="27E5D4A5" w14:textId="77777777" w:rsidR="00097010" w:rsidRDefault="00097010" w:rsidP="005E56B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71B80C7" w14:textId="77777777" w:rsidR="00680DA9" w:rsidRDefault="00680DA9" w:rsidP="005E56BF">
            <w:pPr>
              <w:spacing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1546478" w14:textId="77777777" w:rsidR="00F7609E" w:rsidRPr="00F7609E" w:rsidRDefault="00F7609E" w:rsidP="005E56BF">
      <w:pPr>
        <w:spacing w:after="0" w:line="276" w:lineRule="auto"/>
        <w:jc w:val="both"/>
        <w:rPr>
          <w:rFonts w:ascii="Arial" w:eastAsia="Times New Roman" w:hAnsi="Arial" w:cs="Arial"/>
          <w:kern w:val="0"/>
          <w:sz w:val="22"/>
          <w:szCs w:val="22"/>
          <w:lang w:eastAsia="en-GB"/>
          <w14:ligatures w14:val="none"/>
        </w:rPr>
      </w:pPr>
    </w:p>
    <w:p w14:paraId="7D9F4441" w14:textId="77777777" w:rsidR="005B0FD5" w:rsidRPr="009C1702" w:rsidRDefault="005B0FD5" w:rsidP="005E56BF">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9DCEB5C" w14:textId="1762878B" w:rsidR="005B0FD5" w:rsidRPr="00606E03" w:rsidRDefault="005B0FD5" w:rsidP="005E56BF">
      <w:pPr>
        <w:spacing w:after="0" w:line="276" w:lineRule="auto"/>
        <w:jc w:val="both"/>
        <w:outlineLvl w:val="2"/>
        <w:rPr>
          <w:rFonts w:ascii="Arial" w:eastAsia="Times New Roman" w:hAnsi="Arial" w:cs="Arial"/>
          <w:b/>
          <w:bCs/>
          <w:kern w:val="0"/>
          <w:sz w:val="22"/>
          <w:szCs w:val="22"/>
          <w:lang w:eastAsia="en-GB"/>
          <w14:ligatures w14:val="none"/>
        </w:rPr>
      </w:pPr>
      <w:r w:rsidRPr="00606E03">
        <w:rPr>
          <w:rFonts w:ascii="Arial" w:eastAsia="Times New Roman" w:hAnsi="Arial" w:cs="Arial"/>
          <w:kern w:val="0"/>
          <w:sz w:val="22"/>
          <w:szCs w:val="22"/>
          <w:lang w:eastAsia="en-GB"/>
          <w14:ligatures w14:val="none"/>
        </w:rPr>
        <w:t xml:space="preserve">The proposal seeks planning permission for </w:t>
      </w:r>
      <w:r w:rsidR="00F775D3" w:rsidRPr="00606E03">
        <w:rPr>
          <w:rFonts w:ascii="Arial" w:eastAsia="Times New Roman" w:hAnsi="Arial" w:cs="Arial"/>
          <w:kern w:val="0"/>
          <w:sz w:val="22"/>
          <w:szCs w:val="22"/>
          <w:lang w:eastAsia="en-GB"/>
          <w14:ligatures w14:val="none"/>
        </w:rPr>
        <w:t>the erection of a single storey rear ex</w:t>
      </w:r>
      <w:r w:rsidR="00606E03" w:rsidRPr="00606E03">
        <w:rPr>
          <w:rFonts w:ascii="Arial" w:eastAsia="Times New Roman" w:hAnsi="Arial" w:cs="Arial"/>
          <w:kern w:val="0"/>
          <w:sz w:val="22"/>
          <w:szCs w:val="22"/>
          <w:lang w:eastAsia="en-GB"/>
          <w14:ligatures w14:val="none"/>
        </w:rPr>
        <w:t xml:space="preserve">tension and a porch on the front elevation. </w:t>
      </w:r>
    </w:p>
    <w:p w14:paraId="4B3DF96B" w14:textId="77777777" w:rsidR="005B0FD5" w:rsidRDefault="005B0FD5" w:rsidP="005E56BF">
      <w:pPr>
        <w:spacing w:after="0" w:line="276" w:lineRule="auto"/>
        <w:jc w:val="both"/>
        <w:outlineLvl w:val="2"/>
        <w:rPr>
          <w:rFonts w:ascii="Arial" w:eastAsia="Times New Roman" w:hAnsi="Arial" w:cs="Arial"/>
          <w:b/>
          <w:bCs/>
          <w:kern w:val="0"/>
          <w:sz w:val="22"/>
          <w:szCs w:val="22"/>
          <w:lang w:eastAsia="en-GB"/>
          <w14:ligatures w14:val="none"/>
        </w:rPr>
      </w:pPr>
    </w:p>
    <w:p w14:paraId="23966546" w14:textId="77777777" w:rsidR="00683C17" w:rsidRPr="009C1702" w:rsidRDefault="00683C17" w:rsidP="005E56BF">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9640E5D" w14:textId="7B9F2041" w:rsidR="00494982" w:rsidRDefault="00AA5E21" w:rsidP="005E56BF">
      <w:pPr>
        <w:spacing w:after="0" w:line="276" w:lineRule="auto"/>
        <w:jc w:val="both"/>
        <w:outlineLvl w:val="2"/>
        <w:rPr>
          <w:rFonts w:ascii="Arial" w:eastAsia="Times New Roman" w:hAnsi="Arial" w:cs="Arial"/>
          <w:color w:val="3E3E3C"/>
          <w:shd w:val="clear" w:color="auto" w:fill="FFFFFF"/>
          <w:lang w:eastAsia="en-GB"/>
        </w:rPr>
      </w:pPr>
      <w:r>
        <w:rPr>
          <w:rFonts w:ascii="Arial" w:eastAsia="Times New Roman" w:hAnsi="Arial" w:cs="Arial"/>
          <w:color w:val="000000" w:themeColor="text1"/>
          <w:kern w:val="0"/>
          <w:sz w:val="22"/>
          <w:szCs w:val="22"/>
          <w:lang w:eastAsia="en-GB"/>
          <w14:ligatures w14:val="none"/>
        </w:rPr>
        <w:t xml:space="preserve">The application relates to a detached bungalow, </w:t>
      </w:r>
      <w:r w:rsidR="00046F0C">
        <w:rPr>
          <w:rFonts w:ascii="Arial" w:eastAsia="Times New Roman" w:hAnsi="Arial" w:cs="Arial"/>
          <w:color w:val="000000" w:themeColor="text1"/>
          <w:kern w:val="0"/>
          <w:sz w:val="22"/>
          <w:szCs w:val="22"/>
          <w:lang w:eastAsia="en-GB"/>
          <w14:ligatures w14:val="none"/>
        </w:rPr>
        <w:t>W</w:t>
      </w:r>
      <w:r>
        <w:rPr>
          <w:rFonts w:ascii="Arial" w:eastAsia="Times New Roman" w:hAnsi="Arial" w:cs="Arial"/>
          <w:color w:val="000000" w:themeColor="text1"/>
          <w:kern w:val="0"/>
          <w:sz w:val="22"/>
          <w:szCs w:val="22"/>
          <w:lang w:eastAsia="en-GB"/>
          <w14:ligatures w14:val="none"/>
        </w:rPr>
        <w:t>edgewood</w:t>
      </w:r>
      <w:r w:rsidR="00494982">
        <w:rPr>
          <w:rFonts w:ascii="Arial" w:eastAsia="Times New Roman" w:hAnsi="Arial" w:cs="Arial"/>
          <w:color w:val="000000" w:themeColor="text1"/>
          <w:kern w:val="0"/>
          <w:sz w:val="22"/>
          <w:szCs w:val="22"/>
          <w:lang w:eastAsia="en-GB"/>
          <w14:ligatures w14:val="none"/>
        </w:rPr>
        <w:t>,</w:t>
      </w:r>
      <w:r w:rsidR="00046F0C">
        <w:rPr>
          <w:rFonts w:ascii="Arial" w:eastAsia="Times New Roman" w:hAnsi="Arial" w:cs="Arial"/>
          <w:color w:val="000000" w:themeColor="text1"/>
          <w:kern w:val="0"/>
          <w:sz w:val="22"/>
          <w:szCs w:val="22"/>
          <w:lang w:eastAsia="en-GB"/>
          <w14:ligatures w14:val="none"/>
        </w:rPr>
        <w:t xml:space="preserve"> that is accessed off one of the main routes through the village of Keevil.</w:t>
      </w:r>
      <w:r w:rsidR="009F212B">
        <w:rPr>
          <w:rFonts w:ascii="Arial" w:eastAsia="Times New Roman" w:hAnsi="Arial" w:cs="Arial"/>
          <w:color w:val="000000" w:themeColor="text1"/>
          <w:kern w:val="0"/>
          <w:sz w:val="22"/>
          <w:szCs w:val="22"/>
          <w:lang w:eastAsia="en-GB"/>
          <w14:ligatures w14:val="none"/>
        </w:rPr>
        <w:t xml:space="preserve"> </w:t>
      </w:r>
      <w:r w:rsidR="000748EB">
        <w:rPr>
          <w:rFonts w:ascii="Arial" w:eastAsia="Times New Roman" w:hAnsi="Arial" w:cs="Arial"/>
          <w:color w:val="000000" w:themeColor="text1"/>
          <w:kern w:val="0"/>
          <w:sz w:val="22"/>
          <w:szCs w:val="22"/>
          <w:lang w:eastAsia="en-GB"/>
          <w14:ligatures w14:val="none"/>
        </w:rPr>
        <w:t>The property benefits from a</w:t>
      </w:r>
      <w:r w:rsidR="006A5B11">
        <w:rPr>
          <w:rFonts w:ascii="Arial" w:eastAsia="Times New Roman" w:hAnsi="Arial" w:cs="Arial"/>
          <w:color w:val="000000" w:themeColor="text1"/>
          <w:kern w:val="0"/>
          <w:sz w:val="22"/>
          <w:szCs w:val="22"/>
          <w:lang w:eastAsia="en-GB"/>
          <w14:ligatures w14:val="none"/>
        </w:rPr>
        <w:t xml:space="preserve">n attached single storey garage and a car port. </w:t>
      </w:r>
      <w:r w:rsidR="00B615EC" w:rsidRPr="001D106D">
        <w:rPr>
          <w:rFonts w:ascii="Arial" w:eastAsia="Times New Roman" w:hAnsi="Arial" w:cs="Arial"/>
          <w:color w:val="3E3E3C"/>
          <w:shd w:val="clear" w:color="auto" w:fill="FFFFFF"/>
          <w:lang w:eastAsia="en-GB"/>
        </w:rPr>
        <w:t>The general area comprises of a mixture of housing types and styles of different periods.</w:t>
      </w:r>
    </w:p>
    <w:p w14:paraId="49C9116C" w14:textId="77777777" w:rsidR="000748EB" w:rsidRPr="009C1702" w:rsidRDefault="000748EB" w:rsidP="005E56BF">
      <w:pPr>
        <w:spacing w:after="0" w:line="276" w:lineRule="auto"/>
        <w:jc w:val="both"/>
        <w:outlineLvl w:val="2"/>
        <w:rPr>
          <w:rFonts w:ascii="Arial" w:eastAsia="Times New Roman" w:hAnsi="Arial" w:cs="Arial"/>
          <w:b/>
          <w:bCs/>
          <w:kern w:val="0"/>
          <w:sz w:val="22"/>
          <w:szCs w:val="22"/>
          <w:lang w:eastAsia="en-GB"/>
          <w14:ligatures w14:val="none"/>
        </w:rPr>
      </w:pPr>
    </w:p>
    <w:p w14:paraId="6B8DF75D" w14:textId="77777777" w:rsidR="00F7609E" w:rsidRDefault="00F7609E" w:rsidP="005E56BF">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1EF2B3A" w14:textId="1ABE3277" w:rsidR="00683C17" w:rsidRPr="009814D1" w:rsidRDefault="00CB7DC7" w:rsidP="005E56BF">
      <w:pPr>
        <w:spacing w:after="0" w:line="276" w:lineRule="auto"/>
        <w:jc w:val="both"/>
        <w:rPr>
          <w:rFonts w:ascii="Arial" w:eastAsia="Times New Roman" w:hAnsi="Arial" w:cs="Arial"/>
          <w:kern w:val="0"/>
          <w:sz w:val="22"/>
          <w:szCs w:val="22"/>
          <w:lang w:eastAsia="en-GB"/>
          <w14:ligatures w14:val="none"/>
        </w:rPr>
      </w:pPr>
      <w:r w:rsidRPr="009814D1">
        <w:rPr>
          <w:rFonts w:ascii="Arial" w:eastAsia="Times New Roman" w:hAnsi="Arial" w:cs="Arial"/>
          <w:kern w:val="0"/>
          <w:sz w:val="22"/>
          <w:szCs w:val="22"/>
          <w:lang w:eastAsia="en-GB"/>
          <w14:ligatures w14:val="none"/>
        </w:rPr>
        <w:t>n/a</w:t>
      </w:r>
    </w:p>
    <w:p w14:paraId="393DD26E" w14:textId="77777777" w:rsidR="00CB7DC7" w:rsidRDefault="00CB7DC7" w:rsidP="005E56BF">
      <w:pPr>
        <w:spacing w:after="0" w:line="276" w:lineRule="auto"/>
        <w:jc w:val="both"/>
        <w:rPr>
          <w:rFonts w:ascii="Arial" w:eastAsia="Times New Roman" w:hAnsi="Arial" w:cs="Arial"/>
          <w:color w:val="FF0000"/>
          <w:kern w:val="0"/>
          <w:sz w:val="22"/>
          <w:szCs w:val="22"/>
          <w:lang w:eastAsia="en-GB"/>
          <w14:ligatures w14:val="none"/>
        </w:rPr>
      </w:pPr>
    </w:p>
    <w:p w14:paraId="3AC5750C" w14:textId="77777777" w:rsidR="00683C17" w:rsidRPr="009C1702" w:rsidRDefault="00F7609E" w:rsidP="005E56BF">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FD14B1A" w14:textId="77777777" w:rsidR="008B578F" w:rsidRPr="003774FF" w:rsidRDefault="008B578F" w:rsidP="005E56BF">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1B4EA9F" w14:textId="313CF11F" w:rsidR="007E6B7F" w:rsidRPr="00FA48DD" w:rsidRDefault="007E6B7F" w:rsidP="005E56BF">
      <w:pPr>
        <w:jc w:val="both"/>
        <w:rPr>
          <w:rFonts w:ascii="Arial" w:hAnsi="Arial" w:cs="Arial"/>
          <w:sz w:val="22"/>
          <w:szCs w:val="22"/>
        </w:rPr>
      </w:pPr>
      <w:r w:rsidRPr="00FA48DD">
        <w:rPr>
          <w:rFonts w:ascii="Arial" w:hAnsi="Arial" w:cs="Arial"/>
          <w:sz w:val="22"/>
          <w:szCs w:val="22"/>
        </w:rPr>
        <w:t>Core Policy 2 Delivery Strategy</w:t>
      </w:r>
    </w:p>
    <w:p w14:paraId="0EEE5563" w14:textId="77777777" w:rsidR="007E6B7F" w:rsidRDefault="007E6B7F" w:rsidP="005E56BF">
      <w:pPr>
        <w:jc w:val="both"/>
        <w:rPr>
          <w:rFonts w:ascii="Arial" w:hAnsi="Arial" w:cs="Arial"/>
          <w:sz w:val="22"/>
          <w:szCs w:val="22"/>
        </w:rPr>
      </w:pPr>
      <w:r>
        <w:rPr>
          <w:rFonts w:ascii="Arial" w:hAnsi="Arial" w:cs="Arial"/>
          <w:sz w:val="22"/>
          <w:szCs w:val="22"/>
        </w:rPr>
        <w:t>Core Policy 29 – Spatial Strategy for the Trowbridge Community Area</w:t>
      </w:r>
    </w:p>
    <w:p w14:paraId="2B075FEA" w14:textId="77777777" w:rsidR="007E6B7F" w:rsidRDefault="007E6B7F" w:rsidP="005E56BF">
      <w:pPr>
        <w:jc w:val="both"/>
        <w:rPr>
          <w:rFonts w:ascii="Arial" w:hAnsi="Arial" w:cs="Arial"/>
          <w:sz w:val="22"/>
          <w:szCs w:val="22"/>
        </w:rPr>
      </w:pPr>
      <w:r>
        <w:rPr>
          <w:rFonts w:ascii="Arial" w:hAnsi="Arial" w:cs="Arial"/>
          <w:sz w:val="22"/>
          <w:szCs w:val="22"/>
        </w:rPr>
        <w:t>Core Policy 50 – Biodiversity and Geodiversity</w:t>
      </w:r>
    </w:p>
    <w:p w14:paraId="30D3F6D0" w14:textId="77777777" w:rsidR="007E6B7F" w:rsidRDefault="007E6B7F" w:rsidP="005E56BF">
      <w:pPr>
        <w:jc w:val="both"/>
        <w:rPr>
          <w:rFonts w:ascii="Arial" w:hAnsi="Arial" w:cs="Arial"/>
          <w:sz w:val="22"/>
          <w:szCs w:val="22"/>
        </w:rPr>
      </w:pPr>
      <w:r w:rsidRPr="00B96E0E">
        <w:rPr>
          <w:rFonts w:ascii="Arial" w:hAnsi="Arial" w:cs="Arial"/>
          <w:sz w:val="22"/>
          <w:szCs w:val="22"/>
        </w:rPr>
        <w:t>Core Policy 57 - Ensuring High Quality Design and Place Shaping</w:t>
      </w:r>
    </w:p>
    <w:p w14:paraId="1B697C71" w14:textId="77777777" w:rsidR="00E64E43" w:rsidRDefault="00E64E43" w:rsidP="00E64E43">
      <w:pPr>
        <w:jc w:val="both"/>
        <w:rPr>
          <w:rFonts w:ascii="Arial" w:hAnsi="Arial" w:cs="Arial"/>
          <w:sz w:val="22"/>
          <w:szCs w:val="22"/>
        </w:rPr>
      </w:pPr>
      <w:r>
        <w:rPr>
          <w:rFonts w:ascii="Arial" w:hAnsi="Arial" w:cs="Arial"/>
          <w:sz w:val="22"/>
          <w:szCs w:val="22"/>
        </w:rPr>
        <w:t>Core Policy 60 – Sustainable Transport</w:t>
      </w:r>
    </w:p>
    <w:p w14:paraId="38D7B259" w14:textId="77777777" w:rsidR="00E64E43" w:rsidRDefault="00E64E43" w:rsidP="00E64E43">
      <w:pPr>
        <w:jc w:val="both"/>
        <w:rPr>
          <w:rFonts w:ascii="Arial" w:hAnsi="Arial" w:cs="Arial"/>
          <w:sz w:val="22"/>
          <w:szCs w:val="22"/>
        </w:rPr>
      </w:pPr>
      <w:r>
        <w:rPr>
          <w:rFonts w:ascii="Arial" w:hAnsi="Arial" w:cs="Arial"/>
          <w:sz w:val="22"/>
          <w:szCs w:val="22"/>
        </w:rPr>
        <w:t>Core Policy 61 – Transport and Development</w:t>
      </w:r>
    </w:p>
    <w:p w14:paraId="04C6584C" w14:textId="77777777" w:rsidR="00E64E43" w:rsidRPr="009814D1" w:rsidRDefault="00E64E43" w:rsidP="00E64E43">
      <w:pPr>
        <w:jc w:val="both"/>
        <w:rPr>
          <w:rFonts w:ascii="Arial" w:hAnsi="Arial" w:cs="Arial"/>
          <w:sz w:val="22"/>
          <w:szCs w:val="22"/>
        </w:rPr>
      </w:pPr>
      <w:r w:rsidRPr="009814D1">
        <w:rPr>
          <w:rFonts w:ascii="Arial" w:hAnsi="Arial" w:cs="Arial"/>
          <w:sz w:val="22"/>
          <w:szCs w:val="22"/>
        </w:rPr>
        <w:t>Core Policy 64 – Demand Management</w:t>
      </w:r>
    </w:p>
    <w:p w14:paraId="7A7DC9F3" w14:textId="7BB8FEB0" w:rsidR="005E56BF" w:rsidRDefault="00E64E43" w:rsidP="00E64E43">
      <w:pPr>
        <w:spacing w:after="200" w:line="276" w:lineRule="auto"/>
        <w:contextualSpacing/>
        <w:jc w:val="both"/>
        <w:rPr>
          <w:rFonts w:ascii="Arial" w:hAnsi="Arial" w:cs="Arial"/>
          <w:sz w:val="22"/>
          <w:szCs w:val="22"/>
        </w:rPr>
      </w:pPr>
      <w:r w:rsidRPr="009814D1">
        <w:rPr>
          <w:rFonts w:ascii="Arial" w:hAnsi="Arial" w:cs="Arial"/>
          <w:sz w:val="22"/>
          <w:szCs w:val="22"/>
        </w:rPr>
        <w:t>Wiltshire Local Transport Plan 2011 – 2026 (March 2015)</w:t>
      </w:r>
    </w:p>
    <w:p w14:paraId="2A0312D6" w14:textId="77777777" w:rsidR="009814D1" w:rsidRPr="009814D1" w:rsidRDefault="009814D1" w:rsidP="00E64E43">
      <w:pPr>
        <w:spacing w:after="200" w:line="276" w:lineRule="auto"/>
        <w:contextualSpacing/>
        <w:jc w:val="both"/>
        <w:rPr>
          <w:rFonts w:ascii="Arial" w:hAnsi="Arial" w:cs="Arial"/>
          <w:color w:val="000000"/>
          <w:sz w:val="22"/>
          <w:szCs w:val="22"/>
        </w:rPr>
      </w:pPr>
    </w:p>
    <w:p w14:paraId="3D9547DD" w14:textId="77777777" w:rsidR="00454C71" w:rsidRPr="009814D1" w:rsidRDefault="00454C71"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9814D1">
        <w:rPr>
          <w:rFonts w:ascii="Arial" w:eastAsia="Times New Roman" w:hAnsi="Arial" w:cs="Arial"/>
          <w:color w:val="000000" w:themeColor="text1"/>
          <w:kern w:val="0"/>
          <w:sz w:val="22"/>
          <w:szCs w:val="22"/>
          <w:lang w:eastAsia="en-GB"/>
          <w14:ligatures w14:val="none"/>
        </w:rPr>
        <w:t>Wiltshire Design Guide</w:t>
      </w:r>
      <w:r w:rsidR="00015ADB" w:rsidRPr="009814D1">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2F2C8D2" w14:textId="77777777" w:rsidR="00FA3D27" w:rsidRPr="009814D1" w:rsidRDefault="00FA3D27" w:rsidP="005E56BF">
      <w:pPr>
        <w:spacing w:after="0" w:line="276" w:lineRule="auto"/>
        <w:jc w:val="both"/>
        <w:rPr>
          <w:rFonts w:ascii="Arial" w:eastAsia="Times New Roman" w:hAnsi="Arial" w:cs="Arial"/>
          <w:b/>
          <w:bCs/>
          <w:color w:val="FF0000"/>
          <w:kern w:val="0"/>
          <w:sz w:val="22"/>
          <w:szCs w:val="22"/>
          <w:lang w:eastAsia="en-GB"/>
          <w14:ligatures w14:val="none"/>
        </w:rPr>
      </w:pPr>
    </w:p>
    <w:p w14:paraId="570EEA78" w14:textId="77777777" w:rsidR="00284692" w:rsidRPr="009814D1" w:rsidRDefault="00284692" w:rsidP="005E56BF">
      <w:pPr>
        <w:spacing w:after="0" w:line="276" w:lineRule="auto"/>
        <w:jc w:val="both"/>
        <w:rPr>
          <w:rFonts w:ascii="Arial" w:eastAsia="Times New Roman" w:hAnsi="Arial" w:cs="Arial"/>
          <w:kern w:val="0"/>
          <w:sz w:val="22"/>
          <w:szCs w:val="22"/>
          <w:lang w:eastAsia="en-GB"/>
          <w14:ligatures w14:val="none"/>
        </w:rPr>
      </w:pPr>
      <w:r w:rsidRPr="009814D1">
        <w:rPr>
          <w:rFonts w:ascii="Arial" w:eastAsia="Times New Roman" w:hAnsi="Arial" w:cs="Arial"/>
          <w:kern w:val="0"/>
          <w:sz w:val="22"/>
          <w:szCs w:val="22"/>
          <w:lang w:eastAsia="en-GB"/>
          <w14:ligatures w14:val="none"/>
        </w:rPr>
        <w:t xml:space="preserve">The National Planning Policy Framework (NPPF) </w:t>
      </w:r>
    </w:p>
    <w:p w14:paraId="7245D0B0" w14:textId="77777777" w:rsidR="00284692" w:rsidRPr="009814D1" w:rsidRDefault="00284692" w:rsidP="005E56BF">
      <w:pPr>
        <w:spacing w:after="0" w:line="276" w:lineRule="auto"/>
        <w:jc w:val="both"/>
        <w:rPr>
          <w:rFonts w:ascii="Arial" w:eastAsia="Times New Roman" w:hAnsi="Arial" w:cs="Arial"/>
          <w:kern w:val="0"/>
          <w:sz w:val="22"/>
          <w:szCs w:val="22"/>
          <w:lang w:eastAsia="en-GB"/>
          <w14:ligatures w14:val="none"/>
        </w:rPr>
      </w:pPr>
    </w:p>
    <w:p w14:paraId="7B63DAA2" w14:textId="77777777" w:rsidR="00284692" w:rsidRPr="009814D1" w:rsidRDefault="00284692" w:rsidP="005E56BF">
      <w:pPr>
        <w:spacing w:after="0" w:line="276" w:lineRule="auto"/>
        <w:jc w:val="both"/>
        <w:rPr>
          <w:rFonts w:ascii="Arial" w:eastAsia="Times New Roman" w:hAnsi="Arial" w:cs="Arial"/>
          <w:kern w:val="0"/>
          <w:sz w:val="22"/>
          <w:szCs w:val="22"/>
          <w:lang w:eastAsia="en-GB"/>
          <w14:ligatures w14:val="none"/>
        </w:rPr>
      </w:pPr>
      <w:r w:rsidRPr="009814D1">
        <w:rPr>
          <w:rFonts w:ascii="Arial" w:eastAsia="Times New Roman" w:hAnsi="Arial" w:cs="Arial"/>
          <w:kern w:val="0"/>
          <w:sz w:val="22"/>
          <w:szCs w:val="22"/>
          <w:lang w:eastAsia="en-GB"/>
          <w14:ligatures w14:val="none"/>
        </w:rPr>
        <w:t xml:space="preserve">The Planning Practice Guidance </w:t>
      </w:r>
    </w:p>
    <w:p w14:paraId="40C76BDE" w14:textId="77777777" w:rsidR="00284692" w:rsidRPr="009814D1" w:rsidRDefault="00284692" w:rsidP="005E56BF">
      <w:pPr>
        <w:spacing w:after="0" w:line="276" w:lineRule="auto"/>
        <w:jc w:val="both"/>
        <w:rPr>
          <w:rFonts w:ascii="Arial" w:eastAsia="Times New Roman" w:hAnsi="Arial" w:cs="Arial"/>
          <w:b/>
          <w:bCs/>
          <w:color w:val="FF0000"/>
          <w:kern w:val="0"/>
          <w:sz w:val="22"/>
          <w:szCs w:val="22"/>
          <w:lang w:eastAsia="en-GB"/>
          <w14:ligatures w14:val="none"/>
        </w:rPr>
      </w:pPr>
    </w:p>
    <w:p w14:paraId="3D81F698" w14:textId="77777777" w:rsidR="00B633AB" w:rsidRPr="009814D1" w:rsidRDefault="00B633AB" w:rsidP="005E56BF">
      <w:pPr>
        <w:spacing w:after="0" w:line="276" w:lineRule="auto"/>
        <w:jc w:val="both"/>
        <w:rPr>
          <w:rFonts w:ascii="Arial" w:eastAsia="Times New Roman" w:hAnsi="Arial" w:cs="Arial"/>
          <w:kern w:val="0"/>
          <w:sz w:val="22"/>
          <w:szCs w:val="22"/>
          <w:lang w:eastAsia="en-GB"/>
          <w14:ligatures w14:val="none"/>
        </w:rPr>
      </w:pPr>
      <w:r w:rsidRPr="009814D1">
        <w:rPr>
          <w:rFonts w:ascii="Arial" w:eastAsia="Times New Roman" w:hAnsi="Arial" w:cs="Arial"/>
          <w:kern w:val="0"/>
          <w:sz w:val="22"/>
          <w:szCs w:val="22"/>
          <w:lang w:eastAsia="en-GB"/>
          <w14:ligatures w14:val="none"/>
        </w:rPr>
        <w:t xml:space="preserve">National </w:t>
      </w:r>
      <w:r w:rsidR="00DB7D89" w:rsidRPr="009814D1">
        <w:rPr>
          <w:rFonts w:ascii="Arial" w:eastAsia="Times New Roman" w:hAnsi="Arial" w:cs="Arial"/>
          <w:kern w:val="0"/>
          <w:sz w:val="22"/>
          <w:szCs w:val="22"/>
          <w:lang w:eastAsia="en-GB"/>
          <w14:ligatures w14:val="none"/>
        </w:rPr>
        <w:t>Design Guide</w:t>
      </w:r>
    </w:p>
    <w:p w14:paraId="3DDE01FB" w14:textId="77777777" w:rsidR="00284692" w:rsidRPr="009C1702" w:rsidRDefault="00284692" w:rsidP="005E56BF">
      <w:pPr>
        <w:spacing w:after="0" w:line="276" w:lineRule="auto"/>
        <w:jc w:val="both"/>
        <w:rPr>
          <w:rFonts w:ascii="Arial" w:eastAsia="Times New Roman" w:hAnsi="Arial" w:cs="Arial"/>
          <w:b/>
          <w:bCs/>
          <w:color w:val="FF0000"/>
          <w:kern w:val="0"/>
          <w:sz w:val="22"/>
          <w:szCs w:val="22"/>
          <w:lang w:eastAsia="en-GB"/>
          <w14:ligatures w14:val="none"/>
        </w:rPr>
      </w:pPr>
    </w:p>
    <w:p w14:paraId="08FECF15" w14:textId="77777777" w:rsidR="00D902FA" w:rsidRPr="009C1702" w:rsidRDefault="00F7609E" w:rsidP="005E56BF">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CONSULTATION</w:t>
      </w:r>
      <w:r w:rsidR="00D902FA" w:rsidRPr="009C1702">
        <w:rPr>
          <w:rFonts w:ascii="Arial" w:eastAsia="Times New Roman" w:hAnsi="Arial" w:cs="Arial"/>
          <w:b/>
          <w:bCs/>
          <w:kern w:val="0"/>
          <w:sz w:val="22"/>
          <w:szCs w:val="22"/>
          <w:lang w:eastAsia="en-GB"/>
          <w14:ligatures w14:val="none"/>
        </w:rPr>
        <w:t xml:space="preserve"> RESPONSES</w:t>
      </w:r>
    </w:p>
    <w:p w14:paraId="68C426CD" w14:textId="5DA18E4A" w:rsidR="0016162B" w:rsidRPr="00E16B1D" w:rsidRDefault="003A49B1" w:rsidP="005E56BF">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Keevil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0" w:name="_Hlk198304422"/>
    </w:p>
    <w:bookmarkEnd w:id="0"/>
    <w:p w14:paraId="4CB166BC" w14:textId="77777777" w:rsidR="005B0FD5" w:rsidRDefault="005B0FD5" w:rsidP="005E56BF">
      <w:pPr>
        <w:spacing w:after="0" w:line="276" w:lineRule="auto"/>
        <w:jc w:val="both"/>
        <w:rPr>
          <w:rFonts w:ascii="Arial" w:eastAsia="Times New Roman" w:hAnsi="Arial" w:cs="Arial"/>
          <w:b/>
          <w:bCs/>
          <w:color w:val="FF0000"/>
          <w:kern w:val="0"/>
          <w:sz w:val="22"/>
          <w:szCs w:val="22"/>
          <w:lang w:eastAsia="en-GB"/>
          <w14:ligatures w14:val="none"/>
        </w:rPr>
      </w:pPr>
    </w:p>
    <w:p w14:paraId="593AD6F9" w14:textId="77777777" w:rsidR="00D902FA" w:rsidRDefault="00F7609E" w:rsidP="005E56BF">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7D81348" w14:textId="2C83F6D8" w:rsidR="008D7802" w:rsidRPr="00E16B1D" w:rsidRDefault="003A49B1" w:rsidP="005E56BF">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objection was received from a neighbouring occupier</w:t>
      </w:r>
      <w:r w:rsidR="00901694">
        <w:rPr>
          <w:rFonts w:ascii="Arial" w:eastAsia="Times New Roman" w:hAnsi="Arial" w:cs="Arial"/>
          <w:color w:val="000000" w:themeColor="text1"/>
          <w:kern w:val="0"/>
          <w:sz w:val="22"/>
          <w:szCs w:val="22"/>
          <w:lang w:eastAsia="en-GB"/>
          <w14:ligatures w14:val="none"/>
        </w:rPr>
        <w:t xml:space="preserve">. The points raised will be appraised within the Neighbouring Amenity section below. </w:t>
      </w:r>
    </w:p>
    <w:p w14:paraId="27686C94" w14:textId="77777777" w:rsidR="008D7802" w:rsidRDefault="008D7802" w:rsidP="005E56BF">
      <w:pPr>
        <w:spacing w:after="0" w:line="276" w:lineRule="auto"/>
        <w:jc w:val="both"/>
        <w:rPr>
          <w:rFonts w:ascii="Arial" w:eastAsia="Times New Roman" w:hAnsi="Arial" w:cs="Arial"/>
          <w:b/>
          <w:bCs/>
          <w:color w:val="FF0000"/>
          <w:kern w:val="0"/>
          <w:sz w:val="22"/>
          <w:szCs w:val="22"/>
          <w:lang w:eastAsia="en-GB"/>
          <w14:ligatures w14:val="none"/>
        </w:rPr>
      </w:pPr>
    </w:p>
    <w:p w14:paraId="448F7AC7" w14:textId="77777777" w:rsidR="0007377C" w:rsidRDefault="00F7609E" w:rsidP="005E56BF">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56EC010" w14:textId="77777777" w:rsidR="0092586B" w:rsidRPr="009C1702" w:rsidRDefault="0092586B"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4CAE520" w14:textId="77777777" w:rsidR="0092586B" w:rsidRPr="009C1702" w:rsidRDefault="0092586B" w:rsidP="005E56BF">
      <w:pPr>
        <w:spacing w:after="0" w:line="276" w:lineRule="auto"/>
        <w:jc w:val="both"/>
        <w:rPr>
          <w:rFonts w:ascii="Arial" w:eastAsia="Times New Roman" w:hAnsi="Arial" w:cs="Arial"/>
          <w:color w:val="000000" w:themeColor="text1"/>
          <w:kern w:val="0"/>
          <w:sz w:val="22"/>
          <w:szCs w:val="22"/>
          <w:lang w:eastAsia="en-GB"/>
          <w14:ligatures w14:val="none"/>
        </w:rPr>
      </w:pPr>
    </w:p>
    <w:p w14:paraId="06C4E920" w14:textId="77777777" w:rsidR="0092586B" w:rsidRPr="009C1702" w:rsidRDefault="0092586B" w:rsidP="005E56BF">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B3024B3" w14:textId="77777777" w:rsidR="0092586B" w:rsidRPr="009C1702" w:rsidRDefault="0092586B" w:rsidP="005E56BF">
      <w:pPr>
        <w:spacing w:after="0" w:line="276" w:lineRule="auto"/>
        <w:jc w:val="both"/>
        <w:rPr>
          <w:rFonts w:ascii="Arial" w:eastAsia="Times New Roman" w:hAnsi="Arial" w:cs="Arial"/>
          <w:color w:val="000000" w:themeColor="text1"/>
          <w:kern w:val="0"/>
          <w:sz w:val="22"/>
          <w:szCs w:val="22"/>
          <w:lang w:eastAsia="en-GB"/>
          <w14:ligatures w14:val="none"/>
        </w:rPr>
      </w:pPr>
    </w:p>
    <w:p w14:paraId="10FCCA16" w14:textId="77777777" w:rsidR="0092586B" w:rsidRPr="009C1702" w:rsidRDefault="0092586B"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E22C1BA" w14:textId="77777777" w:rsidR="002175E1" w:rsidRPr="009C1702" w:rsidRDefault="002175E1" w:rsidP="005E56BF">
      <w:pPr>
        <w:spacing w:after="0" w:line="276" w:lineRule="auto"/>
        <w:jc w:val="both"/>
        <w:rPr>
          <w:rFonts w:ascii="Arial" w:eastAsia="Times New Roman" w:hAnsi="Arial" w:cs="Arial"/>
          <w:b/>
          <w:bCs/>
          <w:kern w:val="0"/>
          <w:sz w:val="22"/>
          <w:szCs w:val="22"/>
          <w:lang w:eastAsia="en-GB"/>
          <w14:ligatures w14:val="none"/>
        </w:rPr>
      </w:pPr>
    </w:p>
    <w:p w14:paraId="166EF8E1" w14:textId="77777777" w:rsidR="00852CAC" w:rsidRDefault="00852CAC" w:rsidP="005E56BF">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3068FE3" w14:textId="77777777" w:rsidR="00597BBB" w:rsidRDefault="00597BBB" w:rsidP="005E56BF">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DD101C0" w14:textId="77777777" w:rsidR="00D219B7" w:rsidRDefault="00D219B7" w:rsidP="005E56BF">
      <w:pPr>
        <w:spacing w:after="0" w:line="276" w:lineRule="auto"/>
        <w:jc w:val="both"/>
        <w:rPr>
          <w:rFonts w:ascii="Arial" w:eastAsia="Times New Roman" w:hAnsi="Arial" w:cs="Arial"/>
          <w:kern w:val="0"/>
          <w:sz w:val="22"/>
          <w:szCs w:val="22"/>
          <w:lang w:eastAsia="en-GB"/>
          <w14:ligatures w14:val="none"/>
        </w:rPr>
      </w:pPr>
    </w:p>
    <w:p w14:paraId="67266AE9" w14:textId="6CE598E6" w:rsidR="00BB542C" w:rsidRDefault="009E3655" w:rsidP="005E56BF">
      <w:pPr>
        <w:pStyle w:val="NormalWeb"/>
        <w:shd w:val="clear" w:color="auto" w:fill="FFFFFF"/>
        <w:spacing w:after="0"/>
        <w:jc w:val="both"/>
        <w:rPr>
          <w:rFonts w:ascii="Arial" w:hAnsi="Arial" w:cs="Arial"/>
          <w:sz w:val="22"/>
          <w:szCs w:val="22"/>
        </w:rPr>
      </w:pPr>
      <w:bookmarkStart w:id="1" w:name="_Hlk173151206"/>
      <w:r w:rsidRPr="001D106D">
        <w:rPr>
          <w:rFonts w:ascii="Arial" w:hAnsi="Arial" w:cs="Arial"/>
          <w:sz w:val="22"/>
          <w:szCs w:val="22"/>
        </w:rPr>
        <w:t xml:space="preserve">The </w:t>
      </w:r>
      <w:r w:rsidR="00605F10">
        <w:rPr>
          <w:rFonts w:ascii="Arial" w:hAnsi="Arial" w:cs="Arial"/>
          <w:sz w:val="22"/>
          <w:szCs w:val="22"/>
        </w:rPr>
        <w:t xml:space="preserve">single storey extension would extend </w:t>
      </w:r>
      <w:r w:rsidR="00B962D4">
        <w:rPr>
          <w:rFonts w:ascii="Arial" w:hAnsi="Arial" w:cs="Arial"/>
          <w:sz w:val="22"/>
          <w:szCs w:val="22"/>
        </w:rPr>
        <w:t>from the rear elevation of the host dwelling at a depth of 3.5m and would span the rear width of the host dwelling. The extension would consist of two rear facing gable</w:t>
      </w:r>
      <w:r w:rsidR="00430C1C">
        <w:rPr>
          <w:rFonts w:ascii="Arial" w:hAnsi="Arial" w:cs="Arial"/>
          <w:sz w:val="22"/>
          <w:szCs w:val="22"/>
        </w:rPr>
        <w:t>s</w:t>
      </w:r>
      <w:r w:rsidR="00B962D4">
        <w:rPr>
          <w:rFonts w:ascii="Arial" w:hAnsi="Arial" w:cs="Arial"/>
          <w:sz w:val="22"/>
          <w:szCs w:val="22"/>
        </w:rPr>
        <w:t xml:space="preserve"> with a </w:t>
      </w:r>
      <w:r w:rsidR="00B71B0E">
        <w:rPr>
          <w:rFonts w:ascii="Arial" w:hAnsi="Arial" w:cs="Arial"/>
          <w:sz w:val="22"/>
          <w:szCs w:val="22"/>
        </w:rPr>
        <w:t xml:space="preserve">middle valley, </w:t>
      </w:r>
      <w:r w:rsidR="00430C1C">
        <w:rPr>
          <w:rFonts w:ascii="Arial" w:hAnsi="Arial" w:cs="Arial"/>
          <w:sz w:val="22"/>
          <w:szCs w:val="22"/>
        </w:rPr>
        <w:t xml:space="preserve">and </w:t>
      </w:r>
      <w:r w:rsidR="00B71B0E">
        <w:rPr>
          <w:rFonts w:ascii="Arial" w:hAnsi="Arial" w:cs="Arial"/>
          <w:sz w:val="22"/>
          <w:szCs w:val="22"/>
        </w:rPr>
        <w:t xml:space="preserve">the extension would sit at a </w:t>
      </w:r>
      <w:r w:rsidR="00BB542C">
        <w:rPr>
          <w:rFonts w:ascii="Arial" w:hAnsi="Arial" w:cs="Arial"/>
          <w:sz w:val="22"/>
          <w:szCs w:val="22"/>
        </w:rPr>
        <w:t>maximum</w:t>
      </w:r>
      <w:r w:rsidR="00B71B0E">
        <w:rPr>
          <w:rFonts w:ascii="Arial" w:hAnsi="Arial" w:cs="Arial"/>
          <w:sz w:val="22"/>
          <w:szCs w:val="22"/>
        </w:rPr>
        <w:t xml:space="preserve"> height of 4.5m. </w:t>
      </w:r>
      <w:r w:rsidR="002210E3">
        <w:rPr>
          <w:rFonts w:ascii="Arial" w:hAnsi="Arial" w:cs="Arial"/>
          <w:sz w:val="22"/>
          <w:szCs w:val="22"/>
        </w:rPr>
        <w:t>The extension would adjoin the side elevation of the existing single storey garage building</w:t>
      </w:r>
      <w:r w:rsidR="00E55C9D">
        <w:rPr>
          <w:rFonts w:ascii="Arial" w:hAnsi="Arial" w:cs="Arial"/>
          <w:sz w:val="22"/>
          <w:szCs w:val="22"/>
        </w:rPr>
        <w:t>, that would be partly converted to a utility room.</w:t>
      </w:r>
    </w:p>
    <w:p w14:paraId="257CDDDA" w14:textId="77777777" w:rsidR="00E55C9D" w:rsidRDefault="00E55C9D" w:rsidP="005E56BF">
      <w:pPr>
        <w:pStyle w:val="NormalWeb"/>
        <w:shd w:val="clear" w:color="auto" w:fill="FFFFFF"/>
        <w:spacing w:after="0"/>
        <w:jc w:val="both"/>
        <w:rPr>
          <w:rFonts w:ascii="Arial" w:hAnsi="Arial" w:cs="Arial"/>
          <w:sz w:val="22"/>
          <w:szCs w:val="22"/>
        </w:rPr>
      </w:pPr>
    </w:p>
    <w:p w14:paraId="133E513F" w14:textId="19723759" w:rsidR="002210E3" w:rsidRDefault="00B71B0E" w:rsidP="005E56BF">
      <w:pPr>
        <w:pStyle w:val="NormalWeb"/>
        <w:shd w:val="clear" w:color="auto" w:fill="FFFFFF"/>
        <w:spacing w:after="0"/>
        <w:jc w:val="both"/>
        <w:rPr>
          <w:rFonts w:ascii="Arial" w:hAnsi="Arial" w:cs="Arial"/>
          <w:sz w:val="22"/>
          <w:szCs w:val="22"/>
        </w:rPr>
      </w:pPr>
      <w:r>
        <w:rPr>
          <w:rFonts w:ascii="Arial" w:hAnsi="Arial" w:cs="Arial"/>
          <w:sz w:val="22"/>
          <w:szCs w:val="22"/>
        </w:rPr>
        <w:t>Full height glazing would be inserted on the rear elevation</w:t>
      </w:r>
      <w:r w:rsidR="00BB542C">
        <w:rPr>
          <w:rFonts w:ascii="Arial" w:hAnsi="Arial" w:cs="Arial"/>
          <w:sz w:val="22"/>
          <w:szCs w:val="22"/>
        </w:rPr>
        <w:t xml:space="preserve"> and on the south elevation</w:t>
      </w:r>
      <w:r w:rsidR="00E600EA">
        <w:rPr>
          <w:rFonts w:ascii="Arial" w:hAnsi="Arial" w:cs="Arial"/>
          <w:sz w:val="22"/>
          <w:szCs w:val="22"/>
        </w:rPr>
        <w:t>, a</w:t>
      </w:r>
      <w:r w:rsidR="00044DC9">
        <w:rPr>
          <w:rFonts w:ascii="Arial" w:hAnsi="Arial" w:cs="Arial"/>
          <w:sz w:val="22"/>
          <w:szCs w:val="22"/>
        </w:rPr>
        <w:t xml:space="preserve"> </w:t>
      </w:r>
      <w:r w:rsidR="002210E3">
        <w:rPr>
          <w:rFonts w:ascii="Arial" w:hAnsi="Arial" w:cs="Arial"/>
          <w:sz w:val="22"/>
          <w:szCs w:val="22"/>
        </w:rPr>
        <w:t xml:space="preserve">ground floor </w:t>
      </w:r>
      <w:r w:rsidR="00E600EA">
        <w:rPr>
          <w:rFonts w:ascii="Arial" w:hAnsi="Arial" w:cs="Arial"/>
          <w:sz w:val="22"/>
          <w:szCs w:val="22"/>
        </w:rPr>
        <w:t xml:space="preserve">window inserted alongside an </w:t>
      </w:r>
      <w:r w:rsidR="00BB542C">
        <w:rPr>
          <w:rFonts w:ascii="Arial" w:hAnsi="Arial" w:cs="Arial"/>
          <w:sz w:val="22"/>
          <w:szCs w:val="22"/>
        </w:rPr>
        <w:t>additional window</w:t>
      </w:r>
      <w:r w:rsidR="00B93668">
        <w:rPr>
          <w:rFonts w:ascii="Arial" w:hAnsi="Arial" w:cs="Arial"/>
          <w:sz w:val="22"/>
          <w:szCs w:val="22"/>
        </w:rPr>
        <w:t xml:space="preserve"> within the existing dwelling and an additional window would </w:t>
      </w:r>
      <w:r w:rsidR="002210E3">
        <w:rPr>
          <w:rFonts w:ascii="Arial" w:hAnsi="Arial" w:cs="Arial"/>
          <w:sz w:val="22"/>
          <w:szCs w:val="22"/>
        </w:rPr>
        <w:t xml:space="preserve">also </w:t>
      </w:r>
      <w:r w:rsidR="00B93668">
        <w:rPr>
          <w:rFonts w:ascii="Arial" w:hAnsi="Arial" w:cs="Arial"/>
          <w:sz w:val="22"/>
          <w:szCs w:val="22"/>
        </w:rPr>
        <w:t>be inserted within the existing built form on the north elevation</w:t>
      </w:r>
      <w:r w:rsidR="002210E3">
        <w:rPr>
          <w:rFonts w:ascii="Arial" w:hAnsi="Arial" w:cs="Arial"/>
          <w:sz w:val="22"/>
          <w:szCs w:val="22"/>
        </w:rPr>
        <w:t>.</w:t>
      </w:r>
    </w:p>
    <w:p w14:paraId="42105DBF" w14:textId="77777777" w:rsidR="002210E3" w:rsidRDefault="002210E3" w:rsidP="005E56BF">
      <w:pPr>
        <w:pStyle w:val="NormalWeb"/>
        <w:shd w:val="clear" w:color="auto" w:fill="FFFFFF"/>
        <w:spacing w:after="0"/>
        <w:jc w:val="both"/>
        <w:rPr>
          <w:rFonts w:ascii="Arial" w:hAnsi="Arial" w:cs="Arial"/>
          <w:sz w:val="22"/>
          <w:szCs w:val="22"/>
        </w:rPr>
      </w:pPr>
    </w:p>
    <w:p w14:paraId="200387C0" w14:textId="0320D502" w:rsidR="009E3655" w:rsidRPr="001D106D" w:rsidRDefault="00E55C9D" w:rsidP="005E56BF">
      <w:pPr>
        <w:pStyle w:val="NormalWeb"/>
        <w:shd w:val="clear" w:color="auto" w:fill="FFFFFF"/>
        <w:spacing w:after="0"/>
        <w:jc w:val="both"/>
        <w:rPr>
          <w:rFonts w:ascii="Arial" w:hAnsi="Arial" w:cs="Arial"/>
          <w:sz w:val="22"/>
          <w:szCs w:val="22"/>
        </w:rPr>
      </w:pPr>
      <w:r>
        <w:rPr>
          <w:rFonts w:ascii="Arial" w:hAnsi="Arial" w:cs="Arial"/>
          <w:sz w:val="22"/>
          <w:szCs w:val="22"/>
        </w:rPr>
        <w:t xml:space="preserve">To the front elevation a single storey </w:t>
      </w:r>
      <w:r w:rsidR="004967F5">
        <w:rPr>
          <w:rFonts w:ascii="Arial" w:hAnsi="Arial" w:cs="Arial"/>
          <w:sz w:val="22"/>
          <w:szCs w:val="22"/>
        </w:rPr>
        <w:t xml:space="preserve">oak framed </w:t>
      </w:r>
      <w:r>
        <w:rPr>
          <w:rFonts w:ascii="Arial" w:hAnsi="Arial" w:cs="Arial"/>
          <w:sz w:val="22"/>
          <w:szCs w:val="22"/>
        </w:rPr>
        <w:t xml:space="preserve">gable end porch would be </w:t>
      </w:r>
      <w:r w:rsidR="00436B0E">
        <w:rPr>
          <w:rFonts w:ascii="Arial" w:hAnsi="Arial" w:cs="Arial"/>
          <w:sz w:val="22"/>
          <w:szCs w:val="22"/>
        </w:rPr>
        <w:t>added</w:t>
      </w:r>
      <w:r w:rsidR="003618B6">
        <w:rPr>
          <w:rFonts w:ascii="Arial" w:hAnsi="Arial" w:cs="Arial"/>
          <w:sz w:val="22"/>
          <w:szCs w:val="22"/>
        </w:rPr>
        <w:t>, framing the existing front entranceway. The existing fenestration</w:t>
      </w:r>
      <w:r w:rsidR="00EB4A14">
        <w:rPr>
          <w:rFonts w:ascii="Arial" w:hAnsi="Arial" w:cs="Arial"/>
          <w:sz w:val="22"/>
          <w:szCs w:val="22"/>
        </w:rPr>
        <w:t xml:space="preserve"> to all elevations</w:t>
      </w:r>
      <w:r w:rsidR="003618B6">
        <w:rPr>
          <w:rFonts w:ascii="Arial" w:hAnsi="Arial" w:cs="Arial"/>
          <w:sz w:val="22"/>
          <w:szCs w:val="22"/>
        </w:rPr>
        <w:t xml:space="preserve"> would also be updated</w:t>
      </w:r>
      <w:r w:rsidR="00EB4A14">
        <w:rPr>
          <w:rFonts w:ascii="Arial" w:hAnsi="Arial" w:cs="Arial"/>
          <w:sz w:val="22"/>
          <w:szCs w:val="22"/>
        </w:rPr>
        <w:t xml:space="preserve"> to match the </w:t>
      </w:r>
      <w:r w:rsidR="009F4781">
        <w:rPr>
          <w:rFonts w:ascii="Arial" w:hAnsi="Arial" w:cs="Arial"/>
          <w:sz w:val="22"/>
          <w:szCs w:val="22"/>
        </w:rPr>
        <w:t>aluminium window materials of the extension.</w:t>
      </w:r>
    </w:p>
    <w:bookmarkEnd w:id="1"/>
    <w:p w14:paraId="2829B2C7" w14:textId="77777777" w:rsidR="00D219B7" w:rsidRDefault="00D219B7" w:rsidP="005E56BF">
      <w:pPr>
        <w:spacing w:after="0" w:line="276" w:lineRule="auto"/>
        <w:jc w:val="both"/>
        <w:rPr>
          <w:rFonts w:ascii="Arial" w:eastAsia="Times New Roman" w:hAnsi="Arial" w:cs="Arial"/>
          <w:kern w:val="0"/>
          <w:sz w:val="22"/>
          <w:szCs w:val="22"/>
          <w:lang w:eastAsia="en-GB"/>
          <w14:ligatures w14:val="none"/>
        </w:rPr>
      </w:pPr>
    </w:p>
    <w:p w14:paraId="5DCAFAD0" w14:textId="17FD25E0" w:rsidR="00597BBB" w:rsidRPr="00D219B7" w:rsidRDefault="00681ACA" w:rsidP="005E56BF">
      <w:pPr>
        <w:spacing w:after="0" w:line="276" w:lineRule="auto"/>
        <w:jc w:val="center"/>
        <w:rPr>
          <w:rFonts w:ascii="Arial" w:eastAsia="Times New Roman" w:hAnsi="Arial" w:cs="Arial"/>
          <w:i/>
          <w:iCs/>
          <w:kern w:val="0"/>
          <w:sz w:val="22"/>
          <w:szCs w:val="22"/>
          <w:lang w:eastAsia="en-GB"/>
          <w14:ligatures w14:val="none"/>
        </w:rPr>
      </w:pPr>
      <w:r w:rsidRPr="00D219B7">
        <w:rPr>
          <w:rFonts w:ascii="Arial" w:eastAsia="Times New Roman" w:hAnsi="Arial" w:cs="Arial"/>
          <w:i/>
          <w:iCs/>
          <w:noProof/>
          <w:kern w:val="0"/>
          <w:sz w:val="22"/>
          <w:szCs w:val="22"/>
          <w:lang w:eastAsia="en-GB"/>
          <w14:ligatures w14:val="none"/>
        </w:rPr>
        <w:drawing>
          <wp:inline distT="0" distB="0" distL="0" distR="0" wp14:anchorId="3AD73506" wp14:editId="3DDD8345">
            <wp:extent cx="2776203" cy="1332855"/>
            <wp:effectExtent l="0" t="0" r="5715" b="1270"/>
            <wp:docPr id="2112125008"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25008" name="Picture 1" descr="A drawing of a house&#10;&#10;AI-generated content may be incorrect."/>
                    <pic:cNvPicPr/>
                  </pic:nvPicPr>
                  <pic:blipFill>
                    <a:blip r:embed="rId8"/>
                    <a:stretch>
                      <a:fillRect/>
                    </a:stretch>
                  </pic:blipFill>
                  <pic:spPr>
                    <a:xfrm>
                      <a:off x="0" y="0"/>
                      <a:ext cx="2791138" cy="1340025"/>
                    </a:xfrm>
                    <a:prstGeom prst="rect">
                      <a:avLst/>
                    </a:prstGeom>
                  </pic:spPr>
                </pic:pic>
              </a:graphicData>
            </a:graphic>
          </wp:inline>
        </w:drawing>
      </w:r>
      <w:r w:rsidR="002D4F11" w:rsidRPr="00D219B7">
        <w:rPr>
          <w:rFonts w:ascii="Arial" w:eastAsia="Times New Roman" w:hAnsi="Arial" w:cs="Arial"/>
          <w:i/>
          <w:iCs/>
          <w:noProof/>
          <w:kern w:val="0"/>
          <w:sz w:val="22"/>
          <w:szCs w:val="22"/>
          <w:lang w:eastAsia="en-GB"/>
          <w14:ligatures w14:val="none"/>
        </w:rPr>
        <w:drawing>
          <wp:inline distT="0" distB="0" distL="0" distR="0" wp14:anchorId="1347462D" wp14:editId="6F5924CD">
            <wp:extent cx="2696845" cy="1334746"/>
            <wp:effectExtent l="0" t="0" r="8255" b="0"/>
            <wp:docPr id="519142077"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42077" name="Picture 1" descr="A drawing of a house&#10;&#10;AI-generated content may be incorrect."/>
                    <pic:cNvPicPr/>
                  </pic:nvPicPr>
                  <pic:blipFill>
                    <a:blip r:embed="rId9"/>
                    <a:stretch>
                      <a:fillRect/>
                    </a:stretch>
                  </pic:blipFill>
                  <pic:spPr>
                    <a:xfrm>
                      <a:off x="0" y="0"/>
                      <a:ext cx="2707775" cy="1340155"/>
                    </a:xfrm>
                    <a:prstGeom prst="rect">
                      <a:avLst/>
                    </a:prstGeom>
                  </pic:spPr>
                </pic:pic>
              </a:graphicData>
            </a:graphic>
          </wp:inline>
        </w:drawing>
      </w:r>
    </w:p>
    <w:p w14:paraId="3E1F784A" w14:textId="77777777" w:rsidR="002D4F11" w:rsidRPr="00D219B7" w:rsidRDefault="002D4F11" w:rsidP="005E56BF">
      <w:pPr>
        <w:spacing w:after="0" w:line="276" w:lineRule="auto"/>
        <w:jc w:val="center"/>
        <w:rPr>
          <w:rFonts w:ascii="Arial" w:eastAsia="Times New Roman" w:hAnsi="Arial" w:cs="Arial"/>
          <w:i/>
          <w:iCs/>
          <w:kern w:val="0"/>
          <w:sz w:val="22"/>
          <w:szCs w:val="22"/>
          <w:lang w:eastAsia="en-GB"/>
          <w14:ligatures w14:val="none"/>
        </w:rPr>
      </w:pPr>
    </w:p>
    <w:p w14:paraId="09974097" w14:textId="48950567" w:rsidR="002D4F11" w:rsidRDefault="00D219B7" w:rsidP="005E56BF">
      <w:pPr>
        <w:spacing w:after="0" w:line="276" w:lineRule="auto"/>
        <w:jc w:val="center"/>
        <w:rPr>
          <w:rFonts w:ascii="Arial" w:eastAsia="Times New Roman" w:hAnsi="Arial" w:cs="Arial"/>
          <w:kern w:val="0"/>
          <w:sz w:val="22"/>
          <w:szCs w:val="22"/>
          <w:lang w:eastAsia="en-GB"/>
          <w14:ligatures w14:val="none"/>
        </w:rPr>
      </w:pPr>
      <w:r w:rsidRPr="00D219B7">
        <w:rPr>
          <w:rFonts w:ascii="Arial" w:eastAsia="Times New Roman" w:hAnsi="Arial" w:cs="Arial"/>
          <w:i/>
          <w:iCs/>
          <w:kern w:val="0"/>
          <w:sz w:val="22"/>
          <w:szCs w:val="22"/>
          <w:lang w:eastAsia="en-GB"/>
          <w14:ligatures w14:val="none"/>
        </w:rPr>
        <w:t>Existing(left) and proposed (right) single storey rear extension</w:t>
      </w:r>
    </w:p>
    <w:p w14:paraId="0A2F806B" w14:textId="77777777" w:rsidR="008F0D3D" w:rsidRDefault="008F0D3D" w:rsidP="005E56BF">
      <w:pPr>
        <w:spacing w:after="0" w:line="276" w:lineRule="auto"/>
        <w:jc w:val="both"/>
        <w:rPr>
          <w:rFonts w:ascii="Arial" w:hAnsi="Arial" w:cs="Arial"/>
          <w:color w:val="000000" w:themeColor="text1"/>
          <w:sz w:val="22"/>
          <w:szCs w:val="22"/>
        </w:rPr>
      </w:pPr>
    </w:p>
    <w:p w14:paraId="2F168669" w14:textId="3DEEF3B7" w:rsidR="00D31C35" w:rsidRPr="001D106D" w:rsidRDefault="00D31C35" w:rsidP="005E56BF">
      <w:pPr>
        <w:pStyle w:val="NormalWeb"/>
        <w:shd w:val="clear" w:color="auto" w:fill="FFFFFF"/>
        <w:spacing w:after="0"/>
        <w:jc w:val="both"/>
        <w:rPr>
          <w:rFonts w:ascii="Arial" w:hAnsi="Arial" w:cs="Arial"/>
          <w:sz w:val="22"/>
          <w:szCs w:val="22"/>
        </w:rPr>
      </w:pPr>
      <w:r w:rsidRPr="001D106D">
        <w:rPr>
          <w:rFonts w:ascii="Arial" w:hAnsi="Arial" w:cs="Arial"/>
          <w:sz w:val="22"/>
          <w:szCs w:val="22"/>
        </w:rPr>
        <w:lastRenderedPageBreak/>
        <w:t xml:space="preserve">The use of matching materials (render under concrete roof tiles) with matching </w:t>
      </w:r>
      <w:r w:rsidR="007D1301">
        <w:rPr>
          <w:rFonts w:ascii="Arial" w:hAnsi="Arial" w:cs="Arial"/>
          <w:sz w:val="22"/>
          <w:szCs w:val="22"/>
        </w:rPr>
        <w:t>aluminium</w:t>
      </w:r>
      <w:r w:rsidRPr="001D106D">
        <w:rPr>
          <w:rFonts w:ascii="Arial" w:hAnsi="Arial" w:cs="Arial"/>
          <w:sz w:val="22"/>
          <w:szCs w:val="22"/>
        </w:rPr>
        <w:t xml:space="preserve"> fenestration </w:t>
      </w:r>
      <w:r w:rsidR="007D1301">
        <w:rPr>
          <w:rFonts w:ascii="Arial" w:hAnsi="Arial" w:cs="Arial"/>
          <w:sz w:val="22"/>
          <w:szCs w:val="22"/>
        </w:rPr>
        <w:t xml:space="preserve">throughout </w:t>
      </w:r>
      <w:r w:rsidRPr="001D106D">
        <w:rPr>
          <w:rFonts w:ascii="Arial" w:hAnsi="Arial" w:cs="Arial"/>
          <w:sz w:val="22"/>
          <w:szCs w:val="22"/>
        </w:rPr>
        <w:t xml:space="preserve">would ensure the proposal would integrate into the surrounding setting and existing street scene. It is considered that the extensions would by virtue of their height, scale and design constitute complementary additions to the host dwelling that would appear commensurate to the size of the property and plot. </w:t>
      </w:r>
    </w:p>
    <w:p w14:paraId="0E2F3214" w14:textId="77777777" w:rsidR="00D31C35" w:rsidRDefault="00D31C35" w:rsidP="005E56BF">
      <w:pPr>
        <w:pStyle w:val="NormalWeb"/>
        <w:shd w:val="clear" w:color="auto" w:fill="FFFFFF"/>
        <w:spacing w:after="0"/>
        <w:jc w:val="both"/>
        <w:rPr>
          <w:rFonts w:ascii="Arial" w:hAnsi="Arial" w:cs="Arial"/>
          <w:color w:val="FF0000"/>
          <w:sz w:val="22"/>
          <w:szCs w:val="22"/>
        </w:rPr>
      </w:pPr>
    </w:p>
    <w:p w14:paraId="5B5E3C58" w14:textId="77777777" w:rsidR="00A050F1" w:rsidRPr="00A050F1" w:rsidRDefault="00C8654A" w:rsidP="005E56BF">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93DF401" w14:textId="77777777" w:rsidR="00A050F1" w:rsidRDefault="00A050F1" w:rsidP="005E56BF">
      <w:pPr>
        <w:spacing w:after="0" w:line="276" w:lineRule="auto"/>
        <w:jc w:val="both"/>
        <w:rPr>
          <w:rFonts w:ascii="Arial" w:hAnsi="Arial" w:cs="Arial"/>
          <w:b/>
          <w:bCs/>
          <w:i/>
          <w:iCs/>
          <w:color w:val="FF0000"/>
          <w:sz w:val="22"/>
          <w:szCs w:val="22"/>
        </w:rPr>
      </w:pPr>
    </w:p>
    <w:p w14:paraId="68C6A3C0" w14:textId="77777777" w:rsidR="00A050F1" w:rsidRDefault="00A050F1" w:rsidP="005E56BF">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22B625C" w14:textId="77777777" w:rsidR="00450181" w:rsidRDefault="00450181" w:rsidP="005E56BF">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5692F66" w14:textId="77777777" w:rsidR="00393433" w:rsidRDefault="00393433" w:rsidP="005E56BF">
      <w:pPr>
        <w:spacing w:after="0" w:line="276" w:lineRule="auto"/>
        <w:jc w:val="both"/>
        <w:rPr>
          <w:rFonts w:ascii="Arial" w:hAnsi="Arial" w:cs="Arial"/>
          <w:color w:val="000000" w:themeColor="text1"/>
          <w:sz w:val="22"/>
          <w:szCs w:val="22"/>
        </w:rPr>
      </w:pPr>
    </w:p>
    <w:p w14:paraId="6F4C3CEF" w14:textId="77777777" w:rsidR="00400FB2" w:rsidRPr="009C1702" w:rsidRDefault="00400FB2" w:rsidP="005E56BF">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ACA97B5" w14:textId="77777777" w:rsidR="00400FB2" w:rsidRDefault="00400FB2" w:rsidP="005E56BF">
      <w:pPr>
        <w:spacing w:after="0" w:line="276" w:lineRule="auto"/>
        <w:jc w:val="both"/>
        <w:rPr>
          <w:rFonts w:ascii="Arial" w:hAnsi="Arial" w:cs="Arial"/>
          <w:color w:val="000000" w:themeColor="text1"/>
          <w:sz w:val="22"/>
          <w:szCs w:val="22"/>
        </w:rPr>
      </w:pPr>
    </w:p>
    <w:p w14:paraId="292AD066" w14:textId="77777777" w:rsidR="00DB13C3" w:rsidRDefault="00DB13C3" w:rsidP="005E56BF">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w:t>
      </w:r>
      <w:r w:rsidRPr="00956301">
        <w:rPr>
          <w:rFonts w:ascii="Arial" w:hAnsi="Arial" w:cs="Arial"/>
          <w:color w:val="000000" w:themeColor="text1"/>
          <w:sz w:val="22"/>
          <w:szCs w:val="22"/>
        </w:rPr>
        <w:t xml:space="preserve">overshadowing, loss of privacy, and overbearing effects. </w:t>
      </w:r>
    </w:p>
    <w:p w14:paraId="770D03F7" w14:textId="77777777" w:rsidR="00643EED" w:rsidRPr="00956301" w:rsidRDefault="00643EED" w:rsidP="005E56BF">
      <w:pPr>
        <w:spacing w:after="0" w:line="276" w:lineRule="auto"/>
        <w:jc w:val="both"/>
        <w:rPr>
          <w:rFonts w:ascii="Arial" w:hAnsi="Arial" w:cs="Arial"/>
          <w:color w:val="000000" w:themeColor="text1"/>
          <w:sz w:val="22"/>
          <w:szCs w:val="22"/>
        </w:rPr>
      </w:pPr>
    </w:p>
    <w:p w14:paraId="4B10E9BA" w14:textId="588661B4" w:rsidR="007D1301" w:rsidRDefault="007D1301" w:rsidP="005E56BF">
      <w:pPr>
        <w:spacing w:after="0" w:line="276" w:lineRule="auto"/>
        <w:jc w:val="both"/>
        <w:rPr>
          <w:rFonts w:ascii="Arial" w:hAnsi="Arial" w:cs="Arial"/>
          <w:color w:val="000000" w:themeColor="text1"/>
          <w:sz w:val="22"/>
          <w:szCs w:val="22"/>
        </w:rPr>
      </w:pPr>
      <w:r w:rsidRPr="00956301">
        <w:rPr>
          <w:rFonts w:ascii="Arial" w:hAnsi="Arial" w:cs="Arial"/>
          <w:color w:val="000000" w:themeColor="text1"/>
          <w:sz w:val="22"/>
          <w:szCs w:val="22"/>
        </w:rPr>
        <w:t xml:space="preserve">The proposal seeks to introduce a single storey extension on the rear elevation of the host </w:t>
      </w:r>
      <w:r w:rsidR="00956301" w:rsidRPr="00956301">
        <w:rPr>
          <w:rFonts w:ascii="Arial" w:hAnsi="Arial" w:cs="Arial"/>
          <w:color w:val="000000" w:themeColor="text1"/>
          <w:sz w:val="22"/>
          <w:szCs w:val="22"/>
        </w:rPr>
        <w:t>dwelling and given the detached nature of the dwelling and separation distances to the adjacent neighbours</w:t>
      </w:r>
      <w:r w:rsidR="00643EED">
        <w:rPr>
          <w:rFonts w:ascii="Arial" w:hAnsi="Arial" w:cs="Arial"/>
          <w:color w:val="000000" w:themeColor="text1"/>
          <w:sz w:val="22"/>
          <w:szCs w:val="22"/>
        </w:rPr>
        <w:t>,</w:t>
      </w:r>
      <w:r w:rsidR="00956301" w:rsidRPr="00956301">
        <w:rPr>
          <w:rFonts w:ascii="Arial" w:hAnsi="Arial" w:cs="Arial"/>
          <w:color w:val="000000" w:themeColor="text1"/>
          <w:sz w:val="22"/>
          <w:szCs w:val="22"/>
        </w:rPr>
        <w:t xml:space="preserve"> officers are of the opinion that no adverse overbearing or overshadowing impacts will occur. </w:t>
      </w:r>
    </w:p>
    <w:p w14:paraId="7CDA226B" w14:textId="77777777" w:rsidR="00956301" w:rsidRDefault="00956301" w:rsidP="005E56BF">
      <w:pPr>
        <w:spacing w:after="0" w:line="276" w:lineRule="auto"/>
        <w:jc w:val="both"/>
        <w:rPr>
          <w:rFonts w:ascii="Arial" w:hAnsi="Arial" w:cs="Arial"/>
          <w:color w:val="000000" w:themeColor="text1"/>
          <w:sz w:val="22"/>
          <w:szCs w:val="22"/>
        </w:rPr>
      </w:pPr>
    </w:p>
    <w:p w14:paraId="4D2326B1" w14:textId="3042E516" w:rsidR="00EA0631" w:rsidRDefault="00E31DB2" w:rsidP="005E56BF">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neighbour to the rear of the host dwelling</w:t>
      </w:r>
      <w:r w:rsidR="00B90AE0">
        <w:rPr>
          <w:rFonts w:ascii="Arial" w:hAnsi="Arial" w:cs="Arial"/>
          <w:color w:val="000000" w:themeColor="text1"/>
          <w:sz w:val="22"/>
          <w:szCs w:val="22"/>
        </w:rPr>
        <w:t xml:space="preserve">, has objected to the proposal on the grounds that the rear extension would introduce overlooking to their </w:t>
      </w:r>
      <w:r w:rsidR="00A44D4F">
        <w:rPr>
          <w:rFonts w:ascii="Arial" w:hAnsi="Arial" w:cs="Arial"/>
          <w:color w:val="000000" w:themeColor="text1"/>
          <w:sz w:val="22"/>
          <w:szCs w:val="22"/>
        </w:rPr>
        <w:t xml:space="preserve">rear elevation. </w:t>
      </w:r>
      <w:r w:rsidR="006E3A12">
        <w:rPr>
          <w:rFonts w:ascii="Arial" w:hAnsi="Arial" w:cs="Arial"/>
          <w:color w:val="000000" w:themeColor="text1"/>
          <w:sz w:val="22"/>
          <w:szCs w:val="22"/>
        </w:rPr>
        <w:t xml:space="preserve">The </w:t>
      </w:r>
      <w:r w:rsidR="001D0CC5">
        <w:rPr>
          <w:rFonts w:ascii="Arial" w:hAnsi="Arial" w:cs="Arial"/>
          <w:color w:val="000000" w:themeColor="text1"/>
          <w:sz w:val="22"/>
          <w:szCs w:val="22"/>
        </w:rPr>
        <w:t xml:space="preserve">proposal would introduce </w:t>
      </w:r>
      <w:r w:rsidR="00361089">
        <w:rPr>
          <w:rFonts w:ascii="Arial" w:hAnsi="Arial" w:cs="Arial"/>
          <w:color w:val="000000" w:themeColor="text1"/>
          <w:sz w:val="22"/>
          <w:szCs w:val="22"/>
        </w:rPr>
        <w:t>windows on the rear elevation of the host dwelling</w:t>
      </w:r>
      <w:r w:rsidR="00A23017">
        <w:rPr>
          <w:rFonts w:ascii="Arial" w:hAnsi="Arial" w:cs="Arial"/>
          <w:color w:val="000000" w:themeColor="text1"/>
          <w:sz w:val="22"/>
          <w:szCs w:val="22"/>
        </w:rPr>
        <w:t>, replicating the existing fenestration</w:t>
      </w:r>
      <w:r>
        <w:rPr>
          <w:rFonts w:ascii="Arial" w:hAnsi="Arial" w:cs="Arial"/>
          <w:color w:val="000000" w:themeColor="text1"/>
          <w:sz w:val="22"/>
          <w:szCs w:val="22"/>
        </w:rPr>
        <w:t xml:space="preserve"> arrangement</w:t>
      </w:r>
      <w:r w:rsidR="009B23BF">
        <w:rPr>
          <w:rFonts w:ascii="Arial" w:hAnsi="Arial" w:cs="Arial"/>
          <w:color w:val="000000" w:themeColor="text1"/>
          <w:sz w:val="22"/>
          <w:szCs w:val="22"/>
        </w:rPr>
        <w:t xml:space="preserve"> and would positioned at ground floor level only</w:t>
      </w:r>
      <w:r w:rsidR="00514261">
        <w:rPr>
          <w:rFonts w:ascii="Arial" w:hAnsi="Arial" w:cs="Arial"/>
          <w:color w:val="000000" w:themeColor="text1"/>
          <w:sz w:val="22"/>
          <w:szCs w:val="22"/>
        </w:rPr>
        <w:t xml:space="preserve">, with a separation distance of some 21m to the rear elevation of the neighbour to the east. </w:t>
      </w:r>
    </w:p>
    <w:p w14:paraId="2E8629E8" w14:textId="77777777" w:rsidR="00EA0631" w:rsidRDefault="00EA0631" w:rsidP="005E56BF">
      <w:pPr>
        <w:spacing w:after="0" w:line="276" w:lineRule="auto"/>
        <w:jc w:val="both"/>
        <w:rPr>
          <w:rFonts w:ascii="Arial" w:hAnsi="Arial" w:cs="Arial"/>
          <w:color w:val="000000" w:themeColor="text1"/>
          <w:sz w:val="22"/>
          <w:szCs w:val="22"/>
        </w:rPr>
      </w:pPr>
    </w:p>
    <w:p w14:paraId="3CA9D97F" w14:textId="17B7E546" w:rsidR="007A2888" w:rsidRPr="00E36DCC" w:rsidRDefault="00EA0631" w:rsidP="005E56BF">
      <w:pPr>
        <w:spacing w:after="0" w:line="276" w:lineRule="auto"/>
        <w:jc w:val="both"/>
        <w:rPr>
          <w:rFonts w:ascii="Arial" w:hAnsi="Arial" w:cs="Arial"/>
          <w:sz w:val="22"/>
          <w:szCs w:val="22"/>
        </w:rPr>
      </w:pPr>
      <w:r w:rsidRPr="002A7337">
        <w:rPr>
          <w:rFonts w:ascii="Arial" w:hAnsi="Arial" w:cs="Arial"/>
          <w:sz w:val="22"/>
          <w:szCs w:val="22"/>
        </w:rPr>
        <w:t xml:space="preserve">The Council’s preferred ‘general rule of thumb’ would be of 21 metres between habitable windows of adjacent properties and 10.5 metres between </w:t>
      </w:r>
      <w:r w:rsidRPr="008B300B">
        <w:rPr>
          <w:rFonts w:ascii="Arial" w:hAnsi="Arial" w:cs="Arial"/>
          <w:b/>
          <w:bCs/>
          <w:sz w:val="22"/>
          <w:szCs w:val="22"/>
        </w:rPr>
        <w:t>first floor</w:t>
      </w:r>
      <w:r w:rsidRPr="008B300B">
        <w:rPr>
          <w:rFonts w:ascii="Arial" w:hAnsi="Arial" w:cs="Arial"/>
          <w:sz w:val="22"/>
          <w:szCs w:val="22"/>
        </w:rPr>
        <w:t xml:space="preserve"> </w:t>
      </w:r>
      <w:r w:rsidRPr="002A7337">
        <w:rPr>
          <w:rFonts w:ascii="Arial" w:hAnsi="Arial" w:cs="Arial"/>
          <w:sz w:val="22"/>
          <w:szCs w:val="22"/>
        </w:rPr>
        <w:t>habitable windows and neighbour’s gardens (which approach has been accepted as good practice by the Planning Inspectorate)</w:t>
      </w:r>
      <w:r w:rsidR="009A5EE9">
        <w:rPr>
          <w:rFonts w:ascii="Arial" w:hAnsi="Arial" w:cs="Arial"/>
          <w:sz w:val="22"/>
          <w:szCs w:val="22"/>
        </w:rPr>
        <w:t xml:space="preserve">. </w:t>
      </w:r>
      <w:r w:rsidR="008B300B">
        <w:rPr>
          <w:rFonts w:ascii="Arial" w:hAnsi="Arial" w:cs="Arial"/>
          <w:sz w:val="22"/>
          <w:szCs w:val="22"/>
        </w:rPr>
        <w:t>Therefore,</w:t>
      </w:r>
      <w:r w:rsidR="009A5EE9">
        <w:rPr>
          <w:rFonts w:ascii="Arial" w:hAnsi="Arial" w:cs="Arial"/>
          <w:sz w:val="22"/>
          <w:szCs w:val="22"/>
        </w:rPr>
        <w:t xml:space="preserve"> this proposal sits well within the parameters of good practice given </w:t>
      </w:r>
      <w:r w:rsidR="008B300B">
        <w:rPr>
          <w:rFonts w:ascii="Arial" w:hAnsi="Arial" w:cs="Arial"/>
          <w:sz w:val="22"/>
          <w:szCs w:val="22"/>
        </w:rPr>
        <w:t>the separation distance involved and the single storey nature of the proposal.</w:t>
      </w:r>
    </w:p>
    <w:p w14:paraId="6F10D121" w14:textId="2D6BBC6E" w:rsidR="007A2888" w:rsidRPr="00956301" w:rsidRDefault="007A2888" w:rsidP="005E56BF">
      <w:pPr>
        <w:spacing w:after="0" w:line="276" w:lineRule="auto"/>
        <w:jc w:val="center"/>
        <w:rPr>
          <w:rFonts w:ascii="Arial" w:hAnsi="Arial" w:cs="Arial"/>
          <w:color w:val="000000" w:themeColor="text1"/>
          <w:sz w:val="22"/>
          <w:szCs w:val="22"/>
        </w:rPr>
      </w:pPr>
      <w:r w:rsidRPr="007A2888">
        <w:rPr>
          <w:rFonts w:ascii="Arial" w:hAnsi="Arial" w:cs="Arial"/>
          <w:color w:val="000000" w:themeColor="text1"/>
          <w:sz w:val="22"/>
          <w:szCs w:val="22"/>
        </w:rPr>
        <w:lastRenderedPageBreak/>
        <w:drawing>
          <wp:inline distT="0" distB="0" distL="0" distR="0" wp14:anchorId="1928A21A" wp14:editId="6EFE2B70">
            <wp:extent cx="3909600" cy="1908886"/>
            <wp:effectExtent l="0" t="0" r="0" b="0"/>
            <wp:docPr id="59531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1623" name=""/>
                    <pic:cNvPicPr/>
                  </pic:nvPicPr>
                  <pic:blipFill>
                    <a:blip r:embed="rId10"/>
                    <a:stretch>
                      <a:fillRect/>
                    </a:stretch>
                  </pic:blipFill>
                  <pic:spPr>
                    <a:xfrm>
                      <a:off x="0" y="0"/>
                      <a:ext cx="3921154" cy="1914527"/>
                    </a:xfrm>
                    <a:prstGeom prst="rect">
                      <a:avLst/>
                    </a:prstGeom>
                  </pic:spPr>
                </pic:pic>
              </a:graphicData>
            </a:graphic>
          </wp:inline>
        </w:drawing>
      </w:r>
    </w:p>
    <w:p w14:paraId="5EB417F1" w14:textId="77777777" w:rsidR="002831A8" w:rsidRDefault="00643EED" w:rsidP="005E56BF">
      <w:pPr>
        <w:spacing w:after="0"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 xml:space="preserve">Block </w:t>
      </w:r>
      <w:r w:rsidR="00987754">
        <w:rPr>
          <w:rFonts w:ascii="Arial" w:hAnsi="Arial" w:cs="Arial"/>
          <w:i/>
          <w:iCs/>
          <w:color w:val="000000" w:themeColor="text1"/>
          <w:sz w:val="22"/>
          <w:szCs w:val="22"/>
        </w:rPr>
        <w:t>p</w:t>
      </w:r>
      <w:r>
        <w:rPr>
          <w:rFonts w:ascii="Arial" w:hAnsi="Arial" w:cs="Arial"/>
          <w:i/>
          <w:iCs/>
          <w:color w:val="000000" w:themeColor="text1"/>
          <w:sz w:val="22"/>
          <w:szCs w:val="22"/>
        </w:rPr>
        <w:t xml:space="preserve">lan illustrating the </w:t>
      </w:r>
      <w:r w:rsidR="00987754">
        <w:rPr>
          <w:rFonts w:ascii="Arial" w:hAnsi="Arial" w:cs="Arial"/>
          <w:i/>
          <w:iCs/>
          <w:color w:val="000000" w:themeColor="text1"/>
          <w:sz w:val="22"/>
          <w:szCs w:val="22"/>
        </w:rPr>
        <w:t>separation</w:t>
      </w:r>
      <w:r>
        <w:rPr>
          <w:rFonts w:ascii="Arial" w:hAnsi="Arial" w:cs="Arial"/>
          <w:i/>
          <w:iCs/>
          <w:color w:val="000000" w:themeColor="text1"/>
          <w:sz w:val="22"/>
          <w:szCs w:val="22"/>
        </w:rPr>
        <w:t xml:space="preserve"> distance</w:t>
      </w:r>
      <w:r w:rsidR="00987754">
        <w:rPr>
          <w:rFonts w:ascii="Arial" w:hAnsi="Arial" w:cs="Arial"/>
          <w:i/>
          <w:iCs/>
          <w:color w:val="000000" w:themeColor="text1"/>
          <w:sz w:val="22"/>
          <w:szCs w:val="22"/>
        </w:rPr>
        <w:t>s involved</w:t>
      </w:r>
    </w:p>
    <w:p w14:paraId="310424E8" w14:textId="77777777" w:rsidR="00E36DCC" w:rsidRDefault="00E36DCC" w:rsidP="005E56BF">
      <w:pPr>
        <w:spacing w:after="0" w:line="276" w:lineRule="auto"/>
        <w:jc w:val="center"/>
        <w:rPr>
          <w:rFonts w:ascii="Arial" w:hAnsi="Arial" w:cs="Arial"/>
          <w:i/>
          <w:iCs/>
          <w:color w:val="000000" w:themeColor="text1"/>
          <w:sz w:val="22"/>
          <w:szCs w:val="22"/>
        </w:rPr>
      </w:pPr>
    </w:p>
    <w:p w14:paraId="04674B4C" w14:textId="294BDEEE" w:rsidR="00DB13C3" w:rsidRPr="002831A8" w:rsidRDefault="00514261" w:rsidP="005E56BF">
      <w:pPr>
        <w:spacing w:after="0"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The additional windows to be </w:t>
      </w:r>
      <w:r w:rsidR="009A5EE9">
        <w:rPr>
          <w:rFonts w:ascii="Arial" w:hAnsi="Arial" w:cs="Arial"/>
          <w:color w:val="000000" w:themeColor="text1"/>
          <w:sz w:val="22"/>
          <w:szCs w:val="22"/>
        </w:rPr>
        <w:t>inserted</w:t>
      </w:r>
      <w:r>
        <w:rPr>
          <w:rFonts w:ascii="Arial" w:hAnsi="Arial" w:cs="Arial"/>
          <w:color w:val="000000" w:themeColor="text1"/>
          <w:sz w:val="22"/>
          <w:szCs w:val="22"/>
        </w:rPr>
        <w:t xml:space="preserve"> on the north and south windows would also be inserted at ground floor level</w:t>
      </w:r>
      <w:r w:rsidR="009A5EE9">
        <w:rPr>
          <w:rFonts w:ascii="Arial" w:hAnsi="Arial" w:cs="Arial"/>
          <w:color w:val="000000" w:themeColor="text1"/>
          <w:sz w:val="22"/>
          <w:szCs w:val="22"/>
        </w:rPr>
        <w:t>, t</w:t>
      </w:r>
      <w:r>
        <w:rPr>
          <w:rFonts w:ascii="Arial" w:hAnsi="Arial" w:cs="Arial"/>
          <w:color w:val="000000" w:themeColor="text1"/>
          <w:sz w:val="22"/>
          <w:szCs w:val="22"/>
        </w:rPr>
        <w:t xml:space="preserve">herefore officers raise no objections to the proposal in terms of any adverse overlooking to neighbouring occupiers. </w:t>
      </w:r>
    </w:p>
    <w:p w14:paraId="02D6CF0C" w14:textId="77777777" w:rsidR="009A5EE9" w:rsidRPr="00A050F1" w:rsidRDefault="009A5EE9" w:rsidP="005E56BF">
      <w:pPr>
        <w:spacing w:after="0" w:line="276" w:lineRule="auto"/>
        <w:jc w:val="both"/>
        <w:rPr>
          <w:rFonts w:ascii="Arial" w:hAnsi="Arial" w:cs="Arial"/>
          <w:color w:val="000000" w:themeColor="text1"/>
          <w:sz w:val="22"/>
          <w:szCs w:val="22"/>
        </w:rPr>
      </w:pPr>
    </w:p>
    <w:p w14:paraId="09C05DBB" w14:textId="77777777" w:rsidR="00DB13C3" w:rsidRDefault="00DB13C3" w:rsidP="005E56BF">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7CDA273" w14:textId="77777777" w:rsidR="00A66560" w:rsidRDefault="00A66560" w:rsidP="005E56BF">
      <w:pPr>
        <w:spacing w:after="0" w:line="276" w:lineRule="auto"/>
        <w:jc w:val="both"/>
        <w:rPr>
          <w:rFonts w:ascii="Arial" w:hAnsi="Arial" w:cs="Arial"/>
          <w:color w:val="000000" w:themeColor="text1"/>
          <w:sz w:val="22"/>
          <w:szCs w:val="22"/>
        </w:rPr>
      </w:pPr>
    </w:p>
    <w:p w14:paraId="2A06FB3E" w14:textId="77777777" w:rsidR="00A944EA" w:rsidRPr="006705B5" w:rsidRDefault="00A944EA" w:rsidP="005E56B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Pr="00247CD5">
        <w:rPr>
          <w:rFonts w:ascii="Arial" w:eastAsia="Times New Roman" w:hAnsi="Arial" w:cs="Arial"/>
          <w:color w:val="ED0000"/>
          <w:kern w:val="0"/>
          <w:sz w:val="22"/>
          <w:szCs w:val="22"/>
          <w:lang w:eastAsia="en-GB"/>
          <w14:ligatures w14:val="none"/>
        </w:rPr>
        <w:t xml:space="preserve"> </w:t>
      </w:r>
    </w:p>
    <w:p w14:paraId="68E14353" w14:textId="77777777" w:rsidR="00A944EA" w:rsidRDefault="00A944EA"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Pr="00EE7315">
        <w:rPr>
          <w:rFonts w:ascii="Arial" w:eastAsia="Times New Roman" w:hAnsi="Arial" w:cs="Arial"/>
          <w:color w:val="000000" w:themeColor="text1"/>
          <w:kern w:val="0"/>
          <w:sz w:val="22"/>
          <w:szCs w:val="22"/>
          <w:lang w:eastAsia="en-GB"/>
          <w14:ligatures w14:val="none"/>
        </w:rPr>
        <w:t>proposal</w:t>
      </w:r>
      <w:r>
        <w:rPr>
          <w:rFonts w:ascii="Arial" w:eastAsia="Times New Roman" w:hAnsi="Arial" w:cs="Arial"/>
          <w:color w:val="000000" w:themeColor="text1"/>
          <w:kern w:val="0"/>
          <w:sz w:val="22"/>
          <w:szCs w:val="22"/>
          <w:lang w:eastAsia="en-GB"/>
          <w14:ligatures w14:val="none"/>
        </w:rPr>
        <w:t>s to be</w:t>
      </w:r>
      <w:r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4E0C422" w14:textId="77777777" w:rsidR="00A944EA" w:rsidRPr="006705B5" w:rsidRDefault="00A944EA" w:rsidP="005E56BF">
      <w:pPr>
        <w:spacing w:after="0" w:line="276" w:lineRule="auto"/>
        <w:jc w:val="both"/>
        <w:rPr>
          <w:rFonts w:ascii="Arial" w:eastAsia="Times New Roman" w:hAnsi="Arial" w:cs="Arial"/>
          <w:color w:val="000000" w:themeColor="text1"/>
          <w:kern w:val="0"/>
          <w:sz w:val="22"/>
          <w:szCs w:val="22"/>
          <w:lang w:eastAsia="en-GB"/>
          <w14:ligatures w14:val="none"/>
        </w:rPr>
      </w:pPr>
    </w:p>
    <w:p w14:paraId="5DD1254A" w14:textId="77777777" w:rsidR="00A944EA" w:rsidRDefault="00A944EA"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B907906" w14:textId="77777777" w:rsidR="00A944EA" w:rsidRDefault="00A944EA" w:rsidP="005E56BF">
      <w:pPr>
        <w:spacing w:after="0" w:line="276" w:lineRule="auto"/>
        <w:jc w:val="both"/>
        <w:rPr>
          <w:rFonts w:ascii="Arial" w:eastAsia="Times New Roman" w:hAnsi="Arial" w:cs="Arial"/>
          <w:color w:val="000000" w:themeColor="text1"/>
          <w:kern w:val="0"/>
          <w:sz w:val="22"/>
          <w:szCs w:val="22"/>
          <w:lang w:eastAsia="en-GB"/>
          <w14:ligatures w14:val="none"/>
        </w:rPr>
      </w:pPr>
    </w:p>
    <w:p w14:paraId="307FBFA9" w14:textId="77777777" w:rsidR="00A944EA" w:rsidRPr="00F54D46" w:rsidRDefault="00A944EA" w:rsidP="005E56BF">
      <w:pPr>
        <w:jc w:val="both"/>
        <w:rPr>
          <w:rStyle w:val="fontstyle21"/>
          <w:rFonts w:ascii="Arial" w:hAnsi="Arial" w:cs="Arial"/>
          <w:b w:val="0"/>
          <w:bCs w:val="0"/>
        </w:rPr>
      </w:pPr>
      <w:bookmarkStart w:id="2" w:name="_Hlk124765201"/>
      <w:r w:rsidRPr="001D106D">
        <w:rPr>
          <w:rStyle w:val="fontstyle01"/>
          <w:rFonts w:ascii="Arial" w:hAnsi="Arial" w:cs="Arial"/>
        </w:rPr>
        <w:t xml:space="preserve">Impact on parking </w:t>
      </w:r>
      <w:r w:rsidRPr="00F54D46">
        <w:rPr>
          <w:rStyle w:val="fontstyle01"/>
          <w:rFonts w:ascii="Arial" w:hAnsi="Arial" w:cs="Arial"/>
        </w:rPr>
        <w:t>provision</w:t>
      </w:r>
      <w:r w:rsidRPr="00F54D46">
        <w:rPr>
          <w:rStyle w:val="fontstyle01"/>
          <w:rFonts w:ascii="Arial" w:hAnsi="Arial" w:cs="Arial"/>
          <w:b/>
          <w:bCs/>
        </w:rPr>
        <w:t xml:space="preserve"> </w:t>
      </w:r>
      <w:r w:rsidRPr="00F54D46">
        <w:rPr>
          <w:rStyle w:val="fontstyle21"/>
          <w:rFonts w:ascii="Arial" w:hAnsi="Arial" w:cs="Arial"/>
          <w:b w:val="0"/>
          <w:bCs w:val="0"/>
        </w:rPr>
        <w:t>– Core Policy 64 (Demand Management) seeks to manage the</w:t>
      </w:r>
      <w:r w:rsidRPr="00F54D46">
        <w:rPr>
          <w:rFonts w:ascii="Arial" w:hAnsi="Arial" w:cs="Arial"/>
          <w:b/>
          <w:bCs/>
          <w:color w:val="000000"/>
        </w:rPr>
        <w:t xml:space="preserve"> </w:t>
      </w:r>
      <w:r w:rsidRPr="00F54D46">
        <w:rPr>
          <w:rStyle w:val="fontstyle21"/>
          <w:rFonts w:ascii="Arial" w:hAnsi="Arial" w:cs="Arial"/>
          <w:b w:val="0"/>
          <w:bCs w:val="0"/>
        </w:rPr>
        <w:t>demand for vehicle parking and confirms that residential parking standards are to be based on</w:t>
      </w:r>
      <w:r w:rsidRPr="00F54D46">
        <w:rPr>
          <w:rFonts w:ascii="Arial" w:hAnsi="Arial" w:cs="Arial"/>
          <w:b/>
          <w:bCs/>
          <w:color w:val="000000"/>
        </w:rPr>
        <w:t xml:space="preserve"> </w:t>
      </w:r>
      <w:r w:rsidRPr="00F54D46">
        <w:rPr>
          <w:rStyle w:val="fontstyle21"/>
          <w:rFonts w:ascii="Arial" w:hAnsi="Arial" w:cs="Arial"/>
          <w:b w:val="0"/>
          <w:bCs w:val="0"/>
        </w:rPr>
        <w:t>minimum parking standards.</w:t>
      </w:r>
    </w:p>
    <w:p w14:paraId="2FE88020" w14:textId="03B33683" w:rsidR="00A944EA" w:rsidRPr="004726C9" w:rsidRDefault="002831A8" w:rsidP="005E56BF">
      <w:pPr>
        <w:jc w:val="both"/>
        <w:rPr>
          <w:rStyle w:val="fontstyle21"/>
          <w:rFonts w:ascii="Arial" w:hAnsi="Arial" w:cs="Arial"/>
          <w:b w:val="0"/>
          <w:bCs w:val="0"/>
        </w:rPr>
      </w:pPr>
      <w:r>
        <w:rPr>
          <w:rFonts w:ascii="Arial" w:hAnsi="Arial" w:cs="Arial"/>
          <w:sz w:val="22"/>
          <w:szCs w:val="22"/>
        </w:rPr>
        <w:t xml:space="preserve">The proposal would introduce an additional bedroom within the ground floor plan of the </w:t>
      </w:r>
      <w:r w:rsidR="00F86052">
        <w:rPr>
          <w:rFonts w:ascii="Arial" w:hAnsi="Arial" w:cs="Arial"/>
          <w:sz w:val="22"/>
          <w:szCs w:val="22"/>
        </w:rPr>
        <w:t>building and i</w:t>
      </w:r>
      <w:r w:rsidR="00A944EA" w:rsidRPr="008F1BDA">
        <w:rPr>
          <w:rFonts w:ascii="Arial" w:hAnsi="Arial" w:cs="Arial"/>
          <w:sz w:val="22"/>
          <w:szCs w:val="22"/>
        </w:rPr>
        <w:t>n order to comply with the Wiltshire Local Transport Plan 2011 – 2026: Car Parking Strategy (March 2015) t</w:t>
      </w:r>
      <w:r w:rsidR="00A944EA">
        <w:rPr>
          <w:rFonts w:ascii="Arial" w:hAnsi="Arial" w:cs="Arial"/>
          <w:sz w:val="22"/>
          <w:szCs w:val="22"/>
        </w:rPr>
        <w:t>wo</w:t>
      </w:r>
      <w:r w:rsidR="00A944EA" w:rsidRPr="008F1BDA">
        <w:rPr>
          <w:rFonts w:ascii="Arial" w:hAnsi="Arial" w:cs="Arial"/>
          <w:sz w:val="22"/>
          <w:szCs w:val="22"/>
        </w:rPr>
        <w:t xml:space="preserve"> on-site car parking spaces would be required for a </w:t>
      </w:r>
      <w:r w:rsidR="00A944EA">
        <w:rPr>
          <w:rFonts w:ascii="Arial" w:hAnsi="Arial" w:cs="Arial"/>
          <w:sz w:val="22"/>
          <w:szCs w:val="22"/>
        </w:rPr>
        <w:t>3 -</w:t>
      </w:r>
      <w:r w:rsidR="00A944EA" w:rsidRPr="008F1BDA">
        <w:rPr>
          <w:rFonts w:ascii="Arial" w:hAnsi="Arial" w:cs="Arial"/>
          <w:sz w:val="22"/>
          <w:szCs w:val="22"/>
        </w:rPr>
        <w:t xml:space="preserve"> bed dwelling </w:t>
      </w:r>
      <w:r w:rsidR="00A944EA" w:rsidRPr="004726C9">
        <w:rPr>
          <w:rFonts w:ascii="Arial" w:hAnsi="Arial" w:cs="Arial"/>
          <w:sz w:val="22"/>
          <w:szCs w:val="22"/>
        </w:rPr>
        <w:t>(standard min. size 2.4m x 4.8m).</w:t>
      </w:r>
    </w:p>
    <w:bookmarkEnd w:id="2"/>
    <w:p w14:paraId="05881B47" w14:textId="177F48F6" w:rsidR="00A944EA" w:rsidRPr="005E56BF" w:rsidRDefault="00A944EA" w:rsidP="005E56BF">
      <w:pPr>
        <w:spacing w:after="0" w:line="276" w:lineRule="auto"/>
        <w:jc w:val="both"/>
        <w:rPr>
          <w:rFonts w:ascii="Arial" w:eastAsia="Times New Roman" w:hAnsi="Arial" w:cs="Arial"/>
          <w:kern w:val="0"/>
          <w:sz w:val="22"/>
          <w:szCs w:val="22"/>
          <w:lang w:eastAsia="en-GB"/>
          <w14:ligatures w14:val="none"/>
        </w:rPr>
      </w:pPr>
      <w:r w:rsidRPr="005E56BF">
        <w:rPr>
          <w:rFonts w:ascii="Arial" w:eastAsia="Times New Roman" w:hAnsi="Arial" w:cs="Arial"/>
          <w:kern w:val="0"/>
          <w:sz w:val="22"/>
          <w:szCs w:val="22"/>
          <w:lang w:eastAsia="en-GB"/>
          <w14:ligatures w14:val="none"/>
        </w:rPr>
        <w:t xml:space="preserve">The </w:t>
      </w:r>
      <w:r w:rsidR="00F86052" w:rsidRPr="005E56BF">
        <w:rPr>
          <w:rFonts w:ascii="Arial" w:eastAsia="Times New Roman" w:hAnsi="Arial" w:cs="Arial"/>
          <w:kern w:val="0"/>
          <w:sz w:val="22"/>
          <w:szCs w:val="22"/>
          <w:lang w:eastAsia="en-GB"/>
          <w14:ligatures w14:val="none"/>
        </w:rPr>
        <w:t xml:space="preserve">existing driveway currently provides sufficient </w:t>
      </w:r>
      <w:r w:rsidR="00BF1424" w:rsidRPr="005E56BF">
        <w:rPr>
          <w:rFonts w:ascii="Arial" w:eastAsia="Times New Roman" w:hAnsi="Arial" w:cs="Arial"/>
          <w:kern w:val="0"/>
          <w:sz w:val="22"/>
          <w:szCs w:val="22"/>
          <w:lang w:eastAsia="en-GB"/>
          <w14:ligatures w14:val="none"/>
        </w:rPr>
        <w:t>off-road</w:t>
      </w:r>
      <w:r w:rsidR="00F86052" w:rsidRPr="005E56BF">
        <w:rPr>
          <w:rFonts w:ascii="Arial" w:eastAsia="Times New Roman" w:hAnsi="Arial" w:cs="Arial"/>
          <w:kern w:val="0"/>
          <w:sz w:val="22"/>
          <w:szCs w:val="22"/>
          <w:lang w:eastAsia="en-GB"/>
          <w14:ligatures w14:val="none"/>
        </w:rPr>
        <w:t xml:space="preserve"> parking for two </w:t>
      </w:r>
      <w:r w:rsidR="005E56BF" w:rsidRPr="005E56BF">
        <w:rPr>
          <w:rFonts w:ascii="Arial" w:eastAsia="Times New Roman" w:hAnsi="Arial" w:cs="Arial"/>
          <w:kern w:val="0"/>
          <w:sz w:val="22"/>
          <w:szCs w:val="22"/>
          <w:lang w:eastAsia="en-GB"/>
          <w14:ligatures w14:val="none"/>
        </w:rPr>
        <w:t>vehicles,</w:t>
      </w:r>
      <w:r w:rsidR="00F86052" w:rsidRPr="005E56BF">
        <w:rPr>
          <w:rFonts w:ascii="Arial" w:eastAsia="Times New Roman" w:hAnsi="Arial" w:cs="Arial"/>
          <w:kern w:val="0"/>
          <w:sz w:val="22"/>
          <w:szCs w:val="22"/>
          <w:lang w:eastAsia="en-GB"/>
          <w14:ligatures w14:val="none"/>
        </w:rPr>
        <w:t xml:space="preserve"> and the </w:t>
      </w:r>
      <w:r w:rsidR="00BF1424" w:rsidRPr="005E56BF">
        <w:rPr>
          <w:rFonts w:ascii="Arial" w:eastAsia="Times New Roman" w:hAnsi="Arial" w:cs="Arial"/>
          <w:kern w:val="0"/>
          <w:sz w:val="22"/>
          <w:szCs w:val="22"/>
          <w:lang w:eastAsia="en-GB"/>
          <w14:ligatures w14:val="none"/>
        </w:rPr>
        <w:t xml:space="preserve">proposal would not alter the existing off road parking arrangement. The </w:t>
      </w:r>
      <w:r w:rsidRPr="005E56BF">
        <w:rPr>
          <w:rFonts w:ascii="Arial" w:hAnsi="Arial" w:cs="Arial"/>
          <w:sz w:val="22"/>
          <w:szCs w:val="22"/>
        </w:rPr>
        <w:t>proposal retains the existing access an</w:t>
      </w:r>
      <w:r w:rsidR="005E56BF" w:rsidRPr="005E56BF">
        <w:rPr>
          <w:rFonts w:ascii="Arial" w:hAnsi="Arial" w:cs="Arial"/>
          <w:sz w:val="22"/>
          <w:szCs w:val="22"/>
        </w:rPr>
        <w:t>d a</w:t>
      </w:r>
      <w:r w:rsidRPr="005E56BF">
        <w:rPr>
          <w:rFonts w:ascii="Arial" w:eastAsia="Times New Roman" w:hAnsi="Arial" w:cs="Arial"/>
          <w:kern w:val="0"/>
          <w:sz w:val="22"/>
          <w:szCs w:val="22"/>
          <w:lang w:eastAsia="en-GB"/>
          <w14:ligatures w14:val="none"/>
        </w:rPr>
        <w:t>dequate parking and turning provision are provided in accordance with Wiltshire’s adopted parking standards, and access arrangements are acceptable.</w:t>
      </w:r>
    </w:p>
    <w:p w14:paraId="518B297D" w14:textId="77777777" w:rsidR="00A944EA" w:rsidRPr="006705B5" w:rsidRDefault="00A944EA" w:rsidP="005E56BF">
      <w:pPr>
        <w:spacing w:after="0" w:line="276" w:lineRule="auto"/>
        <w:jc w:val="both"/>
        <w:rPr>
          <w:rFonts w:ascii="Arial" w:eastAsia="Times New Roman" w:hAnsi="Arial" w:cs="Arial"/>
          <w:color w:val="000000" w:themeColor="text1"/>
          <w:kern w:val="0"/>
          <w:sz w:val="22"/>
          <w:szCs w:val="22"/>
          <w:lang w:eastAsia="en-GB"/>
          <w14:ligatures w14:val="none"/>
        </w:rPr>
      </w:pPr>
    </w:p>
    <w:p w14:paraId="58A7BF70" w14:textId="38954449" w:rsidR="002663BD" w:rsidRPr="002663BD" w:rsidRDefault="00A944EA"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bookmarkStart w:id="3" w:name="_Hlk211330780"/>
    </w:p>
    <w:p w14:paraId="5369EBE6" w14:textId="77777777" w:rsidR="002663BD" w:rsidRDefault="002663BD" w:rsidP="005E56B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1CE049" w14:textId="77777777" w:rsidR="002663BD" w:rsidRDefault="002663BD" w:rsidP="005E56B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720FE25" w14:textId="77777777" w:rsidR="002663BD" w:rsidRDefault="002663BD" w:rsidP="005E56B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58ABBEA" w14:textId="10D504AC" w:rsidR="00200044" w:rsidRDefault="00200044" w:rsidP="005E56B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47CAF7C6" w14:textId="77777777" w:rsidR="00200044" w:rsidRDefault="00200044"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3"/>
    <w:p w14:paraId="50904184" w14:textId="77777777" w:rsidR="00A3010D" w:rsidRDefault="00A3010D" w:rsidP="005E56BF">
      <w:pPr>
        <w:spacing w:after="0" w:line="276" w:lineRule="auto"/>
        <w:jc w:val="both"/>
        <w:rPr>
          <w:rFonts w:ascii="Arial" w:eastAsia="Times New Roman" w:hAnsi="Arial" w:cs="Arial"/>
          <w:color w:val="FF0000"/>
          <w:kern w:val="0"/>
          <w:sz w:val="22"/>
          <w:szCs w:val="22"/>
          <w:lang w:eastAsia="en-GB"/>
          <w14:ligatures w14:val="none"/>
        </w:rPr>
      </w:pPr>
    </w:p>
    <w:p w14:paraId="2FB1ED08" w14:textId="77777777" w:rsidR="00F7609E" w:rsidRPr="009C1702" w:rsidRDefault="00F7609E" w:rsidP="005E56BF">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287B24D" w14:textId="27C2AC1B" w:rsidR="007D4B14" w:rsidRDefault="007D4B14"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p>
    <w:p w14:paraId="4ACFE99F" w14:textId="77777777" w:rsidR="007D4B14" w:rsidRPr="007D4B14" w:rsidRDefault="007D4B14" w:rsidP="005E56BF">
      <w:pPr>
        <w:spacing w:after="0" w:line="276" w:lineRule="auto"/>
        <w:jc w:val="both"/>
        <w:rPr>
          <w:rFonts w:ascii="Arial" w:eastAsia="Times New Roman" w:hAnsi="Arial" w:cs="Arial"/>
          <w:color w:val="000000" w:themeColor="text1"/>
          <w:kern w:val="0"/>
          <w:sz w:val="22"/>
          <w:szCs w:val="22"/>
          <w:lang w:eastAsia="en-GB"/>
          <w14:ligatures w14:val="none"/>
        </w:rPr>
      </w:pPr>
    </w:p>
    <w:p w14:paraId="254254B3" w14:textId="77777777" w:rsidR="007D4B14" w:rsidRPr="007D4B14" w:rsidRDefault="007D4B14" w:rsidP="005E56BF">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CB82BFE" w14:textId="77777777" w:rsidR="004D3BA9" w:rsidRPr="009C1702" w:rsidRDefault="004D3BA9" w:rsidP="005E56BF">
      <w:pPr>
        <w:spacing w:after="0" w:line="276" w:lineRule="auto"/>
        <w:jc w:val="both"/>
        <w:rPr>
          <w:rFonts w:ascii="Arial" w:eastAsia="Times New Roman" w:hAnsi="Arial" w:cs="Arial"/>
          <w:color w:val="FF0000"/>
          <w:kern w:val="0"/>
          <w:sz w:val="22"/>
          <w:szCs w:val="22"/>
          <w:lang w:eastAsia="en-GB"/>
          <w14:ligatures w14:val="none"/>
        </w:rPr>
      </w:pPr>
    </w:p>
    <w:p w14:paraId="407CAEBA" w14:textId="77777777" w:rsidR="00F7609E" w:rsidRPr="009C1702" w:rsidRDefault="00F7609E" w:rsidP="005E56BF">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A47EE5D" w14:textId="77777777" w:rsidR="007D5706" w:rsidRDefault="007D5706" w:rsidP="005E56BF">
      <w:pPr>
        <w:spacing w:after="0" w:line="276" w:lineRule="auto"/>
        <w:jc w:val="both"/>
        <w:rPr>
          <w:rFonts w:ascii="Arial" w:eastAsia="Times New Roman" w:hAnsi="Arial" w:cs="Arial"/>
          <w:color w:val="FF0000"/>
          <w:kern w:val="0"/>
          <w:sz w:val="22"/>
          <w:szCs w:val="22"/>
          <w:lang w:eastAsia="en-GB"/>
          <w14:ligatures w14:val="none"/>
        </w:rPr>
      </w:pPr>
    </w:p>
    <w:p w14:paraId="4DFD8DD0" w14:textId="0D804792" w:rsidR="00F9178A" w:rsidRPr="005A0ED3" w:rsidRDefault="005A0ED3" w:rsidP="005E56BF">
      <w:pPr>
        <w:spacing w:after="0" w:line="276" w:lineRule="auto"/>
        <w:jc w:val="both"/>
        <w:rPr>
          <w:rFonts w:ascii="Arial" w:hAnsi="Arial" w:cs="Arial"/>
          <w:color w:val="000000" w:themeColor="text1"/>
          <w:sz w:val="22"/>
          <w:szCs w:val="22"/>
          <w:u w:val="single"/>
        </w:rPr>
      </w:pPr>
      <w:r w:rsidRPr="005A0ED3">
        <w:rPr>
          <w:rFonts w:ascii="Arial" w:hAnsi="Arial" w:cs="Arial"/>
          <w:color w:val="000000" w:themeColor="text1"/>
          <w:sz w:val="22"/>
          <w:szCs w:val="22"/>
          <w:u w:val="single"/>
        </w:rPr>
        <w:t>Conditions</w:t>
      </w:r>
    </w:p>
    <w:p w14:paraId="62F5B827" w14:textId="5D8C2EF8" w:rsidR="005A0ED3" w:rsidRPr="005A0ED3" w:rsidRDefault="00F000B9" w:rsidP="00F000B9">
      <w:pPr>
        <w:pStyle w:val="ListParagraph"/>
        <w:spacing w:after="0" w:line="276" w:lineRule="auto"/>
        <w:ind w:left="624"/>
        <w:rPr>
          <w:rFonts w:ascii="Arial" w:hAnsi="Arial" w:cs="Arial"/>
          <w:color w:val="000000" w:themeColor="text1"/>
          <w:sz w:val="22"/>
          <w:szCs w:val="22"/>
        </w:rPr>
      </w:pPr>
      <w:r>
        <w:rPr>
          <w:rFonts w:ascii="Arial" w:hAnsi="Arial" w:cs="Arial"/>
          <w:color w:val="000000" w:themeColor="text1"/>
          <w:sz w:val="22"/>
          <w:szCs w:val="22"/>
        </w:rPr>
        <w:t>1.</w:t>
      </w:r>
      <w:r w:rsidR="005A0ED3" w:rsidRPr="005A0ED3">
        <w:rPr>
          <w:rFonts w:ascii="Arial" w:hAnsi="Arial" w:cs="Arial"/>
          <w:color w:val="000000" w:themeColor="text1"/>
          <w:sz w:val="22"/>
          <w:szCs w:val="22"/>
        </w:rPr>
        <w:t>The development hereby permitted shall be begun before the expiration of three years from the date of this permission.</w:t>
      </w:r>
      <w:r w:rsidR="005A0ED3" w:rsidRPr="005A0ED3">
        <w:rPr>
          <w:rFonts w:ascii="Arial" w:hAnsi="Arial" w:cs="Arial"/>
          <w:color w:val="000000" w:themeColor="text1"/>
          <w:sz w:val="22"/>
          <w:szCs w:val="22"/>
        </w:rPr>
        <w:br/>
      </w:r>
      <w:r w:rsidR="005A0ED3" w:rsidRPr="005A0ED3">
        <w:rPr>
          <w:rFonts w:ascii="Arial" w:hAnsi="Arial" w:cs="Arial"/>
          <w:color w:val="000000" w:themeColor="text1"/>
          <w:sz w:val="22"/>
          <w:szCs w:val="22"/>
        </w:rPr>
        <w:br/>
        <w:t>REASON: To comply with the provisions of Section 91 of the Town and Country Planning Act 1990 as amended by the Planning and Compulsory Purchase Act 2004.</w:t>
      </w:r>
    </w:p>
    <w:p w14:paraId="4B9B7959" w14:textId="5C2B03A0" w:rsidR="005A0ED3" w:rsidRDefault="005A0ED3" w:rsidP="00F000B9">
      <w:pPr>
        <w:spacing w:after="0" w:line="276" w:lineRule="auto"/>
        <w:ind w:left="624"/>
        <w:rPr>
          <w:rFonts w:ascii="Arial" w:hAnsi="Arial" w:cs="Arial"/>
          <w:color w:val="000000" w:themeColor="text1"/>
          <w:sz w:val="22"/>
          <w:szCs w:val="22"/>
        </w:rPr>
      </w:pPr>
    </w:p>
    <w:p w14:paraId="35E954A3" w14:textId="0FFE3322" w:rsidR="0088229E" w:rsidRPr="0088229E" w:rsidRDefault="00F000B9" w:rsidP="00F000B9">
      <w:pPr>
        <w:spacing w:line="276" w:lineRule="auto"/>
        <w:ind w:left="624"/>
        <w:jc w:val="both"/>
        <w:rPr>
          <w:rFonts w:ascii="Arial" w:hAnsi="Arial" w:cs="Arial"/>
          <w:color w:val="000000" w:themeColor="text1"/>
          <w:sz w:val="22"/>
          <w:szCs w:val="22"/>
        </w:rPr>
      </w:pPr>
      <w:r>
        <w:rPr>
          <w:rFonts w:ascii="Arial" w:hAnsi="Arial" w:cs="Arial"/>
          <w:color w:val="000000" w:themeColor="text1"/>
          <w:sz w:val="22"/>
          <w:szCs w:val="22"/>
        </w:rPr>
        <w:t>2.</w:t>
      </w:r>
      <w:r w:rsidR="0088229E" w:rsidRPr="0088229E">
        <w:rPr>
          <w:rFonts w:ascii="Arial" w:hAnsi="Arial" w:cs="Arial"/>
          <w:color w:val="000000" w:themeColor="text1"/>
          <w:sz w:val="22"/>
          <w:szCs w:val="22"/>
        </w:rPr>
        <w:t>The development hereby permitted shall be carried out in accordance with the following approved plans and documents:</w:t>
      </w:r>
    </w:p>
    <w:p w14:paraId="5360D23F" w14:textId="77777777" w:rsidR="0088229E" w:rsidRPr="0088229E" w:rsidRDefault="0088229E" w:rsidP="00F000B9">
      <w:pPr>
        <w:spacing w:after="0" w:line="276" w:lineRule="auto"/>
        <w:ind w:left="624"/>
        <w:jc w:val="both"/>
        <w:rPr>
          <w:rFonts w:ascii="Arial" w:hAnsi="Arial" w:cs="Arial"/>
          <w:color w:val="000000" w:themeColor="text1"/>
          <w:sz w:val="22"/>
          <w:szCs w:val="22"/>
        </w:rPr>
      </w:pPr>
      <w:r w:rsidRPr="0088229E">
        <w:rPr>
          <w:rFonts w:ascii="Arial" w:hAnsi="Arial" w:cs="Arial"/>
          <w:color w:val="000000" w:themeColor="text1"/>
          <w:sz w:val="22"/>
          <w:szCs w:val="22"/>
        </w:rPr>
        <w:t>Location Plan</w:t>
      </w:r>
    </w:p>
    <w:p w14:paraId="446E9D58" w14:textId="77777777" w:rsidR="0088229E" w:rsidRPr="0088229E" w:rsidRDefault="0088229E" w:rsidP="00F000B9">
      <w:pPr>
        <w:spacing w:after="0" w:line="276" w:lineRule="auto"/>
        <w:ind w:left="624"/>
        <w:jc w:val="both"/>
        <w:rPr>
          <w:rFonts w:ascii="Arial" w:hAnsi="Arial" w:cs="Arial"/>
          <w:color w:val="000000" w:themeColor="text1"/>
          <w:sz w:val="22"/>
          <w:szCs w:val="22"/>
        </w:rPr>
      </w:pPr>
      <w:r w:rsidRPr="0088229E">
        <w:rPr>
          <w:rFonts w:ascii="Arial" w:hAnsi="Arial" w:cs="Arial"/>
          <w:color w:val="000000" w:themeColor="text1"/>
          <w:sz w:val="22"/>
          <w:szCs w:val="22"/>
        </w:rPr>
        <w:t>Existing Ground Floor Plans DWG No 2025-02 - Received 12.11.2025</w:t>
      </w:r>
    </w:p>
    <w:p w14:paraId="6297065E" w14:textId="77777777" w:rsidR="0088229E" w:rsidRPr="0088229E" w:rsidRDefault="0088229E" w:rsidP="00F000B9">
      <w:pPr>
        <w:spacing w:after="0" w:line="276" w:lineRule="auto"/>
        <w:ind w:left="624"/>
        <w:jc w:val="both"/>
        <w:rPr>
          <w:rFonts w:ascii="Arial" w:hAnsi="Arial" w:cs="Arial"/>
          <w:color w:val="000000" w:themeColor="text1"/>
          <w:sz w:val="22"/>
          <w:szCs w:val="22"/>
        </w:rPr>
      </w:pPr>
      <w:r w:rsidRPr="0088229E">
        <w:rPr>
          <w:rFonts w:ascii="Arial" w:hAnsi="Arial" w:cs="Arial"/>
          <w:color w:val="000000" w:themeColor="text1"/>
          <w:sz w:val="22"/>
          <w:szCs w:val="22"/>
        </w:rPr>
        <w:t>Existing Elevations DWG No 2025-03 - Received 12.11.2025</w:t>
      </w:r>
    </w:p>
    <w:p w14:paraId="56DC3657" w14:textId="77777777" w:rsidR="0088229E" w:rsidRPr="0088229E" w:rsidRDefault="0088229E" w:rsidP="00F000B9">
      <w:pPr>
        <w:spacing w:after="0" w:line="276" w:lineRule="auto"/>
        <w:ind w:left="624"/>
        <w:jc w:val="both"/>
        <w:rPr>
          <w:rFonts w:ascii="Arial" w:hAnsi="Arial" w:cs="Arial"/>
          <w:color w:val="000000" w:themeColor="text1"/>
          <w:sz w:val="22"/>
          <w:szCs w:val="22"/>
        </w:rPr>
      </w:pPr>
      <w:r w:rsidRPr="0088229E">
        <w:rPr>
          <w:rFonts w:ascii="Arial" w:hAnsi="Arial" w:cs="Arial"/>
          <w:color w:val="000000" w:themeColor="text1"/>
          <w:sz w:val="22"/>
          <w:szCs w:val="22"/>
        </w:rPr>
        <w:t>Proposed Ground Floor Plans DWG No 2025-20 - Received 12.11.2025</w:t>
      </w:r>
    </w:p>
    <w:p w14:paraId="591D7A8D" w14:textId="77777777" w:rsidR="0088229E" w:rsidRPr="0088229E" w:rsidRDefault="0088229E" w:rsidP="00F000B9">
      <w:pPr>
        <w:spacing w:after="0" w:line="276" w:lineRule="auto"/>
        <w:ind w:left="624"/>
        <w:jc w:val="both"/>
        <w:rPr>
          <w:rFonts w:ascii="Arial" w:hAnsi="Arial" w:cs="Arial"/>
          <w:color w:val="000000" w:themeColor="text1"/>
          <w:sz w:val="22"/>
          <w:szCs w:val="22"/>
        </w:rPr>
      </w:pPr>
      <w:r w:rsidRPr="0088229E">
        <w:rPr>
          <w:rFonts w:ascii="Arial" w:hAnsi="Arial" w:cs="Arial"/>
          <w:color w:val="000000" w:themeColor="text1"/>
          <w:sz w:val="22"/>
          <w:szCs w:val="22"/>
        </w:rPr>
        <w:t>Proposed Elevations DWG No 2025-21 - Received 12.11.2025</w:t>
      </w:r>
    </w:p>
    <w:p w14:paraId="5AF34FFC" w14:textId="77777777" w:rsidR="0088229E" w:rsidRPr="0088229E" w:rsidRDefault="0088229E" w:rsidP="00F000B9">
      <w:pPr>
        <w:spacing w:after="0" w:line="276" w:lineRule="auto"/>
        <w:ind w:left="624"/>
        <w:jc w:val="both"/>
        <w:rPr>
          <w:rFonts w:ascii="Arial" w:hAnsi="Arial" w:cs="Arial"/>
          <w:color w:val="000000" w:themeColor="text1"/>
          <w:sz w:val="22"/>
          <w:szCs w:val="22"/>
        </w:rPr>
      </w:pPr>
      <w:r w:rsidRPr="0088229E">
        <w:rPr>
          <w:rFonts w:ascii="Arial" w:hAnsi="Arial" w:cs="Arial"/>
          <w:color w:val="000000" w:themeColor="text1"/>
          <w:sz w:val="22"/>
          <w:szCs w:val="22"/>
        </w:rPr>
        <w:t>Existing and Proposed Site Plan DWG No 2025-22 - Received 26.11.2025</w:t>
      </w:r>
    </w:p>
    <w:p w14:paraId="43504B71" w14:textId="77777777" w:rsidR="0088229E" w:rsidRPr="0088229E" w:rsidRDefault="0088229E" w:rsidP="00F000B9">
      <w:pPr>
        <w:spacing w:after="0" w:line="276" w:lineRule="auto"/>
        <w:ind w:left="624"/>
        <w:jc w:val="both"/>
        <w:rPr>
          <w:rFonts w:ascii="Arial" w:hAnsi="Arial" w:cs="Arial"/>
          <w:color w:val="000000" w:themeColor="text1"/>
          <w:sz w:val="22"/>
          <w:szCs w:val="22"/>
        </w:rPr>
      </w:pPr>
    </w:p>
    <w:p w14:paraId="7A6B002B" w14:textId="77777777" w:rsidR="0088229E" w:rsidRPr="0088229E" w:rsidRDefault="0088229E" w:rsidP="00F000B9">
      <w:pPr>
        <w:spacing w:after="0" w:line="276" w:lineRule="auto"/>
        <w:ind w:left="624"/>
        <w:jc w:val="both"/>
        <w:rPr>
          <w:rFonts w:ascii="Arial" w:hAnsi="Arial" w:cs="Arial"/>
          <w:color w:val="000000" w:themeColor="text1"/>
          <w:sz w:val="22"/>
          <w:szCs w:val="22"/>
        </w:rPr>
      </w:pPr>
      <w:r w:rsidRPr="0088229E">
        <w:rPr>
          <w:rFonts w:ascii="Arial" w:hAnsi="Arial" w:cs="Arial"/>
          <w:color w:val="000000" w:themeColor="text1"/>
          <w:sz w:val="22"/>
          <w:szCs w:val="22"/>
        </w:rPr>
        <w:t>REASON: For the avoidance of doubt and in the interests of proper planning.</w:t>
      </w:r>
    </w:p>
    <w:p w14:paraId="4C39C7E2" w14:textId="75F274D1" w:rsidR="005A0ED3" w:rsidRPr="005A0ED3" w:rsidRDefault="005A0ED3" w:rsidP="0088229E">
      <w:pPr>
        <w:spacing w:after="0" w:line="276" w:lineRule="auto"/>
        <w:ind w:left="227"/>
        <w:rPr>
          <w:rFonts w:ascii="Arial" w:hAnsi="Arial" w:cs="Arial"/>
          <w:color w:val="000000" w:themeColor="text1"/>
          <w:sz w:val="22"/>
          <w:szCs w:val="22"/>
        </w:rPr>
      </w:pPr>
    </w:p>
    <w:sectPr w:rsidR="005A0ED3" w:rsidRPr="005A0E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9F3BBE"/>
    <w:multiLevelType w:val="hybridMultilevel"/>
    <w:tmpl w:val="12B2A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7"/>
  </w:num>
  <w:num w:numId="12" w16cid:durableId="1840384416">
    <w:abstractNumId w:val="6"/>
  </w:num>
  <w:num w:numId="13" w16cid:durableId="14396448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4A4F"/>
    <w:rsid w:val="00015ADB"/>
    <w:rsid w:val="000221CB"/>
    <w:rsid w:val="00033847"/>
    <w:rsid w:val="00036B7E"/>
    <w:rsid w:val="00043B9C"/>
    <w:rsid w:val="00044DC9"/>
    <w:rsid w:val="00046F0C"/>
    <w:rsid w:val="000610AC"/>
    <w:rsid w:val="00063A02"/>
    <w:rsid w:val="00063D1C"/>
    <w:rsid w:val="0006701C"/>
    <w:rsid w:val="00071E19"/>
    <w:rsid w:val="0007377C"/>
    <w:rsid w:val="000748EB"/>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44E7"/>
    <w:rsid w:val="001A6E40"/>
    <w:rsid w:val="001B34A3"/>
    <w:rsid w:val="001C0267"/>
    <w:rsid w:val="001C30C8"/>
    <w:rsid w:val="001C73A5"/>
    <w:rsid w:val="001D0CC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0E3"/>
    <w:rsid w:val="002215A6"/>
    <w:rsid w:val="00221D04"/>
    <w:rsid w:val="00247CD5"/>
    <w:rsid w:val="002663BD"/>
    <w:rsid w:val="00276C28"/>
    <w:rsid w:val="002831A8"/>
    <w:rsid w:val="00284692"/>
    <w:rsid w:val="00296162"/>
    <w:rsid w:val="002B3C19"/>
    <w:rsid w:val="002B67AF"/>
    <w:rsid w:val="002B7220"/>
    <w:rsid w:val="002C39F8"/>
    <w:rsid w:val="002C5B77"/>
    <w:rsid w:val="002C64FD"/>
    <w:rsid w:val="002C7D54"/>
    <w:rsid w:val="002D20C0"/>
    <w:rsid w:val="002D4F11"/>
    <w:rsid w:val="002D764D"/>
    <w:rsid w:val="002E6C51"/>
    <w:rsid w:val="0030007E"/>
    <w:rsid w:val="00302D05"/>
    <w:rsid w:val="003030A4"/>
    <w:rsid w:val="00307390"/>
    <w:rsid w:val="00312C7F"/>
    <w:rsid w:val="00315AE0"/>
    <w:rsid w:val="00331E7A"/>
    <w:rsid w:val="00332D09"/>
    <w:rsid w:val="003342BE"/>
    <w:rsid w:val="00335B14"/>
    <w:rsid w:val="003415BB"/>
    <w:rsid w:val="00361089"/>
    <w:rsid w:val="003618B6"/>
    <w:rsid w:val="00362D8F"/>
    <w:rsid w:val="00364013"/>
    <w:rsid w:val="00371103"/>
    <w:rsid w:val="00371C0F"/>
    <w:rsid w:val="003727C5"/>
    <w:rsid w:val="00372E76"/>
    <w:rsid w:val="0037425B"/>
    <w:rsid w:val="003774FF"/>
    <w:rsid w:val="0038668B"/>
    <w:rsid w:val="00393433"/>
    <w:rsid w:val="00394AB3"/>
    <w:rsid w:val="003A202C"/>
    <w:rsid w:val="003A2DD3"/>
    <w:rsid w:val="003A49B1"/>
    <w:rsid w:val="003A7995"/>
    <w:rsid w:val="003C7574"/>
    <w:rsid w:val="003E08E2"/>
    <w:rsid w:val="003E2BA9"/>
    <w:rsid w:val="003F076A"/>
    <w:rsid w:val="003F5922"/>
    <w:rsid w:val="00400FB2"/>
    <w:rsid w:val="004130CC"/>
    <w:rsid w:val="004158E9"/>
    <w:rsid w:val="004212F8"/>
    <w:rsid w:val="00422C35"/>
    <w:rsid w:val="004268A1"/>
    <w:rsid w:val="00430C1C"/>
    <w:rsid w:val="00436306"/>
    <w:rsid w:val="00436B0E"/>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4982"/>
    <w:rsid w:val="004967F5"/>
    <w:rsid w:val="00496A46"/>
    <w:rsid w:val="004A4A11"/>
    <w:rsid w:val="004A6DB3"/>
    <w:rsid w:val="004B0B23"/>
    <w:rsid w:val="004B3C0C"/>
    <w:rsid w:val="004D3857"/>
    <w:rsid w:val="004D3BA9"/>
    <w:rsid w:val="004E7970"/>
    <w:rsid w:val="004F635C"/>
    <w:rsid w:val="004F65E7"/>
    <w:rsid w:val="00514261"/>
    <w:rsid w:val="00515980"/>
    <w:rsid w:val="0051645C"/>
    <w:rsid w:val="0052069C"/>
    <w:rsid w:val="00520E30"/>
    <w:rsid w:val="0054068B"/>
    <w:rsid w:val="00540D13"/>
    <w:rsid w:val="00550749"/>
    <w:rsid w:val="00561A9C"/>
    <w:rsid w:val="00582EB0"/>
    <w:rsid w:val="0059524B"/>
    <w:rsid w:val="00597BBB"/>
    <w:rsid w:val="005A0ED3"/>
    <w:rsid w:val="005A2832"/>
    <w:rsid w:val="005A2CD7"/>
    <w:rsid w:val="005A5492"/>
    <w:rsid w:val="005B0FD5"/>
    <w:rsid w:val="005C1D3F"/>
    <w:rsid w:val="005D04A7"/>
    <w:rsid w:val="005D13DC"/>
    <w:rsid w:val="005D24B8"/>
    <w:rsid w:val="005D30AB"/>
    <w:rsid w:val="005E0776"/>
    <w:rsid w:val="005E0F78"/>
    <w:rsid w:val="005E2BAD"/>
    <w:rsid w:val="005E56BF"/>
    <w:rsid w:val="00605F10"/>
    <w:rsid w:val="00606E03"/>
    <w:rsid w:val="00615302"/>
    <w:rsid w:val="006164A3"/>
    <w:rsid w:val="00616DC2"/>
    <w:rsid w:val="0062234B"/>
    <w:rsid w:val="006242FB"/>
    <w:rsid w:val="00631B2E"/>
    <w:rsid w:val="0063206F"/>
    <w:rsid w:val="006407C9"/>
    <w:rsid w:val="00640FEC"/>
    <w:rsid w:val="00643C57"/>
    <w:rsid w:val="00643EED"/>
    <w:rsid w:val="00647E0D"/>
    <w:rsid w:val="00653CA6"/>
    <w:rsid w:val="00662C0A"/>
    <w:rsid w:val="00663D3A"/>
    <w:rsid w:val="00664B60"/>
    <w:rsid w:val="006656F8"/>
    <w:rsid w:val="0066737B"/>
    <w:rsid w:val="006705B5"/>
    <w:rsid w:val="00673B87"/>
    <w:rsid w:val="00680DA9"/>
    <w:rsid w:val="00681ACA"/>
    <w:rsid w:val="00683C17"/>
    <w:rsid w:val="00696570"/>
    <w:rsid w:val="006A15F9"/>
    <w:rsid w:val="006A5B11"/>
    <w:rsid w:val="006A6EB8"/>
    <w:rsid w:val="006A735A"/>
    <w:rsid w:val="006B1193"/>
    <w:rsid w:val="006B6C79"/>
    <w:rsid w:val="006C2EF8"/>
    <w:rsid w:val="006C5A72"/>
    <w:rsid w:val="006D1073"/>
    <w:rsid w:val="006D4A80"/>
    <w:rsid w:val="006E139C"/>
    <w:rsid w:val="006E3A12"/>
    <w:rsid w:val="00711058"/>
    <w:rsid w:val="00714FE5"/>
    <w:rsid w:val="00715057"/>
    <w:rsid w:val="007235F5"/>
    <w:rsid w:val="00742C35"/>
    <w:rsid w:val="00744E80"/>
    <w:rsid w:val="00750FD1"/>
    <w:rsid w:val="00755B0D"/>
    <w:rsid w:val="007638C3"/>
    <w:rsid w:val="00771C95"/>
    <w:rsid w:val="00790038"/>
    <w:rsid w:val="00793652"/>
    <w:rsid w:val="007A2888"/>
    <w:rsid w:val="007B70B8"/>
    <w:rsid w:val="007C1403"/>
    <w:rsid w:val="007C1584"/>
    <w:rsid w:val="007C28D5"/>
    <w:rsid w:val="007C6DE3"/>
    <w:rsid w:val="007D1301"/>
    <w:rsid w:val="007D187B"/>
    <w:rsid w:val="007D390B"/>
    <w:rsid w:val="007D4B14"/>
    <w:rsid w:val="007D5706"/>
    <w:rsid w:val="007D6521"/>
    <w:rsid w:val="007E229B"/>
    <w:rsid w:val="007E4274"/>
    <w:rsid w:val="007E4322"/>
    <w:rsid w:val="007E6B7F"/>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9E"/>
    <w:rsid w:val="008822ED"/>
    <w:rsid w:val="00884A97"/>
    <w:rsid w:val="00892438"/>
    <w:rsid w:val="008A0F17"/>
    <w:rsid w:val="008A1574"/>
    <w:rsid w:val="008A3152"/>
    <w:rsid w:val="008A4252"/>
    <w:rsid w:val="008A4A27"/>
    <w:rsid w:val="008B300B"/>
    <w:rsid w:val="008B30BE"/>
    <w:rsid w:val="008B329D"/>
    <w:rsid w:val="008B578F"/>
    <w:rsid w:val="008B59FC"/>
    <w:rsid w:val="008C2176"/>
    <w:rsid w:val="008C2C2F"/>
    <w:rsid w:val="008C3D5B"/>
    <w:rsid w:val="008C67C6"/>
    <w:rsid w:val="008C704F"/>
    <w:rsid w:val="008D694B"/>
    <w:rsid w:val="008D7802"/>
    <w:rsid w:val="008E3EA2"/>
    <w:rsid w:val="008E684D"/>
    <w:rsid w:val="008F0D3D"/>
    <w:rsid w:val="008F1CF8"/>
    <w:rsid w:val="008F6030"/>
    <w:rsid w:val="00901694"/>
    <w:rsid w:val="00921A38"/>
    <w:rsid w:val="0092325F"/>
    <w:rsid w:val="00924221"/>
    <w:rsid w:val="0092586B"/>
    <w:rsid w:val="00932A4E"/>
    <w:rsid w:val="009350D4"/>
    <w:rsid w:val="00956301"/>
    <w:rsid w:val="00961C4E"/>
    <w:rsid w:val="00965A06"/>
    <w:rsid w:val="00967DCB"/>
    <w:rsid w:val="00970A8A"/>
    <w:rsid w:val="00972DD7"/>
    <w:rsid w:val="00974EA2"/>
    <w:rsid w:val="009814D1"/>
    <w:rsid w:val="009858F4"/>
    <w:rsid w:val="00987754"/>
    <w:rsid w:val="00990A8B"/>
    <w:rsid w:val="00997B32"/>
    <w:rsid w:val="009A1B10"/>
    <w:rsid w:val="009A5EE9"/>
    <w:rsid w:val="009A7BFF"/>
    <w:rsid w:val="009B23BF"/>
    <w:rsid w:val="009B63DB"/>
    <w:rsid w:val="009B7AD7"/>
    <w:rsid w:val="009C1702"/>
    <w:rsid w:val="009C3071"/>
    <w:rsid w:val="009C36DF"/>
    <w:rsid w:val="009C3A91"/>
    <w:rsid w:val="009D47BD"/>
    <w:rsid w:val="009E1642"/>
    <w:rsid w:val="009E3655"/>
    <w:rsid w:val="009E77F7"/>
    <w:rsid w:val="009F1BA2"/>
    <w:rsid w:val="009F212B"/>
    <w:rsid w:val="009F4781"/>
    <w:rsid w:val="009F684B"/>
    <w:rsid w:val="00A050F1"/>
    <w:rsid w:val="00A10D10"/>
    <w:rsid w:val="00A23017"/>
    <w:rsid w:val="00A23603"/>
    <w:rsid w:val="00A241C0"/>
    <w:rsid w:val="00A24AEC"/>
    <w:rsid w:val="00A3010D"/>
    <w:rsid w:val="00A34EB7"/>
    <w:rsid w:val="00A44D4F"/>
    <w:rsid w:val="00A4593E"/>
    <w:rsid w:val="00A46019"/>
    <w:rsid w:val="00A55952"/>
    <w:rsid w:val="00A66560"/>
    <w:rsid w:val="00A6662C"/>
    <w:rsid w:val="00A71295"/>
    <w:rsid w:val="00A772D3"/>
    <w:rsid w:val="00A81CF7"/>
    <w:rsid w:val="00A85226"/>
    <w:rsid w:val="00A944EA"/>
    <w:rsid w:val="00AA5E21"/>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15EC"/>
    <w:rsid w:val="00B633AB"/>
    <w:rsid w:val="00B67C51"/>
    <w:rsid w:val="00B71530"/>
    <w:rsid w:val="00B71B0E"/>
    <w:rsid w:val="00B71D0E"/>
    <w:rsid w:val="00B7214D"/>
    <w:rsid w:val="00B82691"/>
    <w:rsid w:val="00B90AE0"/>
    <w:rsid w:val="00B915D4"/>
    <w:rsid w:val="00B93668"/>
    <w:rsid w:val="00B962D4"/>
    <w:rsid w:val="00BA2753"/>
    <w:rsid w:val="00BB542C"/>
    <w:rsid w:val="00BB5ECE"/>
    <w:rsid w:val="00BB7690"/>
    <w:rsid w:val="00BD6B4D"/>
    <w:rsid w:val="00BE579C"/>
    <w:rsid w:val="00BE5F7B"/>
    <w:rsid w:val="00BF1424"/>
    <w:rsid w:val="00BF1DB2"/>
    <w:rsid w:val="00BF7456"/>
    <w:rsid w:val="00C03688"/>
    <w:rsid w:val="00C1522E"/>
    <w:rsid w:val="00C21B1F"/>
    <w:rsid w:val="00C224C6"/>
    <w:rsid w:val="00C261CE"/>
    <w:rsid w:val="00C27C39"/>
    <w:rsid w:val="00C318BF"/>
    <w:rsid w:val="00C326D3"/>
    <w:rsid w:val="00C37EDD"/>
    <w:rsid w:val="00C40230"/>
    <w:rsid w:val="00C435EB"/>
    <w:rsid w:val="00C43BC6"/>
    <w:rsid w:val="00C44C6D"/>
    <w:rsid w:val="00C45665"/>
    <w:rsid w:val="00C508EE"/>
    <w:rsid w:val="00C575A0"/>
    <w:rsid w:val="00C66E1F"/>
    <w:rsid w:val="00C73630"/>
    <w:rsid w:val="00C760C4"/>
    <w:rsid w:val="00C777DF"/>
    <w:rsid w:val="00C81A53"/>
    <w:rsid w:val="00C8654A"/>
    <w:rsid w:val="00C86A61"/>
    <w:rsid w:val="00C951AA"/>
    <w:rsid w:val="00CA3A97"/>
    <w:rsid w:val="00CB6B3B"/>
    <w:rsid w:val="00CB7DC7"/>
    <w:rsid w:val="00CC51B9"/>
    <w:rsid w:val="00CC552A"/>
    <w:rsid w:val="00CC57A0"/>
    <w:rsid w:val="00CD745F"/>
    <w:rsid w:val="00CE7093"/>
    <w:rsid w:val="00CF4F6C"/>
    <w:rsid w:val="00CF7529"/>
    <w:rsid w:val="00D06D32"/>
    <w:rsid w:val="00D14841"/>
    <w:rsid w:val="00D15F32"/>
    <w:rsid w:val="00D20665"/>
    <w:rsid w:val="00D219B7"/>
    <w:rsid w:val="00D22F8E"/>
    <w:rsid w:val="00D30109"/>
    <w:rsid w:val="00D31C35"/>
    <w:rsid w:val="00D3717E"/>
    <w:rsid w:val="00D44370"/>
    <w:rsid w:val="00D5047C"/>
    <w:rsid w:val="00D50CF6"/>
    <w:rsid w:val="00D65800"/>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1DB2"/>
    <w:rsid w:val="00E36DCC"/>
    <w:rsid w:val="00E37C6D"/>
    <w:rsid w:val="00E51166"/>
    <w:rsid w:val="00E55C9D"/>
    <w:rsid w:val="00E57D1F"/>
    <w:rsid w:val="00E600EA"/>
    <w:rsid w:val="00E61170"/>
    <w:rsid w:val="00E61ADC"/>
    <w:rsid w:val="00E64E43"/>
    <w:rsid w:val="00E70135"/>
    <w:rsid w:val="00E70D98"/>
    <w:rsid w:val="00E90A3F"/>
    <w:rsid w:val="00E95266"/>
    <w:rsid w:val="00E977C4"/>
    <w:rsid w:val="00EA0631"/>
    <w:rsid w:val="00EB421A"/>
    <w:rsid w:val="00EB4A14"/>
    <w:rsid w:val="00EC2E4E"/>
    <w:rsid w:val="00EC4215"/>
    <w:rsid w:val="00EC4E9E"/>
    <w:rsid w:val="00EE47DB"/>
    <w:rsid w:val="00EE5C03"/>
    <w:rsid w:val="00EE6AA5"/>
    <w:rsid w:val="00EE7315"/>
    <w:rsid w:val="00EF0DA4"/>
    <w:rsid w:val="00F000B9"/>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775D3"/>
    <w:rsid w:val="00F85D5A"/>
    <w:rsid w:val="00F86052"/>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CC31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7E6B7F"/>
    <w:rPr>
      <w:rFonts w:ascii="StoneSansStd-Medium" w:hAnsi="StoneSansStd-Medium" w:hint="default"/>
      <w:b w:val="0"/>
      <w:bCs w:val="0"/>
      <w:i w:val="0"/>
      <w:iCs w:val="0"/>
      <w:color w:val="231F20"/>
      <w:sz w:val="20"/>
      <w:szCs w:val="20"/>
    </w:rPr>
  </w:style>
  <w:style w:type="character" w:customStyle="1" w:styleId="fontstyle21">
    <w:name w:val="fontstyle21"/>
    <w:basedOn w:val="DefaultParagraphFont"/>
    <w:rsid w:val="00A944EA"/>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1523</Words>
  <Characters>8274</Characters>
  <Application>Microsoft Office Word</Application>
  <DocSecurity>0</DocSecurity>
  <Lines>212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salesforceId:2da0043b-7f61-4896-a2c8-d7db8006cbc9</dc:subject>
  <dc:creator>O'Donoghue, Ruaridh</dc:creator>
  <cp:keywords/>
  <dc:description/>
  <cp:lastModifiedBy>Parker-Miles, Selina</cp:lastModifiedBy>
  <cp:revision>71</cp:revision>
  <dcterms:created xsi:type="dcterms:W3CDTF">2026-01-15T11:32:00Z</dcterms:created>
  <dcterms:modified xsi:type="dcterms:W3CDTF">2026-01-19T12:27:00Z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069Q300000LXSsjIAH</vt:lpwstr>
  </property>
</Properties>
</file>