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040AD"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1E2E0FE8"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6824EFB3" w14:textId="77777777" w:rsidR="24AF2E25" w:rsidRDefault="24AF2E25" w:rsidP="24AF2E25">
      <w:pPr>
        <w:spacing w:line="276" w:lineRule="auto"/>
        <w:rPr>
          <w:rFonts w:ascii="Arial" w:eastAsia="Arial" w:hAnsi="Arial" w:cs="Arial"/>
          <w:b/>
          <w:bCs/>
          <w:sz w:val="32"/>
          <w:szCs w:val="32"/>
        </w:rPr>
      </w:pPr>
    </w:p>
    <w:p w14:paraId="6C0C9D9C"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1FA66B4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B0765FB"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5E00ED9" w14:textId="77777777" w:rsidR="37C66106" w:rsidRPr="004424DC" w:rsidRDefault="004424DC" w:rsidP="006251EF">
            <w:pPr>
              <w:spacing w:line="276" w:lineRule="auto"/>
            </w:pPr>
            <w:r w:rsidRPr="004424DC">
              <w:rPr>
                <w:rFonts w:ascii="Arial" w:eastAsia="Arial" w:hAnsi="Arial" w:cs="Arial"/>
                <w:sz w:val="22"/>
                <w:szCs w:val="22"/>
              </w:rPr>
              <w:t>PL/2025/09250</w:t>
            </w:r>
          </w:p>
        </w:tc>
      </w:tr>
      <w:tr w:rsidR="37C66106" w14:paraId="1D14B99E"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E6F6C52"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39B6F97"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161A59BD"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2199FF"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71D9CF0" w14:textId="77777777" w:rsidR="37C66106" w:rsidRPr="004424DC" w:rsidRDefault="004424DC" w:rsidP="006251EF">
            <w:pPr>
              <w:spacing w:line="276" w:lineRule="auto"/>
            </w:pPr>
            <w:r w:rsidRPr="004424DC">
              <w:rPr>
                <w:rFonts w:ascii="Arial" w:eastAsia="Arial" w:hAnsi="Arial" w:cs="Arial"/>
                <w:sz w:val="22"/>
                <w:szCs w:val="22"/>
              </w:rPr>
              <w:t>SIMPSONS, TROWBRIDGE ROAD, WESTBURY, BA13 3AY</w:t>
            </w:r>
          </w:p>
        </w:tc>
      </w:tr>
      <w:tr w:rsidR="37C66106" w14:paraId="45BC953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F16421"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69B0FDE" w14:textId="77777777" w:rsidR="37C66106" w:rsidRPr="004424DC" w:rsidRDefault="004424DC" w:rsidP="006251EF">
            <w:pPr>
              <w:spacing w:line="276" w:lineRule="auto"/>
            </w:pPr>
            <w:r w:rsidRPr="004424DC">
              <w:rPr>
                <w:rFonts w:ascii="Arial" w:eastAsia="Arial" w:hAnsi="Arial" w:cs="Arial"/>
                <w:sz w:val="22"/>
                <w:szCs w:val="22"/>
              </w:rPr>
              <w:t>x2no. Fascia signage with lettering and logo internally illuminated with timer.</w:t>
            </w:r>
            <w:r w:rsidRPr="004424DC">
              <w:rPr>
                <w:rFonts w:ascii="Arial" w:eastAsia="Arial" w:hAnsi="Arial" w:cs="Arial"/>
                <w:sz w:val="22"/>
                <w:szCs w:val="22"/>
              </w:rPr>
              <w:br/>
              <w:t>x1no. Projecting sign with logo internally illuminated.</w:t>
            </w:r>
            <w:r w:rsidRPr="004424DC">
              <w:rPr>
                <w:rFonts w:ascii="Arial" w:eastAsia="Arial" w:hAnsi="Arial" w:cs="Arial"/>
                <w:sz w:val="22"/>
                <w:szCs w:val="22"/>
              </w:rPr>
              <w:br/>
              <w:t>Single sided digital window TV - located internally.</w:t>
            </w:r>
          </w:p>
        </w:tc>
      </w:tr>
      <w:tr w:rsidR="37C66106" w14:paraId="6F7465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EB5F39D"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54FBF8D"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5F5D5111"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19FBED18" w14:textId="77777777" w:rsidR="008D778B" w:rsidRPr="00C85767" w:rsidRDefault="008D778B" w:rsidP="00052A0F">
      <w:pPr>
        <w:tabs>
          <w:tab w:val="left" w:pos="2520"/>
        </w:tabs>
        <w:jc w:val="both"/>
        <w:rPr>
          <w:rFonts w:ascii="Arial" w:hAnsi="Arial" w:cs="Arial"/>
          <w:sz w:val="20"/>
          <w:szCs w:val="20"/>
        </w:rPr>
      </w:pPr>
    </w:p>
    <w:p w14:paraId="70C3651E"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130B20F8" w14:textId="6228E51B"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comprise</w:t>
      </w:r>
      <w:r w:rsidR="00FB61F8">
        <w:rPr>
          <w:rFonts w:ascii="Arial" w:hAnsi="Arial" w:cs="Arial"/>
          <w:sz w:val="22"/>
          <w:szCs w:val="22"/>
        </w:rPr>
        <w:t xml:space="preserve">s a </w:t>
      </w:r>
      <w:r w:rsidR="00D82073">
        <w:rPr>
          <w:rFonts w:ascii="Arial" w:hAnsi="Arial" w:cs="Arial"/>
          <w:sz w:val="22"/>
          <w:szCs w:val="22"/>
        </w:rPr>
        <w:t xml:space="preserve">commercial </w:t>
      </w:r>
      <w:r w:rsidR="00FB61F8">
        <w:rPr>
          <w:rFonts w:ascii="Arial" w:hAnsi="Arial" w:cs="Arial"/>
          <w:sz w:val="22"/>
          <w:szCs w:val="22"/>
        </w:rPr>
        <w:t>building</w:t>
      </w:r>
      <w:r w:rsidR="005D3D65" w:rsidRPr="00C85767">
        <w:rPr>
          <w:rFonts w:ascii="Arial" w:hAnsi="Arial" w:cs="Arial"/>
          <w:sz w:val="22"/>
          <w:szCs w:val="22"/>
        </w:rPr>
        <w:t xml:space="preserve"> </w:t>
      </w:r>
      <w:r w:rsidR="00D82073">
        <w:rPr>
          <w:rFonts w:ascii="Arial" w:hAnsi="Arial" w:cs="Arial"/>
          <w:sz w:val="22"/>
          <w:szCs w:val="22"/>
        </w:rPr>
        <w:t xml:space="preserve">located along the Trowbridge Road, Westbury, that </w:t>
      </w:r>
      <w:r w:rsidR="007D2BC0">
        <w:rPr>
          <w:rFonts w:ascii="Arial" w:hAnsi="Arial" w:cs="Arial"/>
          <w:sz w:val="22"/>
          <w:szCs w:val="22"/>
        </w:rPr>
        <w:t xml:space="preserve">has planning permission to be used as a </w:t>
      </w:r>
      <w:r w:rsidR="005E12CF">
        <w:rPr>
          <w:rFonts w:ascii="Arial" w:hAnsi="Arial" w:cs="Arial"/>
          <w:sz w:val="22"/>
          <w:szCs w:val="22"/>
        </w:rPr>
        <w:t xml:space="preserve">hot food takeaway. </w:t>
      </w:r>
      <w:r w:rsidR="001433D7">
        <w:rPr>
          <w:rFonts w:ascii="Arial" w:hAnsi="Arial" w:cs="Arial"/>
          <w:sz w:val="22"/>
          <w:szCs w:val="22"/>
        </w:rPr>
        <w:t xml:space="preserve">Westbury is a </w:t>
      </w:r>
      <w:r w:rsidR="000879FD">
        <w:rPr>
          <w:rFonts w:ascii="Arial" w:hAnsi="Arial" w:cs="Arial"/>
          <w:sz w:val="22"/>
          <w:szCs w:val="22"/>
        </w:rPr>
        <w:t xml:space="preserve">Market Town as identified by </w:t>
      </w:r>
      <w:r w:rsidR="00E029BE">
        <w:rPr>
          <w:rFonts w:ascii="Arial" w:hAnsi="Arial" w:cs="Arial"/>
          <w:sz w:val="22"/>
          <w:szCs w:val="22"/>
        </w:rPr>
        <w:t>the Core Strategy and CP32</w:t>
      </w:r>
      <w:r w:rsidR="00F86BA8">
        <w:rPr>
          <w:rFonts w:ascii="Arial" w:hAnsi="Arial" w:cs="Arial"/>
          <w:sz w:val="22"/>
          <w:szCs w:val="22"/>
        </w:rPr>
        <w:t>.</w:t>
      </w:r>
    </w:p>
    <w:p w14:paraId="2CFC8151" w14:textId="77777777" w:rsidR="00734A39" w:rsidRPr="00C85767" w:rsidRDefault="00734A39" w:rsidP="002E4988">
      <w:pPr>
        <w:spacing w:line="276" w:lineRule="auto"/>
        <w:jc w:val="both"/>
        <w:rPr>
          <w:rFonts w:ascii="Arial" w:hAnsi="Arial" w:cs="Arial"/>
          <w:sz w:val="22"/>
          <w:szCs w:val="22"/>
        </w:rPr>
      </w:pPr>
    </w:p>
    <w:p w14:paraId="6DF9D53E" w14:textId="215A2A16" w:rsidR="00A328EA" w:rsidRPr="00C85767" w:rsidRDefault="00AA694C" w:rsidP="002E4988">
      <w:pPr>
        <w:spacing w:line="276" w:lineRule="auto"/>
        <w:jc w:val="both"/>
        <w:rPr>
          <w:rFonts w:ascii="Arial" w:hAnsi="Arial" w:cs="Arial"/>
          <w:sz w:val="22"/>
          <w:szCs w:val="22"/>
        </w:rPr>
      </w:pPr>
      <w:r>
        <w:rPr>
          <w:rFonts w:ascii="Arial" w:hAnsi="Arial" w:cs="Arial"/>
          <w:sz w:val="22"/>
          <w:szCs w:val="22"/>
        </w:rPr>
        <w:t>The local context is characterised b</w:t>
      </w:r>
      <w:r w:rsidR="005E12CF">
        <w:rPr>
          <w:rFonts w:ascii="Arial" w:hAnsi="Arial" w:cs="Arial"/>
          <w:sz w:val="22"/>
          <w:szCs w:val="22"/>
        </w:rPr>
        <w:t xml:space="preserve">y the </w:t>
      </w:r>
      <w:r w:rsidR="001E3525">
        <w:rPr>
          <w:rFonts w:ascii="Arial" w:hAnsi="Arial" w:cs="Arial"/>
          <w:sz w:val="22"/>
          <w:szCs w:val="22"/>
        </w:rPr>
        <w:t xml:space="preserve">A350 </w:t>
      </w:r>
      <w:r w:rsidR="00D06DB8">
        <w:rPr>
          <w:rFonts w:ascii="Arial" w:hAnsi="Arial" w:cs="Arial"/>
          <w:sz w:val="22"/>
          <w:szCs w:val="22"/>
        </w:rPr>
        <w:t xml:space="preserve">highway and </w:t>
      </w:r>
      <w:r w:rsidR="001910AC">
        <w:rPr>
          <w:rFonts w:ascii="Arial" w:hAnsi="Arial" w:cs="Arial"/>
          <w:sz w:val="22"/>
          <w:szCs w:val="22"/>
        </w:rPr>
        <w:t xml:space="preserve">the nearby </w:t>
      </w:r>
      <w:r w:rsidR="001433D7">
        <w:rPr>
          <w:rFonts w:ascii="Arial" w:hAnsi="Arial" w:cs="Arial"/>
          <w:sz w:val="22"/>
          <w:szCs w:val="22"/>
        </w:rPr>
        <w:t>Tesco shop, with numerous residential properties within the area.</w:t>
      </w:r>
    </w:p>
    <w:p w14:paraId="24769D0B" w14:textId="77777777" w:rsidR="00A328EA" w:rsidRPr="00C85767" w:rsidRDefault="00A328EA" w:rsidP="002E4988">
      <w:pPr>
        <w:spacing w:line="276" w:lineRule="auto"/>
        <w:jc w:val="both"/>
        <w:rPr>
          <w:rFonts w:ascii="Arial" w:hAnsi="Arial" w:cs="Arial"/>
          <w:sz w:val="22"/>
          <w:szCs w:val="22"/>
        </w:rPr>
      </w:pPr>
    </w:p>
    <w:p w14:paraId="1A27E080" w14:textId="77777777" w:rsidR="00523432" w:rsidRDefault="00C36B45" w:rsidP="00523432">
      <w:pPr>
        <w:spacing w:line="276" w:lineRule="auto"/>
        <w:jc w:val="both"/>
        <w:rPr>
          <w:rFonts w:ascii="Arial" w:hAnsi="Arial" w:cs="Arial"/>
          <w:sz w:val="22"/>
          <w:szCs w:val="22"/>
        </w:rPr>
      </w:pPr>
      <w:r w:rsidRPr="00C85767">
        <w:rPr>
          <w:rFonts w:ascii="Arial" w:hAnsi="Arial" w:cs="Arial"/>
          <w:sz w:val="22"/>
          <w:szCs w:val="22"/>
        </w:rPr>
        <w:t>The site</w:t>
      </w:r>
      <w:r w:rsidR="00CC2479" w:rsidRPr="00C85767">
        <w:rPr>
          <w:rFonts w:ascii="Arial" w:hAnsi="Arial" w:cs="Arial"/>
          <w:sz w:val="22"/>
          <w:szCs w:val="22"/>
        </w:rPr>
        <w:t xml:space="preserve"> </w:t>
      </w:r>
      <w:r w:rsidR="00F17EA0" w:rsidRPr="00C85767">
        <w:rPr>
          <w:rFonts w:ascii="Arial" w:hAnsi="Arial" w:cs="Arial"/>
          <w:sz w:val="22"/>
          <w:szCs w:val="22"/>
        </w:rPr>
        <w:t>lies</w:t>
      </w:r>
      <w:r w:rsidR="00AA694C">
        <w:rPr>
          <w:rFonts w:ascii="Arial" w:hAnsi="Arial" w:cs="Arial"/>
          <w:sz w:val="22"/>
          <w:szCs w:val="22"/>
        </w:rPr>
        <w:t xml:space="preserve"> i</w:t>
      </w:r>
      <w:r w:rsidR="00642059">
        <w:rPr>
          <w:rFonts w:ascii="Arial" w:hAnsi="Arial" w:cs="Arial"/>
          <w:sz w:val="22"/>
          <w:szCs w:val="22"/>
        </w:rPr>
        <w:t>n an area that is not within a Conservation</w:t>
      </w:r>
      <w:r w:rsidR="00921DEA">
        <w:rPr>
          <w:rFonts w:ascii="Arial" w:hAnsi="Arial" w:cs="Arial"/>
          <w:sz w:val="22"/>
          <w:szCs w:val="22"/>
        </w:rPr>
        <w:t xml:space="preserve"> </w:t>
      </w:r>
      <w:proofErr w:type="gramStart"/>
      <w:r w:rsidR="00921DEA">
        <w:rPr>
          <w:rFonts w:ascii="Arial" w:hAnsi="Arial" w:cs="Arial"/>
          <w:sz w:val="22"/>
          <w:szCs w:val="22"/>
        </w:rPr>
        <w:t>Area ,</w:t>
      </w:r>
      <w:proofErr w:type="gramEnd"/>
      <w:r w:rsidR="00921DEA">
        <w:rPr>
          <w:rFonts w:ascii="Arial" w:hAnsi="Arial" w:cs="Arial"/>
          <w:sz w:val="22"/>
          <w:szCs w:val="22"/>
        </w:rPr>
        <w:t xml:space="preserve"> nor in any other land designation</w:t>
      </w:r>
      <w:r w:rsidR="00523432">
        <w:rPr>
          <w:rFonts w:ascii="Arial" w:hAnsi="Arial" w:cs="Arial"/>
          <w:sz w:val="22"/>
          <w:szCs w:val="22"/>
        </w:rPr>
        <w:t>.</w:t>
      </w:r>
    </w:p>
    <w:p w14:paraId="4D966611" w14:textId="77777777" w:rsidR="00523432" w:rsidRDefault="00523432" w:rsidP="00523432">
      <w:pPr>
        <w:spacing w:line="276" w:lineRule="auto"/>
        <w:jc w:val="both"/>
        <w:rPr>
          <w:rFonts w:ascii="Arial" w:hAnsi="Arial" w:cs="Arial"/>
          <w:sz w:val="22"/>
          <w:szCs w:val="22"/>
        </w:rPr>
      </w:pPr>
    </w:p>
    <w:p w14:paraId="2CA3F9D7" w14:textId="06DC5430" w:rsidR="00CA1F2F" w:rsidRPr="00F86BA8" w:rsidRDefault="0029736D" w:rsidP="00523432">
      <w:pPr>
        <w:spacing w:line="276" w:lineRule="auto"/>
        <w:jc w:val="both"/>
        <w:rPr>
          <w:rFonts w:ascii="Arial" w:hAnsi="Arial" w:cs="Arial"/>
          <w:sz w:val="22"/>
          <w:szCs w:val="22"/>
          <w:u w:val="single"/>
        </w:rPr>
      </w:pPr>
      <w:r w:rsidRPr="00F86BA8">
        <w:rPr>
          <w:rFonts w:ascii="Arial" w:hAnsi="Arial" w:cs="Arial"/>
          <w:sz w:val="22"/>
          <w:szCs w:val="22"/>
          <w:u w:val="single"/>
        </w:rPr>
        <w:t>PROPOSAL:</w:t>
      </w:r>
      <w:r w:rsidR="00CA1F2F" w:rsidRPr="00F86BA8">
        <w:rPr>
          <w:rFonts w:ascii="Arial" w:hAnsi="Arial" w:cs="Arial"/>
          <w:sz w:val="22"/>
          <w:szCs w:val="22"/>
          <w:u w:val="single"/>
        </w:rPr>
        <w:t xml:space="preserve"> </w:t>
      </w:r>
    </w:p>
    <w:p w14:paraId="29B47231"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0A8D876A" w14:textId="1D2B550A" w:rsidR="00564806" w:rsidRPr="00C85767" w:rsidRDefault="0051404C" w:rsidP="002E4988">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fo</w:t>
      </w:r>
      <w:r w:rsidR="006C7AF5">
        <w:rPr>
          <w:rFonts w:ascii="Arial" w:hAnsi="Arial" w:cs="Arial"/>
          <w:b w:val="0"/>
          <w:bCs w:val="0"/>
          <w:color w:val="auto"/>
          <w:sz w:val="22"/>
          <w:szCs w:val="22"/>
        </w:rPr>
        <w:t xml:space="preserve">r </w:t>
      </w:r>
      <w:r w:rsidR="00753630">
        <w:rPr>
          <w:rFonts w:ascii="Arial" w:hAnsi="Arial" w:cs="Arial"/>
          <w:b w:val="0"/>
          <w:bCs w:val="0"/>
          <w:color w:val="auto"/>
          <w:sz w:val="22"/>
          <w:szCs w:val="22"/>
        </w:rPr>
        <w:t>two fascia signs</w:t>
      </w:r>
      <w:r w:rsidR="008177FA">
        <w:rPr>
          <w:rFonts w:ascii="Arial" w:hAnsi="Arial" w:cs="Arial"/>
          <w:b w:val="0"/>
          <w:bCs w:val="0"/>
          <w:color w:val="auto"/>
          <w:sz w:val="22"/>
          <w:szCs w:val="22"/>
        </w:rPr>
        <w:t xml:space="preserve"> and a projecting sign advertising </w:t>
      </w:r>
      <w:r w:rsidR="00ED71A9">
        <w:rPr>
          <w:rFonts w:ascii="Arial" w:hAnsi="Arial" w:cs="Arial"/>
          <w:b w:val="0"/>
          <w:bCs w:val="0"/>
          <w:color w:val="auto"/>
          <w:sz w:val="22"/>
          <w:szCs w:val="22"/>
        </w:rPr>
        <w:t xml:space="preserve">Dominos </w:t>
      </w:r>
      <w:proofErr w:type="gramStart"/>
      <w:r w:rsidR="00ED71A9">
        <w:rPr>
          <w:rFonts w:ascii="Arial" w:hAnsi="Arial" w:cs="Arial"/>
          <w:b w:val="0"/>
          <w:bCs w:val="0"/>
          <w:color w:val="auto"/>
          <w:sz w:val="22"/>
          <w:szCs w:val="22"/>
        </w:rPr>
        <w:t>Pizza,</w:t>
      </w:r>
      <w:proofErr w:type="gramEnd"/>
      <w:r w:rsidR="00ED71A9">
        <w:rPr>
          <w:rFonts w:ascii="Arial" w:hAnsi="Arial" w:cs="Arial"/>
          <w:b w:val="0"/>
          <w:bCs w:val="0"/>
          <w:color w:val="auto"/>
          <w:sz w:val="22"/>
          <w:szCs w:val="22"/>
        </w:rPr>
        <w:t xml:space="preserve"> </w:t>
      </w:r>
      <w:r w:rsidR="00E43626">
        <w:rPr>
          <w:rFonts w:ascii="Arial" w:hAnsi="Arial" w:cs="Arial"/>
          <w:b w:val="0"/>
          <w:bCs w:val="0"/>
          <w:color w:val="auto"/>
          <w:sz w:val="22"/>
          <w:szCs w:val="22"/>
        </w:rPr>
        <w:t>the scheme also includes</w:t>
      </w:r>
      <w:r w:rsidR="003644E8">
        <w:rPr>
          <w:rFonts w:ascii="Arial" w:hAnsi="Arial" w:cs="Arial"/>
          <w:b w:val="0"/>
          <w:bCs w:val="0"/>
          <w:color w:val="auto"/>
          <w:sz w:val="22"/>
          <w:szCs w:val="22"/>
        </w:rPr>
        <w:t xml:space="preserve"> a single sided digital window television.</w:t>
      </w:r>
    </w:p>
    <w:p w14:paraId="7290972A" w14:textId="77777777" w:rsidR="001A5353" w:rsidRPr="00C85767" w:rsidRDefault="001A5353" w:rsidP="002E4988">
      <w:pPr>
        <w:spacing w:line="276" w:lineRule="auto"/>
        <w:jc w:val="both"/>
        <w:rPr>
          <w:rFonts w:ascii="Arial" w:hAnsi="Arial" w:cs="Arial"/>
          <w:b/>
          <w:sz w:val="22"/>
          <w:szCs w:val="22"/>
        </w:rPr>
      </w:pPr>
    </w:p>
    <w:p w14:paraId="30042629" w14:textId="76D1FB3A"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p>
    <w:p w14:paraId="2A38CF22" w14:textId="77777777" w:rsidR="008052C1" w:rsidRDefault="008052C1" w:rsidP="002E4988">
      <w:pPr>
        <w:autoSpaceDE w:val="0"/>
        <w:autoSpaceDN w:val="0"/>
        <w:adjustRightInd w:val="0"/>
        <w:spacing w:line="276" w:lineRule="auto"/>
        <w:jc w:val="both"/>
        <w:rPr>
          <w:rFonts w:ascii="Arial" w:hAnsi="Arial" w:cs="Arial"/>
          <w:sz w:val="22"/>
          <w:szCs w:val="22"/>
        </w:rPr>
      </w:pPr>
    </w:p>
    <w:p w14:paraId="606F15D4"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20A554FD"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01BA21C4"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CAE03FD"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1ADBEC10"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01FBE28E"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372F12AA"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23EBDCA1"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68A596B8" w14:textId="066F959C" w:rsidR="00F13C64" w:rsidRDefault="00830D73" w:rsidP="00526AFB">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6A6F93BC" w14:textId="77777777" w:rsidR="00526AFB" w:rsidRPr="00526AFB" w:rsidRDefault="00526AFB" w:rsidP="00526AFB">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p>
    <w:p w14:paraId="33940163"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70F97674"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D423960" w14:textId="625273FA" w:rsidR="000B1B3E" w:rsidRPr="00B34975"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B34975">
        <w:rPr>
          <w:rFonts w:ascii="Arial" w:hAnsi="Arial" w:cs="Arial"/>
          <w:color w:val="212121"/>
          <w:sz w:val="22"/>
          <w:szCs w:val="22"/>
          <w:u w:val="single"/>
        </w:rPr>
        <w:t>Neighbour</w:t>
      </w:r>
      <w:r w:rsidR="00B63FD9" w:rsidRPr="00B34975">
        <w:rPr>
          <w:rFonts w:ascii="Arial" w:hAnsi="Arial" w:cs="Arial"/>
          <w:color w:val="212121"/>
          <w:sz w:val="22"/>
          <w:szCs w:val="22"/>
          <w:u w:val="single"/>
        </w:rPr>
        <w:t>h</w:t>
      </w:r>
      <w:r w:rsidRPr="00B34975">
        <w:rPr>
          <w:rFonts w:ascii="Arial" w:hAnsi="Arial" w:cs="Arial"/>
          <w:color w:val="212121"/>
          <w:sz w:val="22"/>
          <w:szCs w:val="22"/>
          <w:u w:val="single"/>
        </w:rPr>
        <w:t>ood Plan</w:t>
      </w:r>
      <w:r w:rsidR="00B63FD9" w:rsidRPr="00B34975">
        <w:rPr>
          <w:rFonts w:ascii="Arial" w:hAnsi="Arial" w:cs="Arial"/>
          <w:color w:val="212121"/>
          <w:sz w:val="22"/>
          <w:szCs w:val="22"/>
        </w:rPr>
        <w:t>:</w:t>
      </w:r>
      <w:r w:rsidR="00BE4091" w:rsidRPr="00B34975">
        <w:rPr>
          <w:rFonts w:ascii="Arial" w:hAnsi="Arial" w:cs="Arial"/>
          <w:color w:val="212121"/>
          <w:sz w:val="22"/>
          <w:szCs w:val="22"/>
        </w:rPr>
        <w:t xml:space="preserve"> </w:t>
      </w:r>
      <w:r w:rsidR="00B34975">
        <w:rPr>
          <w:rFonts w:ascii="Arial" w:hAnsi="Arial" w:cs="Arial"/>
          <w:color w:val="212121"/>
          <w:sz w:val="22"/>
          <w:szCs w:val="22"/>
        </w:rPr>
        <w:t xml:space="preserve"> </w:t>
      </w:r>
      <w:r w:rsidR="00BE4091" w:rsidRPr="00B34975">
        <w:rPr>
          <w:rFonts w:ascii="Arial" w:hAnsi="Arial" w:cs="Arial"/>
          <w:color w:val="212121"/>
          <w:sz w:val="22"/>
          <w:szCs w:val="22"/>
        </w:rPr>
        <w:t>Westbury ‘Made’ Neighbourhood Plan</w:t>
      </w:r>
    </w:p>
    <w:p w14:paraId="609FEDD1"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727351E0" w14:textId="77777777"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5078A1B4" w14:textId="77777777" w:rsidR="009465D5" w:rsidRDefault="009465D5" w:rsidP="002E4988">
      <w:pPr>
        <w:spacing w:line="276" w:lineRule="auto"/>
        <w:jc w:val="both"/>
        <w:rPr>
          <w:rFonts w:ascii="Arial" w:hAnsi="Arial" w:cs="Arial"/>
          <w:sz w:val="22"/>
          <w:szCs w:val="22"/>
        </w:rPr>
      </w:pPr>
    </w:p>
    <w:p w14:paraId="3EE066C9" w14:textId="77777777"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1D3F22E" w14:textId="77777777" w:rsidR="00240F43" w:rsidRPr="00C85767" w:rsidRDefault="00240F43" w:rsidP="002E4988">
      <w:pPr>
        <w:spacing w:line="276" w:lineRule="auto"/>
        <w:jc w:val="both"/>
        <w:rPr>
          <w:rFonts w:ascii="Arial" w:hAnsi="Arial" w:cs="Arial"/>
          <w:sz w:val="22"/>
          <w:szCs w:val="22"/>
        </w:rPr>
      </w:pPr>
    </w:p>
    <w:p w14:paraId="7AFE9B49"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149831CA"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714B1A55" w14:textId="77777777" w:rsidTr="00B13119">
        <w:trPr>
          <w:trHeight w:hRule="exact" w:val="20"/>
        </w:trPr>
        <w:tc>
          <w:tcPr>
            <w:tcW w:w="8921" w:type="dxa"/>
            <w:tcBorders>
              <w:bottom w:val="single" w:sz="6" w:space="0" w:color="auto"/>
            </w:tcBorders>
            <w:vAlign w:val="center"/>
            <w:hideMark/>
          </w:tcPr>
          <w:p w14:paraId="2DBAC603"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10539961"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93E2663"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332DA162" w14:textId="77777777" w:rsidTr="00B13119">
        <w:tc>
          <w:tcPr>
            <w:tcW w:w="8921" w:type="dxa"/>
            <w:tcBorders>
              <w:left w:val="single" w:sz="12" w:space="0" w:color="auto"/>
              <w:bottom w:val="single" w:sz="12" w:space="0" w:color="auto"/>
              <w:right w:val="single" w:sz="12" w:space="0" w:color="auto"/>
            </w:tcBorders>
            <w:vAlign w:val="center"/>
          </w:tcPr>
          <w:p w14:paraId="722FE9EA" w14:textId="77777777" w:rsidR="004424DC" w:rsidRPr="00D6500C" w:rsidRDefault="004424DC" w:rsidP="00B13119">
            <w:pPr>
              <w:rPr>
                <w:rFonts w:ascii="Arial" w:hAnsi="Arial" w:cs="Arial"/>
                <w:sz w:val="22"/>
                <w:szCs w:val="22"/>
              </w:rPr>
            </w:pPr>
            <w:r w:rsidRPr="00D6500C">
              <w:rPr>
                <w:rFonts w:ascii="Arial" w:hAnsi="Arial" w:cs="Arial"/>
                <w:sz w:val="22"/>
                <w:szCs w:val="22"/>
              </w:rPr>
              <w:t>W/97/01209/FUL - Full planning permission Decision - Approved Date: 3/11/1997 – Change of use of house to offices</w:t>
            </w:r>
          </w:p>
        </w:tc>
      </w:tr>
      <w:tr w:rsidR="004424DC" w:rsidRPr="003E74F7" w14:paraId="0F583A69" w14:textId="77777777" w:rsidTr="00B13119">
        <w:tc>
          <w:tcPr>
            <w:tcW w:w="8921" w:type="dxa"/>
            <w:tcBorders>
              <w:left w:val="single" w:sz="12" w:space="0" w:color="auto"/>
              <w:bottom w:val="single" w:sz="12" w:space="0" w:color="auto"/>
              <w:right w:val="single" w:sz="12" w:space="0" w:color="auto"/>
            </w:tcBorders>
            <w:vAlign w:val="center"/>
          </w:tcPr>
          <w:p w14:paraId="1C554C2E" w14:textId="77777777" w:rsidR="004424DC" w:rsidRPr="00D6500C" w:rsidRDefault="004424DC" w:rsidP="00B13119">
            <w:pPr>
              <w:rPr>
                <w:rFonts w:ascii="Arial" w:hAnsi="Arial" w:cs="Arial"/>
                <w:sz w:val="22"/>
                <w:szCs w:val="22"/>
              </w:rPr>
            </w:pPr>
            <w:r w:rsidRPr="00D6500C">
              <w:rPr>
                <w:rFonts w:ascii="Arial" w:hAnsi="Arial" w:cs="Arial"/>
                <w:sz w:val="22"/>
                <w:szCs w:val="22"/>
              </w:rPr>
              <w:t>PL/2023/07915 - Consent to display an advertisement Decision - Approve with Conditions Date: 18/12/2023 – 2 x non illuminated signs, 1000mm wide x 600mm high.</w:t>
            </w:r>
          </w:p>
        </w:tc>
      </w:tr>
      <w:tr w:rsidR="004424DC" w:rsidRPr="003E74F7" w14:paraId="21414B7D" w14:textId="77777777" w:rsidTr="00B13119">
        <w:tc>
          <w:tcPr>
            <w:tcW w:w="8921" w:type="dxa"/>
            <w:tcBorders>
              <w:left w:val="single" w:sz="12" w:space="0" w:color="auto"/>
              <w:bottom w:val="single" w:sz="12" w:space="0" w:color="auto"/>
              <w:right w:val="single" w:sz="12" w:space="0" w:color="auto"/>
            </w:tcBorders>
            <w:vAlign w:val="center"/>
          </w:tcPr>
          <w:p w14:paraId="46C57C60" w14:textId="77777777" w:rsidR="004424DC" w:rsidRPr="00D6500C" w:rsidRDefault="004424DC" w:rsidP="00B13119">
            <w:pPr>
              <w:rPr>
                <w:rFonts w:ascii="Arial" w:hAnsi="Arial" w:cs="Arial"/>
                <w:sz w:val="22"/>
                <w:szCs w:val="22"/>
              </w:rPr>
            </w:pPr>
            <w:r w:rsidRPr="00D6500C">
              <w:rPr>
                <w:rFonts w:ascii="Arial" w:hAnsi="Arial" w:cs="Arial"/>
                <w:sz w:val="22"/>
                <w:szCs w:val="22"/>
              </w:rPr>
              <w:t>PL/2025/03974 - Full planning permission Decision - Approve with Conditions Date: 21/8/2025 – Change of use of the existing retail / light industrial building (Class E) to a hot food takeaway (sui generis), installation of extraction and ventilation equipment and minor external alterations.</w:t>
            </w:r>
          </w:p>
        </w:tc>
      </w:tr>
      <w:tr w:rsidR="004424DC" w:rsidRPr="003E74F7" w14:paraId="687C0D83" w14:textId="77777777" w:rsidTr="00B13119">
        <w:tc>
          <w:tcPr>
            <w:tcW w:w="8921" w:type="dxa"/>
            <w:tcBorders>
              <w:left w:val="single" w:sz="12" w:space="0" w:color="auto"/>
              <w:bottom w:val="single" w:sz="12" w:space="0" w:color="auto"/>
              <w:right w:val="single" w:sz="12" w:space="0" w:color="auto"/>
            </w:tcBorders>
            <w:vAlign w:val="center"/>
          </w:tcPr>
          <w:p w14:paraId="60F9C15E" w14:textId="77777777" w:rsidR="004424DC" w:rsidRPr="00D6500C" w:rsidRDefault="004424DC" w:rsidP="00B13119">
            <w:pPr>
              <w:rPr>
                <w:rFonts w:ascii="Arial" w:hAnsi="Arial" w:cs="Arial"/>
                <w:sz w:val="22"/>
                <w:szCs w:val="22"/>
              </w:rPr>
            </w:pPr>
            <w:r w:rsidRPr="00D6500C">
              <w:rPr>
                <w:rFonts w:ascii="Arial" w:hAnsi="Arial" w:cs="Arial"/>
                <w:sz w:val="22"/>
                <w:szCs w:val="22"/>
              </w:rPr>
              <w:t>PL/2025/09250 - Consent to display an advertisement – x2no. Fascia signage with lettering and logo internally illuminated with timer. x1no. Projecting sign with logo internally illuminated. Single sided digital window TV - located internally.</w:t>
            </w:r>
          </w:p>
        </w:tc>
      </w:tr>
      <w:bookmarkEnd w:id="0"/>
    </w:tbl>
    <w:p w14:paraId="442D129D" w14:textId="77777777" w:rsidR="00BF2BBE" w:rsidRPr="00C85767" w:rsidRDefault="00BF2BBE" w:rsidP="002E4988">
      <w:pPr>
        <w:spacing w:line="276" w:lineRule="auto"/>
        <w:jc w:val="both"/>
        <w:rPr>
          <w:rFonts w:ascii="Arial" w:hAnsi="Arial" w:cs="Arial"/>
          <w:sz w:val="22"/>
          <w:szCs w:val="22"/>
        </w:rPr>
      </w:pPr>
    </w:p>
    <w:p w14:paraId="102FEBC7"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1974E37F" w14:textId="77777777" w:rsidR="00EC3720" w:rsidRPr="00C85767" w:rsidRDefault="00EC3720" w:rsidP="002E4988">
      <w:pPr>
        <w:spacing w:line="276" w:lineRule="auto"/>
        <w:jc w:val="both"/>
        <w:rPr>
          <w:rFonts w:ascii="Arial" w:hAnsi="Arial" w:cs="Arial"/>
          <w:b/>
          <w:sz w:val="22"/>
          <w:szCs w:val="22"/>
        </w:rPr>
      </w:pPr>
    </w:p>
    <w:p w14:paraId="54CF9468" w14:textId="5D35F4A1" w:rsidR="0044081D"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A7D4800" w14:textId="77777777" w:rsidR="00BF2BBE" w:rsidRPr="00C85767" w:rsidRDefault="00BF2BBE" w:rsidP="002E4988">
      <w:pPr>
        <w:spacing w:line="276" w:lineRule="auto"/>
        <w:jc w:val="both"/>
        <w:rPr>
          <w:rFonts w:ascii="Arial" w:hAnsi="Arial" w:cs="Arial"/>
          <w:sz w:val="22"/>
          <w:szCs w:val="22"/>
        </w:rPr>
      </w:pPr>
    </w:p>
    <w:p w14:paraId="73400941"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7AAFF9F9" w14:textId="77777777" w:rsidR="00EC3720" w:rsidRPr="00C85767" w:rsidRDefault="00EC3720" w:rsidP="002E4988">
      <w:pPr>
        <w:spacing w:line="276" w:lineRule="auto"/>
        <w:jc w:val="both"/>
        <w:rPr>
          <w:rFonts w:ascii="Arial" w:hAnsi="Arial" w:cs="Arial"/>
          <w:sz w:val="22"/>
          <w:szCs w:val="22"/>
        </w:rPr>
      </w:pPr>
    </w:p>
    <w:p w14:paraId="4C15ACEF"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769820D1" w14:textId="77777777" w:rsidR="0032037D" w:rsidRDefault="0032037D" w:rsidP="00C877D2">
      <w:pPr>
        <w:tabs>
          <w:tab w:val="left" w:pos="6173"/>
        </w:tabs>
        <w:spacing w:line="276" w:lineRule="auto"/>
        <w:jc w:val="both"/>
        <w:rPr>
          <w:rFonts w:ascii="Arial" w:hAnsi="Arial" w:cs="Arial"/>
          <w:b/>
          <w:bCs/>
          <w:color w:val="FF0000"/>
          <w:sz w:val="22"/>
          <w:szCs w:val="22"/>
        </w:rPr>
      </w:pPr>
    </w:p>
    <w:p w14:paraId="452FE384" w14:textId="0E4CC31A" w:rsidR="00417B46" w:rsidRPr="00B34975" w:rsidRDefault="00B34975" w:rsidP="0032037D">
      <w:pPr>
        <w:spacing w:line="276" w:lineRule="auto"/>
        <w:jc w:val="both"/>
        <w:rPr>
          <w:rFonts w:ascii="Arial" w:hAnsi="Arial" w:cs="Arial"/>
          <w:sz w:val="22"/>
          <w:szCs w:val="22"/>
        </w:rPr>
      </w:pPr>
      <w:proofErr w:type="spellStart"/>
      <w:r w:rsidRPr="005A6503">
        <w:rPr>
          <w:rFonts w:ascii="Arial" w:hAnsi="Arial" w:cs="Arial"/>
          <w:sz w:val="22"/>
          <w:szCs w:val="22"/>
          <w:u w:val="single"/>
        </w:rPr>
        <w:t>Westbury</w:t>
      </w:r>
      <w:r w:rsidR="00281961" w:rsidRPr="005A6503">
        <w:rPr>
          <w:rFonts w:ascii="Arial" w:hAnsi="Arial" w:cs="Arial"/>
          <w:sz w:val="22"/>
          <w:szCs w:val="22"/>
          <w:u w:val="single"/>
        </w:rPr>
        <w:t>Town</w:t>
      </w:r>
      <w:proofErr w:type="spellEnd"/>
      <w:r w:rsidR="00417B46" w:rsidRPr="005A6503">
        <w:rPr>
          <w:rFonts w:ascii="Arial" w:hAnsi="Arial" w:cs="Arial"/>
          <w:sz w:val="22"/>
          <w:szCs w:val="22"/>
          <w:u w:val="single"/>
        </w:rPr>
        <w:t xml:space="preserve"> Council</w:t>
      </w:r>
      <w:r w:rsidR="0032037D" w:rsidRPr="0032037D">
        <w:rPr>
          <w:rFonts w:ascii="Arial" w:hAnsi="Arial" w:cs="Arial"/>
          <w:sz w:val="22"/>
          <w:szCs w:val="22"/>
          <w:u w:val="single"/>
        </w:rPr>
        <w:t>:</w:t>
      </w:r>
      <w:r>
        <w:rPr>
          <w:rFonts w:ascii="Arial" w:hAnsi="Arial" w:cs="Arial"/>
          <w:sz w:val="22"/>
          <w:szCs w:val="22"/>
        </w:rPr>
        <w:t xml:space="preserve">  No objections.</w:t>
      </w:r>
    </w:p>
    <w:p w14:paraId="593826E1" w14:textId="77777777" w:rsidR="0032037D" w:rsidRPr="0032037D" w:rsidRDefault="0032037D" w:rsidP="0032037D">
      <w:pPr>
        <w:spacing w:line="276" w:lineRule="auto"/>
        <w:jc w:val="both"/>
        <w:rPr>
          <w:rFonts w:ascii="Arial" w:hAnsi="Arial" w:cs="Arial"/>
          <w:sz w:val="22"/>
          <w:szCs w:val="22"/>
        </w:rPr>
      </w:pPr>
    </w:p>
    <w:p w14:paraId="470035AF" w14:textId="6553FEDA" w:rsidR="00D077DB" w:rsidRPr="005A6503"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5A6503">
        <w:rPr>
          <w:rFonts w:ascii="Arial" w:hAnsi="Arial" w:cs="Arial"/>
          <w:sz w:val="22"/>
          <w:szCs w:val="22"/>
        </w:rPr>
        <w:t xml:space="preserve">  No objections subject to conditions</w:t>
      </w:r>
      <w:r w:rsidR="00864E81">
        <w:rPr>
          <w:rFonts w:ascii="Arial" w:hAnsi="Arial" w:cs="Arial"/>
          <w:sz w:val="22"/>
          <w:szCs w:val="22"/>
        </w:rPr>
        <w:t>.</w:t>
      </w:r>
    </w:p>
    <w:p w14:paraId="6E1862CC" w14:textId="77777777" w:rsidR="006052C5" w:rsidRDefault="006052C5" w:rsidP="002E4988">
      <w:pPr>
        <w:spacing w:line="276" w:lineRule="auto"/>
        <w:jc w:val="both"/>
        <w:rPr>
          <w:rFonts w:ascii="Arial" w:hAnsi="Arial" w:cs="Arial"/>
          <w:sz w:val="22"/>
          <w:szCs w:val="22"/>
        </w:rPr>
      </w:pPr>
    </w:p>
    <w:p w14:paraId="38931F5A" w14:textId="77777777" w:rsidR="00BF2BBE" w:rsidRPr="00C85767" w:rsidRDefault="00BF2BBE" w:rsidP="002E4988">
      <w:pPr>
        <w:spacing w:line="276" w:lineRule="auto"/>
        <w:jc w:val="both"/>
        <w:rPr>
          <w:rFonts w:ascii="Arial" w:hAnsi="Arial" w:cs="Arial"/>
          <w:sz w:val="22"/>
          <w:szCs w:val="22"/>
        </w:rPr>
      </w:pPr>
    </w:p>
    <w:p w14:paraId="53963A04" w14:textId="2394655B" w:rsidR="008F781C" w:rsidRPr="00864E81" w:rsidRDefault="006052C5" w:rsidP="002E4988">
      <w:pPr>
        <w:spacing w:line="276" w:lineRule="auto"/>
        <w:jc w:val="both"/>
        <w:rPr>
          <w:rFonts w:ascii="Arial" w:hAnsi="Arial" w:cs="Arial"/>
          <w:bCs/>
          <w:sz w:val="22"/>
          <w:szCs w:val="22"/>
        </w:rPr>
      </w:pPr>
      <w:r w:rsidRPr="54609DEE">
        <w:rPr>
          <w:rFonts w:ascii="Arial" w:hAnsi="Arial" w:cs="Arial"/>
          <w:b/>
          <w:bCs/>
          <w:sz w:val="22"/>
          <w:szCs w:val="22"/>
        </w:rPr>
        <w:t>RESPRESENTATIONS</w:t>
      </w:r>
      <w:r w:rsidR="00864E81">
        <w:rPr>
          <w:rFonts w:ascii="Arial" w:hAnsi="Arial" w:cs="Arial"/>
          <w:b/>
          <w:sz w:val="22"/>
          <w:szCs w:val="22"/>
        </w:rPr>
        <w:t xml:space="preserve">:  </w:t>
      </w:r>
      <w:r w:rsidR="00864E81">
        <w:rPr>
          <w:rFonts w:ascii="Arial" w:hAnsi="Arial" w:cs="Arial"/>
          <w:bCs/>
          <w:sz w:val="22"/>
          <w:szCs w:val="22"/>
        </w:rPr>
        <w:t xml:space="preserve">No </w:t>
      </w:r>
      <w:r w:rsidR="00C21B85">
        <w:rPr>
          <w:rFonts w:ascii="Arial" w:hAnsi="Arial" w:cs="Arial"/>
          <w:bCs/>
          <w:sz w:val="22"/>
          <w:szCs w:val="22"/>
        </w:rPr>
        <w:t xml:space="preserve">neighbour </w:t>
      </w:r>
      <w:r w:rsidR="00864E81">
        <w:rPr>
          <w:rFonts w:ascii="Arial" w:hAnsi="Arial" w:cs="Arial"/>
          <w:bCs/>
          <w:sz w:val="22"/>
          <w:szCs w:val="22"/>
        </w:rPr>
        <w:t>comments received.</w:t>
      </w:r>
    </w:p>
    <w:p w14:paraId="453C8153" w14:textId="77777777" w:rsidR="54609DEE" w:rsidRDefault="54609DEE" w:rsidP="54609DEE">
      <w:pPr>
        <w:spacing w:line="276" w:lineRule="auto"/>
        <w:jc w:val="both"/>
        <w:rPr>
          <w:rFonts w:ascii="Arial" w:hAnsi="Arial" w:cs="Arial"/>
          <w:sz w:val="22"/>
          <w:szCs w:val="22"/>
        </w:rPr>
      </w:pPr>
    </w:p>
    <w:p w14:paraId="3D3A1DC7"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79951FD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68F3CFC0" w14:textId="77777777" w:rsidR="00CC23C3" w:rsidRPr="00CC23C3" w:rsidRDefault="00CC23C3" w:rsidP="002E4988">
      <w:pPr>
        <w:spacing w:line="276" w:lineRule="auto"/>
        <w:jc w:val="both"/>
        <w:rPr>
          <w:rFonts w:ascii="Arial" w:hAnsi="Arial" w:cs="Arial"/>
          <w:bCs/>
          <w:sz w:val="22"/>
          <w:szCs w:val="22"/>
        </w:rPr>
      </w:pPr>
    </w:p>
    <w:p w14:paraId="6C75E5C5" w14:textId="5D6BD905"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w:t>
      </w:r>
      <w:r w:rsidR="00BC4AD9">
        <w:rPr>
          <w:rFonts w:ascii="Arial" w:hAnsi="Arial" w:cs="Arial"/>
          <w:bCs/>
          <w:sz w:val="22"/>
          <w:szCs w:val="22"/>
        </w:rPr>
        <w:t>Para.</w:t>
      </w:r>
      <w:r w:rsidRPr="00CC23C3">
        <w:rPr>
          <w:rFonts w:ascii="Arial" w:hAnsi="Arial" w:cs="Arial"/>
          <w:bCs/>
          <w:sz w:val="22"/>
          <w:szCs w:val="22"/>
        </w:rPr>
        <w:t>141) is clear that the quality and character of places can suffer when advertisements are poorly sited and designed and should be subject to control only in the interests of amenity and public safety, also considering the cumulative impacts.</w:t>
      </w:r>
    </w:p>
    <w:p w14:paraId="01FC9B6D" w14:textId="77777777" w:rsidR="00CC23C3" w:rsidRPr="000640E7" w:rsidRDefault="00CC23C3" w:rsidP="002E4988">
      <w:pPr>
        <w:spacing w:line="276" w:lineRule="auto"/>
        <w:jc w:val="both"/>
        <w:rPr>
          <w:rFonts w:ascii="Arial" w:hAnsi="Arial" w:cs="Arial"/>
          <w:b/>
          <w:sz w:val="22"/>
          <w:szCs w:val="22"/>
        </w:rPr>
      </w:pPr>
    </w:p>
    <w:p w14:paraId="52E34497"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73CB4433"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lastRenderedPageBreak/>
        <w:t xml:space="preserve">Policy Context </w:t>
      </w:r>
    </w:p>
    <w:p w14:paraId="58044639" w14:textId="77777777"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proofErr w:type="gramStart"/>
      <w:r w:rsidRPr="00054D67">
        <w:rPr>
          <w:rFonts w:ascii="Arial" w:hAnsi="Arial" w:cs="Arial"/>
          <w:sz w:val="22"/>
          <w:szCs w:val="22"/>
        </w:rPr>
        <w:t>2007, but</w:t>
      </w:r>
      <w:proofErr w:type="gramEnd"/>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3706CF8D" w14:textId="77777777" w:rsidR="00054D67" w:rsidRPr="00054D67" w:rsidRDefault="00054D67" w:rsidP="00054D67">
      <w:pPr>
        <w:spacing w:line="276" w:lineRule="auto"/>
        <w:jc w:val="both"/>
        <w:rPr>
          <w:rFonts w:ascii="Arial" w:hAnsi="Arial" w:cs="Arial"/>
          <w:sz w:val="22"/>
          <w:szCs w:val="22"/>
        </w:rPr>
      </w:pPr>
    </w:p>
    <w:p w14:paraId="1B551BB5"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2B14AD2C" w14:textId="77777777" w:rsidR="00054D67" w:rsidRDefault="00054D67" w:rsidP="00054D67">
      <w:pPr>
        <w:spacing w:line="276" w:lineRule="auto"/>
        <w:jc w:val="both"/>
        <w:rPr>
          <w:rFonts w:ascii="Arial" w:hAnsi="Arial" w:cs="Arial"/>
          <w:sz w:val="22"/>
          <w:szCs w:val="22"/>
        </w:rPr>
      </w:pPr>
    </w:p>
    <w:p w14:paraId="53443039"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79FAE03B" w14:textId="77777777" w:rsidR="002D1D5B" w:rsidRDefault="002D1D5B" w:rsidP="002E4988">
      <w:pPr>
        <w:spacing w:line="276" w:lineRule="auto"/>
        <w:jc w:val="both"/>
        <w:rPr>
          <w:rFonts w:ascii="Arial" w:hAnsi="Arial" w:cs="Arial"/>
          <w:sz w:val="22"/>
          <w:szCs w:val="22"/>
        </w:rPr>
      </w:pPr>
    </w:p>
    <w:p w14:paraId="28793C5C" w14:textId="77777777" w:rsidR="00841E96" w:rsidRPr="003914BE" w:rsidRDefault="00841E96" w:rsidP="002E4988">
      <w:pPr>
        <w:spacing w:line="276" w:lineRule="auto"/>
        <w:jc w:val="both"/>
        <w:rPr>
          <w:rFonts w:ascii="Arial" w:hAnsi="Arial" w:cs="Arial"/>
          <w:b/>
          <w:bCs/>
          <w:sz w:val="22"/>
          <w:szCs w:val="22"/>
          <w:u w:val="single"/>
        </w:rPr>
      </w:pPr>
      <w:r w:rsidRPr="003914BE">
        <w:rPr>
          <w:rFonts w:ascii="Arial" w:hAnsi="Arial" w:cs="Arial"/>
          <w:b/>
          <w:bCs/>
          <w:sz w:val="22"/>
          <w:szCs w:val="22"/>
          <w:u w:val="single"/>
        </w:rPr>
        <w:t>Assessment</w:t>
      </w:r>
    </w:p>
    <w:p w14:paraId="4E0D51E3" w14:textId="77777777" w:rsidR="002E36E0" w:rsidRDefault="002E36E0" w:rsidP="002E4988">
      <w:pPr>
        <w:spacing w:line="276" w:lineRule="auto"/>
        <w:jc w:val="both"/>
        <w:rPr>
          <w:rFonts w:ascii="Arial" w:hAnsi="Arial" w:cs="Arial"/>
          <w:color w:val="FF0000"/>
          <w:sz w:val="22"/>
          <w:szCs w:val="22"/>
        </w:rPr>
      </w:pPr>
    </w:p>
    <w:p w14:paraId="74601C17" w14:textId="693A7C40" w:rsidR="00E81B2F" w:rsidRDefault="00BE1E63" w:rsidP="002E4988">
      <w:pPr>
        <w:spacing w:line="276" w:lineRule="auto"/>
        <w:jc w:val="both"/>
        <w:rPr>
          <w:rFonts w:ascii="Arial" w:hAnsi="Arial" w:cs="Arial"/>
          <w:sz w:val="22"/>
          <w:szCs w:val="22"/>
        </w:rPr>
      </w:pPr>
      <w:r>
        <w:rPr>
          <w:rFonts w:ascii="Arial" w:hAnsi="Arial" w:cs="Arial"/>
          <w:sz w:val="22"/>
          <w:szCs w:val="22"/>
        </w:rPr>
        <w:t xml:space="preserve">There </w:t>
      </w:r>
      <w:proofErr w:type="gramStart"/>
      <w:r>
        <w:rPr>
          <w:rFonts w:ascii="Arial" w:hAnsi="Arial" w:cs="Arial"/>
          <w:sz w:val="22"/>
          <w:szCs w:val="22"/>
        </w:rPr>
        <w:t>are</w:t>
      </w:r>
      <w:proofErr w:type="gramEnd"/>
      <w:r>
        <w:rPr>
          <w:rFonts w:ascii="Arial" w:hAnsi="Arial" w:cs="Arial"/>
          <w:sz w:val="22"/>
          <w:szCs w:val="22"/>
        </w:rPr>
        <w:t xml:space="preserve"> no </w:t>
      </w:r>
      <w:r w:rsidR="00C11BEA">
        <w:rPr>
          <w:rFonts w:ascii="Arial" w:hAnsi="Arial" w:cs="Arial"/>
          <w:sz w:val="22"/>
          <w:szCs w:val="22"/>
        </w:rPr>
        <w:t>h</w:t>
      </w:r>
      <w:r w:rsidR="006A2F3C" w:rsidRPr="00DD1A14">
        <w:rPr>
          <w:rFonts w:ascii="Arial" w:hAnsi="Arial" w:cs="Arial"/>
          <w:sz w:val="22"/>
          <w:szCs w:val="22"/>
        </w:rPr>
        <w:t xml:space="preserve">eritage assets </w:t>
      </w:r>
      <w:r w:rsidR="00B73A4B">
        <w:rPr>
          <w:rFonts w:ascii="Arial" w:hAnsi="Arial" w:cs="Arial"/>
          <w:sz w:val="22"/>
          <w:szCs w:val="22"/>
        </w:rPr>
        <w:t>identified within the immediate are</w:t>
      </w:r>
      <w:r w:rsidR="00EE1A32">
        <w:rPr>
          <w:rFonts w:ascii="Arial" w:hAnsi="Arial" w:cs="Arial"/>
          <w:sz w:val="22"/>
          <w:szCs w:val="22"/>
        </w:rPr>
        <w:t>a</w:t>
      </w:r>
      <w:r w:rsidR="003914BE">
        <w:rPr>
          <w:rFonts w:ascii="Arial" w:hAnsi="Arial" w:cs="Arial"/>
          <w:sz w:val="22"/>
          <w:szCs w:val="22"/>
        </w:rPr>
        <w:t xml:space="preserve">, </w:t>
      </w:r>
      <w:r w:rsidR="00E52E61">
        <w:rPr>
          <w:rFonts w:ascii="Arial" w:hAnsi="Arial" w:cs="Arial"/>
          <w:sz w:val="22"/>
          <w:szCs w:val="22"/>
        </w:rPr>
        <w:t xml:space="preserve">as there are no </w:t>
      </w:r>
      <w:r w:rsidR="00EE1A32">
        <w:rPr>
          <w:rFonts w:ascii="Arial" w:hAnsi="Arial" w:cs="Arial"/>
          <w:sz w:val="22"/>
          <w:szCs w:val="22"/>
        </w:rPr>
        <w:t>listed building</w:t>
      </w:r>
      <w:r w:rsidR="00E52E61">
        <w:rPr>
          <w:rFonts w:ascii="Arial" w:hAnsi="Arial" w:cs="Arial"/>
          <w:sz w:val="22"/>
          <w:szCs w:val="22"/>
        </w:rPr>
        <w:t>s and n</w:t>
      </w:r>
      <w:r w:rsidR="00E15919">
        <w:rPr>
          <w:rFonts w:ascii="Arial" w:hAnsi="Arial" w:cs="Arial"/>
          <w:sz w:val="22"/>
          <w:szCs w:val="22"/>
        </w:rPr>
        <w:t xml:space="preserve">o land </w:t>
      </w:r>
      <w:r w:rsidR="00070FB8">
        <w:rPr>
          <w:rFonts w:ascii="Arial" w:hAnsi="Arial" w:cs="Arial"/>
          <w:sz w:val="22"/>
          <w:szCs w:val="22"/>
        </w:rPr>
        <w:t>designat</w:t>
      </w:r>
      <w:r w:rsidR="00216E50">
        <w:rPr>
          <w:rFonts w:ascii="Arial" w:hAnsi="Arial" w:cs="Arial"/>
          <w:sz w:val="22"/>
          <w:szCs w:val="22"/>
        </w:rPr>
        <w:t>i</w:t>
      </w:r>
      <w:r w:rsidR="00070FB8">
        <w:rPr>
          <w:rFonts w:ascii="Arial" w:hAnsi="Arial" w:cs="Arial"/>
          <w:sz w:val="22"/>
          <w:szCs w:val="22"/>
        </w:rPr>
        <w:t>ons</w:t>
      </w:r>
      <w:r w:rsidR="00216E50">
        <w:rPr>
          <w:rFonts w:ascii="Arial" w:hAnsi="Arial" w:cs="Arial"/>
          <w:sz w:val="22"/>
          <w:szCs w:val="22"/>
        </w:rPr>
        <w:t>.  The following snippets taken</w:t>
      </w:r>
      <w:r w:rsidR="008E5FA4">
        <w:rPr>
          <w:rFonts w:ascii="Arial" w:hAnsi="Arial" w:cs="Arial"/>
          <w:sz w:val="22"/>
          <w:szCs w:val="22"/>
        </w:rPr>
        <w:t xml:space="preserve"> from the submitted</w:t>
      </w:r>
      <w:r w:rsidR="00221A23">
        <w:rPr>
          <w:rFonts w:ascii="Arial" w:hAnsi="Arial" w:cs="Arial"/>
          <w:sz w:val="22"/>
          <w:szCs w:val="22"/>
        </w:rPr>
        <w:t xml:space="preserve"> plans, </w:t>
      </w:r>
      <w:r w:rsidR="005C1599">
        <w:rPr>
          <w:rFonts w:ascii="Arial" w:hAnsi="Arial" w:cs="Arial"/>
          <w:sz w:val="22"/>
          <w:szCs w:val="22"/>
        </w:rPr>
        <w:t>show</w:t>
      </w:r>
      <w:r w:rsidR="00221A23">
        <w:rPr>
          <w:rFonts w:ascii="Arial" w:hAnsi="Arial" w:cs="Arial"/>
          <w:sz w:val="22"/>
          <w:szCs w:val="22"/>
        </w:rPr>
        <w:t xml:space="preserve"> the pro</w:t>
      </w:r>
      <w:r w:rsidR="00E81B2F">
        <w:rPr>
          <w:rFonts w:ascii="Arial" w:hAnsi="Arial" w:cs="Arial"/>
          <w:sz w:val="22"/>
          <w:szCs w:val="22"/>
        </w:rPr>
        <w:t>posals:</w:t>
      </w:r>
    </w:p>
    <w:p w14:paraId="6BB5784E" w14:textId="77777777" w:rsidR="00533CCA" w:rsidRDefault="00533CCA" w:rsidP="002E4988">
      <w:pPr>
        <w:spacing w:line="276" w:lineRule="auto"/>
        <w:jc w:val="both"/>
        <w:rPr>
          <w:rFonts w:ascii="Arial" w:hAnsi="Arial" w:cs="Arial"/>
          <w:sz w:val="22"/>
          <w:szCs w:val="22"/>
        </w:rPr>
      </w:pPr>
    </w:p>
    <w:p w14:paraId="7EFDEAA9" w14:textId="273C0A1C" w:rsidR="00E81B2F" w:rsidRDefault="00FD7945" w:rsidP="002E4988">
      <w:pPr>
        <w:spacing w:line="276" w:lineRule="auto"/>
        <w:jc w:val="both"/>
        <w:rPr>
          <w:rFonts w:ascii="Arial" w:hAnsi="Arial" w:cs="Arial"/>
          <w:sz w:val="22"/>
          <w:szCs w:val="22"/>
        </w:rPr>
      </w:pPr>
      <w:r w:rsidRPr="00FD7945">
        <w:rPr>
          <w:rFonts w:ascii="Arial" w:hAnsi="Arial" w:cs="Arial"/>
          <w:noProof/>
          <w:sz w:val="22"/>
          <w:szCs w:val="22"/>
        </w:rPr>
        <w:drawing>
          <wp:inline distT="0" distB="0" distL="0" distR="0" wp14:anchorId="2D19BC34" wp14:editId="7682C7C3">
            <wp:extent cx="1566711" cy="1347206"/>
            <wp:effectExtent l="0" t="0" r="0" b="5715"/>
            <wp:docPr id="405300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00039" name=""/>
                    <pic:cNvPicPr/>
                  </pic:nvPicPr>
                  <pic:blipFill>
                    <a:blip r:embed="rId10"/>
                    <a:stretch>
                      <a:fillRect/>
                    </a:stretch>
                  </pic:blipFill>
                  <pic:spPr>
                    <a:xfrm>
                      <a:off x="0" y="0"/>
                      <a:ext cx="1590886" cy="1367994"/>
                    </a:xfrm>
                    <a:prstGeom prst="rect">
                      <a:avLst/>
                    </a:prstGeom>
                  </pic:spPr>
                </pic:pic>
              </a:graphicData>
            </a:graphic>
          </wp:inline>
        </w:drawing>
      </w:r>
      <w:r w:rsidR="007755C0">
        <w:rPr>
          <w:rFonts w:ascii="Arial" w:hAnsi="Arial" w:cs="Arial"/>
          <w:sz w:val="22"/>
          <w:szCs w:val="22"/>
        </w:rPr>
        <w:t xml:space="preserve">  </w:t>
      </w:r>
      <w:r w:rsidR="000A7A81">
        <w:rPr>
          <w:rFonts w:ascii="Arial" w:hAnsi="Arial" w:cs="Arial"/>
          <w:sz w:val="22"/>
          <w:szCs w:val="22"/>
        </w:rPr>
        <w:t xml:space="preserve">       </w:t>
      </w:r>
      <w:r w:rsidR="00745230">
        <w:rPr>
          <w:rFonts w:ascii="Arial" w:hAnsi="Arial" w:cs="Arial"/>
          <w:noProof/>
          <w:sz w:val="22"/>
          <w:szCs w:val="22"/>
        </w:rPr>
        <w:drawing>
          <wp:inline distT="0" distB="0" distL="0" distR="0" wp14:anchorId="1643FE5D" wp14:editId="498200CA">
            <wp:extent cx="3185840" cy="2350089"/>
            <wp:effectExtent l="0" t="0" r="0" b="0"/>
            <wp:docPr id="2107238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9020" cy="2359811"/>
                    </a:xfrm>
                    <a:prstGeom prst="rect">
                      <a:avLst/>
                    </a:prstGeom>
                    <a:noFill/>
                  </pic:spPr>
                </pic:pic>
              </a:graphicData>
            </a:graphic>
          </wp:inline>
        </w:drawing>
      </w:r>
      <w:r w:rsidR="000A7A81">
        <w:rPr>
          <w:rFonts w:ascii="Arial" w:hAnsi="Arial" w:cs="Arial"/>
          <w:sz w:val="22"/>
          <w:szCs w:val="22"/>
        </w:rPr>
        <w:t xml:space="preserve">         </w:t>
      </w:r>
      <w:r w:rsidR="00CD7147">
        <w:rPr>
          <w:rFonts w:ascii="Arial" w:hAnsi="Arial" w:cs="Arial"/>
          <w:noProof/>
          <w:sz w:val="22"/>
          <w:szCs w:val="22"/>
        </w:rPr>
        <w:drawing>
          <wp:inline distT="0" distB="0" distL="0" distR="0" wp14:anchorId="7E70871B" wp14:editId="79971370">
            <wp:extent cx="962793" cy="1369720"/>
            <wp:effectExtent l="0" t="0" r="8890" b="1905"/>
            <wp:docPr id="17710506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0535" cy="1380734"/>
                    </a:xfrm>
                    <a:prstGeom prst="rect">
                      <a:avLst/>
                    </a:prstGeom>
                    <a:noFill/>
                  </pic:spPr>
                </pic:pic>
              </a:graphicData>
            </a:graphic>
          </wp:inline>
        </w:drawing>
      </w:r>
      <w:r w:rsidR="000A7A81">
        <w:rPr>
          <w:rFonts w:ascii="Arial" w:hAnsi="Arial" w:cs="Arial"/>
          <w:sz w:val="22"/>
          <w:szCs w:val="22"/>
        </w:rPr>
        <w:t xml:space="preserve">                                                        </w:t>
      </w:r>
    </w:p>
    <w:p w14:paraId="352C0BF0" w14:textId="3E7F4753" w:rsidR="006A2F3C" w:rsidRPr="00DD1A14" w:rsidRDefault="003914BE" w:rsidP="002E4988">
      <w:pPr>
        <w:spacing w:line="276" w:lineRule="auto"/>
        <w:jc w:val="both"/>
        <w:rPr>
          <w:rFonts w:ascii="Arial" w:hAnsi="Arial" w:cs="Arial"/>
          <w:sz w:val="22"/>
          <w:szCs w:val="22"/>
        </w:rPr>
      </w:pPr>
      <w:r>
        <w:rPr>
          <w:rFonts w:ascii="Arial" w:hAnsi="Arial" w:cs="Arial"/>
          <w:sz w:val="22"/>
          <w:szCs w:val="22"/>
        </w:rPr>
        <w:t xml:space="preserve"> </w:t>
      </w:r>
      <w:r w:rsidR="008555D0">
        <w:rPr>
          <w:rFonts w:ascii="Arial" w:hAnsi="Arial" w:cs="Arial"/>
          <w:sz w:val="22"/>
          <w:szCs w:val="22"/>
        </w:rPr>
        <w:t xml:space="preserve">      </w:t>
      </w:r>
      <w:r w:rsidR="000D32D4" w:rsidRPr="008555D0">
        <w:rPr>
          <w:rFonts w:ascii="Arial" w:hAnsi="Arial" w:cs="Arial"/>
          <w:sz w:val="20"/>
          <w:szCs w:val="20"/>
          <w:u w:val="single"/>
        </w:rPr>
        <w:t>Location Plan</w:t>
      </w:r>
      <w:r w:rsidR="000D32D4">
        <w:rPr>
          <w:rFonts w:ascii="Arial" w:hAnsi="Arial" w:cs="Arial"/>
          <w:sz w:val="22"/>
          <w:szCs w:val="22"/>
        </w:rPr>
        <w:t xml:space="preserve">                                   </w:t>
      </w:r>
      <w:r w:rsidR="008555D0" w:rsidRPr="003111EB">
        <w:rPr>
          <w:rFonts w:ascii="Arial" w:hAnsi="Arial" w:cs="Arial"/>
          <w:sz w:val="20"/>
          <w:szCs w:val="20"/>
          <w:u w:val="single"/>
        </w:rPr>
        <w:t>Shopfront with proposed signage</w:t>
      </w:r>
      <w:r w:rsidR="008555D0">
        <w:rPr>
          <w:rFonts w:ascii="Arial" w:hAnsi="Arial" w:cs="Arial"/>
          <w:sz w:val="22"/>
          <w:szCs w:val="22"/>
        </w:rPr>
        <w:t xml:space="preserve">                </w:t>
      </w:r>
      <w:r w:rsidR="008458A1">
        <w:rPr>
          <w:rFonts w:ascii="Arial" w:hAnsi="Arial" w:cs="Arial"/>
          <w:sz w:val="22"/>
          <w:szCs w:val="22"/>
        </w:rPr>
        <w:t xml:space="preserve">  </w:t>
      </w:r>
      <w:r w:rsidR="008555D0">
        <w:rPr>
          <w:rFonts w:ascii="Arial" w:hAnsi="Arial" w:cs="Arial"/>
          <w:sz w:val="22"/>
          <w:szCs w:val="22"/>
        </w:rPr>
        <w:t xml:space="preserve">          </w:t>
      </w:r>
      <w:r w:rsidR="008458A1">
        <w:rPr>
          <w:rFonts w:ascii="Arial" w:hAnsi="Arial" w:cs="Arial"/>
          <w:sz w:val="22"/>
          <w:szCs w:val="22"/>
        </w:rPr>
        <w:t xml:space="preserve">  </w:t>
      </w:r>
      <w:r w:rsidR="008458A1" w:rsidRPr="008458A1">
        <w:rPr>
          <w:rFonts w:ascii="Arial" w:hAnsi="Arial" w:cs="Arial"/>
          <w:sz w:val="20"/>
          <w:szCs w:val="20"/>
          <w:u w:val="single"/>
        </w:rPr>
        <w:t>Side elevation</w:t>
      </w:r>
      <w:r w:rsidR="008458A1">
        <w:rPr>
          <w:rFonts w:ascii="Arial" w:hAnsi="Arial" w:cs="Arial"/>
          <w:sz w:val="22"/>
          <w:szCs w:val="22"/>
        </w:rPr>
        <w:t xml:space="preserve"> </w:t>
      </w:r>
      <w:r w:rsidR="008555D0">
        <w:rPr>
          <w:rFonts w:ascii="Arial" w:hAnsi="Arial" w:cs="Arial"/>
          <w:sz w:val="22"/>
          <w:szCs w:val="22"/>
        </w:rPr>
        <w:t xml:space="preserve">                                                                                             </w:t>
      </w:r>
    </w:p>
    <w:p w14:paraId="550EA8FC" w14:textId="77777777" w:rsidR="008655CC" w:rsidRPr="008655CC" w:rsidRDefault="008655CC" w:rsidP="008655CC">
      <w:pPr>
        <w:spacing w:line="276" w:lineRule="auto"/>
        <w:jc w:val="both"/>
        <w:rPr>
          <w:rFonts w:ascii="Arial" w:hAnsi="Arial" w:cs="Arial"/>
          <w:i/>
          <w:iCs/>
          <w:color w:val="FF0000"/>
          <w:sz w:val="22"/>
          <w:szCs w:val="22"/>
        </w:rPr>
      </w:pPr>
    </w:p>
    <w:p w14:paraId="2E75BF63" w14:textId="17913164" w:rsidR="008655CC" w:rsidRPr="008458A1" w:rsidRDefault="008655CC" w:rsidP="008655CC">
      <w:pPr>
        <w:spacing w:line="276" w:lineRule="auto"/>
        <w:jc w:val="both"/>
        <w:rPr>
          <w:rFonts w:ascii="Arial" w:hAnsi="Arial" w:cs="Arial"/>
          <w:sz w:val="22"/>
          <w:szCs w:val="22"/>
          <w:u w:val="single"/>
        </w:rPr>
      </w:pPr>
      <w:r w:rsidRPr="008458A1">
        <w:rPr>
          <w:rFonts w:ascii="Arial" w:hAnsi="Arial" w:cs="Arial"/>
          <w:sz w:val="22"/>
          <w:szCs w:val="22"/>
          <w:u w:val="single"/>
        </w:rPr>
        <w:t>Amenity</w:t>
      </w:r>
      <w:r w:rsidR="003841D6" w:rsidRPr="008458A1">
        <w:rPr>
          <w:rFonts w:ascii="Arial" w:hAnsi="Arial" w:cs="Arial"/>
          <w:sz w:val="22"/>
          <w:szCs w:val="22"/>
          <w:u w:val="single"/>
        </w:rPr>
        <w:t xml:space="preserve"> </w:t>
      </w:r>
    </w:p>
    <w:p w14:paraId="217E954D" w14:textId="1942D61D" w:rsidR="00832042" w:rsidRDefault="00832042" w:rsidP="00F55E03">
      <w:pPr>
        <w:spacing w:line="276" w:lineRule="auto"/>
        <w:jc w:val="both"/>
        <w:rPr>
          <w:rFonts w:ascii="Arial" w:hAnsi="Arial" w:cs="Arial"/>
          <w:sz w:val="22"/>
          <w:szCs w:val="22"/>
        </w:rPr>
      </w:pPr>
      <w:r w:rsidRPr="00F618B8">
        <w:rPr>
          <w:rFonts w:ascii="Arial" w:hAnsi="Arial" w:cs="Arial"/>
          <w:sz w:val="22"/>
          <w:szCs w:val="22"/>
        </w:rPr>
        <w:t xml:space="preserve">The proposed </w:t>
      </w:r>
      <w:r w:rsidR="00505C0F" w:rsidRPr="00F618B8">
        <w:rPr>
          <w:rFonts w:ascii="Arial" w:hAnsi="Arial" w:cs="Arial"/>
          <w:sz w:val="22"/>
          <w:szCs w:val="22"/>
        </w:rPr>
        <w:t xml:space="preserve">fascia </w:t>
      </w:r>
      <w:r w:rsidR="00505C0F">
        <w:rPr>
          <w:rFonts w:ascii="Arial" w:hAnsi="Arial" w:cs="Arial"/>
          <w:sz w:val="22"/>
          <w:szCs w:val="22"/>
        </w:rPr>
        <w:t xml:space="preserve">signage would measure 1.1m by </w:t>
      </w:r>
      <w:r w:rsidR="00EA3748">
        <w:rPr>
          <w:rFonts w:ascii="Arial" w:hAnsi="Arial" w:cs="Arial"/>
          <w:sz w:val="22"/>
          <w:szCs w:val="22"/>
        </w:rPr>
        <w:t>6.2</w:t>
      </w:r>
      <w:r w:rsidR="00885A03">
        <w:rPr>
          <w:rFonts w:ascii="Arial" w:hAnsi="Arial" w:cs="Arial"/>
          <w:sz w:val="22"/>
          <w:szCs w:val="22"/>
        </w:rPr>
        <w:t>m</w:t>
      </w:r>
      <w:r w:rsidR="00EA3748">
        <w:rPr>
          <w:rFonts w:ascii="Arial" w:hAnsi="Arial" w:cs="Arial"/>
          <w:sz w:val="22"/>
          <w:szCs w:val="22"/>
        </w:rPr>
        <w:t xml:space="preserve"> and 1.1m by 2.4</w:t>
      </w:r>
      <w:r w:rsidR="00885A03">
        <w:rPr>
          <w:rFonts w:ascii="Arial" w:hAnsi="Arial" w:cs="Arial"/>
          <w:sz w:val="22"/>
          <w:szCs w:val="22"/>
        </w:rPr>
        <w:t>m and d</w:t>
      </w:r>
      <w:r w:rsidR="00801E5B">
        <w:rPr>
          <w:rFonts w:ascii="Arial" w:hAnsi="Arial" w:cs="Arial"/>
          <w:sz w:val="22"/>
          <w:szCs w:val="22"/>
        </w:rPr>
        <w:t>isplay t</w:t>
      </w:r>
      <w:r w:rsidR="00885A03">
        <w:rPr>
          <w:rFonts w:ascii="Arial" w:hAnsi="Arial" w:cs="Arial"/>
          <w:sz w:val="22"/>
          <w:szCs w:val="22"/>
        </w:rPr>
        <w:t xml:space="preserve">he word </w:t>
      </w:r>
      <w:r w:rsidR="006768D0">
        <w:rPr>
          <w:rFonts w:ascii="Arial" w:hAnsi="Arial" w:cs="Arial"/>
          <w:sz w:val="22"/>
          <w:szCs w:val="22"/>
        </w:rPr>
        <w:t>“</w:t>
      </w:r>
      <w:proofErr w:type="gramStart"/>
      <w:r w:rsidR="006768D0">
        <w:rPr>
          <w:rFonts w:ascii="Arial" w:hAnsi="Arial" w:cs="Arial"/>
          <w:sz w:val="22"/>
          <w:szCs w:val="22"/>
        </w:rPr>
        <w:t>Domino’s</w:t>
      </w:r>
      <w:proofErr w:type="gramEnd"/>
      <w:r w:rsidR="006768D0">
        <w:rPr>
          <w:rFonts w:ascii="Arial" w:hAnsi="Arial" w:cs="Arial"/>
          <w:sz w:val="22"/>
          <w:szCs w:val="22"/>
        </w:rPr>
        <w:t xml:space="preserve">” in white lettering on a </w:t>
      </w:r>
      <w:r w:rsidR="00801E5B">
        <w:rPr>
          <w:rFonts w:ascii="Arial" w:hAnsi="Arial" w:cs="Arial"/>
          <w:sz w:val="22"/>
          <w:szCs w:val="22"/>
        </w:rPr>
        <w:t>dark background,</w:t>
      </w:r>
      <w:r w:rsidR="00862EEA">
        <w:rPr>
          <w:rFonts w:ascii="Arial" w:hAnsi="Arial" w:cs="Arial"/>
          <w:sz w:val="22"/>
          <w:szCs w:val="22"/>
        </w:rPr>
        <w:t xml:space="preserve"> with two dominos coloured blue and red</w:t>
      </w:r>
      <w:r w:rsidR="007D25E9">
        <w:rPr>
          <w:rFonts w:ascii="Arial" w:hAnsi="Arial" w:cs="Arial"/>
          <w:sz w:val="22"/>
          <w:szCs w:val="22"/>
        </w:rPr>
        <w:t xml:space="preserve"> located either side</w:t>
      </w:r>
      <w:r w:rsidR="00862EEA">
        <w:rPr>
          <w:rFonts w:ascii="Arial" w:hAnsi="Arial" w:cs="Arial"/>
          <w:sz w:val="22"/>
          <w:szCs w:val="22"/>
        </w:rPr>
        <w:t>, as</w:t>
      </w:r>
      <w:r w:rsidR="00ED1DCA">
        <w:rPr>
          <w:rFonts w:ascii="Arial" w:hAnsi="Arial" w:cs="Arial"/>
          <w:sz w:val="22"/>
          <w:szCs w:val="22"/>
        </w:rPr>
        <w:t xml:space="preserve"> shown above.</w:t>
      </w:r>
      <w:r w:rsidR="000B2B3F">
        <w:rPr>
          <w:rFonts w:ascii="Arial" w:hAnsi="Arial" w:cs="Arial"/>
          <w:sz w:val="22"/>
          <w:szCs w:val="22"/>
        </w:rPr>
        <w:t xml:space="preserve">  The advert would also have a small pro</w:t>
      </w:r>
      <w:r w:rsidR="00E34FCF">
        <w:rPr>
          <w:rFonts w:ascii="Arial" w:hAnsi="Arial" w:cs="Arial"/>
          <w:sz w:val="22"/>
          <w:szCs w:val="22"/>
        </w:rPr>
        <w:t xml:space="preserve">jecting sign at the same fascia height level </w:t>
      </w:r>
      <w:r w:rsidR="00885C8C">
        <w:rPr>
          <w:rFonts w:ascii="Arial" w:hAnsi="Arial" w:cs="Arial"/>
          <w:sz w:val="22"/>
          <w:szCs w:val="22"/>
        </w:rPr>
        <w:t>of a domino, measuring900mm by 900mm</w:t>
      </w:r>
      <w:r w:rsidR="0083344A">
        <w:rPr>
          <w:rFonts w:ascii="Arial" w:hAnsi="Arial" w:cs="Arial"/>
          <w:sz w:val="22"/>
          <w:szCs w:val="22"/>
        </w:rPr>
        <w:t>.</w:t>
      </w:r>
    </w:p>
    <w:p w14:paraId="55E3190C" w14:textId="77777777" w:rsidR="002C2CEA" w:rsidRDefault="002C2CEA" w:rsidP="00F55E03">
      <w:pPr>
        <w:spacing w:line="276" w:lineRule="auto"/>
        <w:jc w:val="both"/>
        <w:rPr>
          <w:rFonts w:ascii="Arial" w:hAnsi="Arial" w:cs="Arial"/>
          <w:sz w:val="22"/>
          <w:szCs w:val="22"/>
        </w:rPr>
      </w:pPr>
    </w:p>
    <w:p w14:paraId="5CA31BA1" w14:textId="188B807C" w:rsidR="002C2CEA" w:rsidRDefault="002C2CEA" w:rsidP="00F55E03">
      <w:pPr>
        <w:spacing w:line="276" w:lineRule="auto"/>
        <w:jc w:val="both"/>
        <w:rPr>
          <w:rFonts w:ascii="Arial" w:hAnsi="Arial" w:cs="Arial"/>
          <w:sz w:val="22"/>
          <w:szCs w:val="22"/>
        </w:rPr>
      </w:pPr>
      <w:r>
        <w:rPr>
          <w:rFonts w:ascii="Arial" w:hAnsi="Arial" w:cs="Arial"/>
          <w:sz w:val="22"/>
          <w:szCs w:val="22"/>
        </w:rPr>
        <w:t>The signage would be internally illuminated to a low</w:t>
      </w:r>
      <w:r w:rsidR="00B97CCD">
        <w:rPr>
          <w:rFonts w:ascii="Arial" w:hAnsi="Arial" w:cs="Arial"/>
          <w:sz w:val="22"/>
          <w:szCs w:val="22"/>
        </w:rPr>
        <w:t xml:space="preserve"> candela level</w:t>
      </w:r>
      <w:r w:rsidR="007A2819">
        <w:rPr>
          <w:rFonts w:ascii="Arial" w:hAnsi="Arial" w:cs="Arial"/>
          <w:sz w:val="22"/>
          <w:szCs w:val="22"/>
        </w:rPr>
        <w:t xml:space="preserve">, with such illuminations being </w:t>
      </w:r>
      <w:r w:rsidR="00D2419D">
        <w:rPr>
          <w:rFonts w:ascii="Arial" w:hAnsi="Arial" w:cs="Arial"/>
          <w:sz w:val="22"/>
          <w:szCs w:val="22"/>
        </w:rPr>
        <w:t xml:space="preserve">a </w:t>
      </w:r>
      <w:r w:rsidR="007A2819">
        <w:rPr>
          <w:rFonts w:ascii="Arial" w:hAnsi="Arial" w:cs="Arial"/>
          <w:sz w:val="22"/>
          <w:szCs w:val="22"/>
        </w:rPr>
        <w:t>static form of lighting</w:t>
      </w:r>
      <w:r w:rsidR="00F817C5">
        <w:rPr>
          <w:rFonts w:ascii="Arial" w:hAnsi="Arial" w:cs="Arial"/>
          <w:sz w:val="22"/>
          <w:szCs w:val="22"/>
        </w:rPr>
        <w:t xml:space="preserve">.  This has been appraised by the Highways Officer as being acceptable </w:t>
      </w:r>
      <w:r w:rsidR="00B00CE2">
        <w:rPr>
          <w:rFonts w:ascii="Arial" w:hAnsi="Arial" w:cs="Arial"/>
          <w:sz w:val="22"/>
          <w:szCs w:val="22"/>
        </w:rPr>
        <w:t xml:space="preserve">and likewise </w:t>
      </w:r>
      <w:r w:rsidR="00F618B8">
        <w:rPr>
          <w:rFonts w:ascii="Arial" w:hAnsi="Arial" w:cs="Arial"/>
          <w:sz w:val="22"/>
          <w:szCs w:val="22"/>
        </w:rPr>
        <w:t xml:space="preserve">sufficient </w:t>
      </w:r>
      <w:r w:rsidR="005C1599">
        <w:rPr>
          <w:rFonts w:ascii="Arial" w:hAnsi="Arial" w:cs="Arial"/>
          <w:sz w:val="22"/>
          <w:szCs w:val="22"/>
        </w:rPr>
        <w:t>to</w:t>
      </w:r>
      <w:r w:rsidR="00F618B8">
        <w:rPr>
          <w:rFonts w:ascii="Arial" w:hAnsi="Arial" w:cs="Arial"/>
          <w:sz w:val="22"/>
          <w:szCs w:val="22"/>
        </w:rPr>
        <w:t xml:space="preserve"> not harmfully impact on </w:t>
      </w:r>
      <w:r w:rsidR="00D2419D">
        <w:rPr>
          <w:rFonts w:ascii="Arial" w:hAnsi="Arial" w:cs="Arial"/>
          <w:sz w:val="22"/>
          <w:szCs w:val="22"/>
        </w:rPr>
        <w:t>amenity</w:t>
      </w:r>
      <w:r w:rsidR="00F618B8">
        <w:rPr>
          <w:rFonts w:ascii="Arial" w:hAnsi="Arial" w:cs="Arial"/>
          <w:sz w:val="22"/>
          <w:szCs w:val="22"/>
        </w:rPr>
        <w:t>.</w:t>
      </w:r>
      <w:r w:rsidR="004E7298">
        <w:rPr>
          <w:rFonts w:ascii="Arial" w:hAnsi="Arial" w:cs="Arial"/>
          <w:sz w:val="22"/>
          <w:szCs w:val="22"/>
        </w:rPr>
        <w:t xml:space="preserve"> The control of such luminance levels would be controlled by condition</w:t>
      </w:r>
      <w:r w:rsidR="00C767DF">
        <w:rPr>
          <w:rFonts w:ascii="Arial" w:hAnsi="Arial" w:cs="Arial"/>
          <w:sz w:val="22"/>
          <w:szCs w:val="22"/>
        </w:rPr>
        <w:t>, ensuring that it does not exceed</w:t>
      </w:r>
      <w:r w:rsidR="00617C5C">
        <w:rPr>
          <w:rFonts w:ascii="Arial" w:hAnsi="Arial" w:cs="Arial"/>
          <w:sz w:val="22"/>
          <w:szCs w:val="22"/>
        </w:rPr>
        <w:t xml:space="preserve"> a standard level. </w:t>
      </w:r>
    </w:p>
    <w:p w14:paraId="3318F617" w14:textId="77777777" w:rsidR="0083344A" w:rsidRDefault="0083344A" w:rsidP="00F55E03">
      <w:pPr>
        <w:spacing w:line="276" w:lineRule="auto"/>
        <w:jc w:val="both"/>
        <w:rPr>
          <w:rFonts w:ascii="Arial" w:hAnsi="Arial" w:cs="Arial"/>
          <w:sz w:val="22"/>
          <w:szCs w:val="22"/>
        </w:rPr>
      </w:pPr>
    </w:p>
    <w:p w14:paraId="2BA11CD7" w14:textId="5300D17F" w:rsidR="004D0757" w:rsidRDefault="0083344A" w:rsidP="008655CC">
      <w:pPr>
        <w:spacing w:line="276" w:lineRule="auto"/>
        <w:jc w:val="both"/>
        <w:rPr>
          <w:rFonts w:ascii="Arial" w:hAnsi="Arial" w:cs="Arial"/>
          <w:sz w:val="22"/>
          <w:szCs w:val="22"/>
        </w:rPr>
      </w:pPr>
      <w:r>
        <w:rPr>
          <w:rFonts w:ascii="Arial" w:hAnsi="Arial" w:cs="Arial"/>
          <w:sz w:val="22"/>
          <w:szCs w:val="22"/>
        </w:rPr>
        <w:t>The location of the</w:t>
      </w:r>
      <w:r w:rsidR="00730C42">
        <w:rPr>
          <w:rFonts w:ascii="Arial" w:hAnsi="Arial" w:cs="Arial"/>
          <w:sz w:val="22"/>
          <w:szCs w:val="22"/>
        </w:rPr>
        <w:t xml:space="preserve"> signage would be adjacent to the </w:t>
      </w:r>
      <w:r w:rsidR="00D9102F">
        <w:rPr>
          <w:rFonts w:ascii="Arial" w:hAnsi="Arial" w:cs="Arial"/>
          <w:sz w:val="22"/>
          <w:szCs w:val="22"/>
        </w:rPr>
        <w:t xml:space="preserve">main </w:t>
      </w:r>
      <w:r w:rsidR="00730C42">
        <w:rPr>
          <w:rFonts w:ascii="Arial" w:hAnsi="Arial" w:cs="Arial"/>
          <w:sz w:val="22"/>
          <w:szCs w:val="22"/>
        </w:rPr>
        <w:t>spinal road into Westbury</w:t>
      </w:r>
      <w:r w:rsidR="00617C5C">
        <w:rPr>
          <w:rFonts w:ascii="Arial" w:hAnsi="Arial" w:cs="Arial"/>
          <w:sz w:val="22"/>
          <w:szCs w:val="22"/>
        </w:rPr>
        <w:t>,</w:t>
      </w:r>
      <w:r w:rsidR="00730C42">
        <w:rPr>
          <w:rFonts w:ascii="Arial" w:hAnsi="Arial" w:cs="Arial"/>
          <w:sz w:val="22"/>
          <w:szCs w:val="22"/>
        </w:rPr>
        <w:t xml:space="preserve"> </w:t>
      </w:r>
      <w:r w:rsidR="00BA5365">
        <w:rPr>
          <w:rFonts w:ascii="Arial" w:hAnsi="Arial" w:cs="Arial"/>
          <w:sz w:val="22"/>
          <w:szCs w:val="22"/>
        </w:rPr>
        <w:t xml:space="preserve">which </w:t>
      </w:r>
      <w:r w:rsidR="00617C5C">
        <w:rPr>
          <w:rFonts w:ascii="Arial" w:hAnsi="Arial" w:cs="Arial"/>
          <w:sz w:val="22"/>
          <w:szCs w:val="22"/>
        </w:rPr>
        <w:t>would be</w:t>
      </w:r>
      <w:r w:rsidR="00BA5365">
        <w:rPr>
          <w:rFonts w:ascii="Arial" w:hAnsi="Arial" w:cs="Arial"/>
          <w:sz w:val="22"/>
          <w:szCs w:val="22"/>
        </w:rPr>
        <w:t xml:space="preserve"> close to a</w:t>
      </w:r>
      <w:r w:rsidR="00617C5C">
        <w:rPr>
          <w:rFonts w:ascii="Arial" w:hAnsi="Arial" w:cs="Arial"/>
          <w:sz w:val="22"/>
          <w:szCs w:val="22"/>
        </w:rPr>
        <w:t>n established</w:t>
      </w:r>
      <w:r w:rsidR="00BA5365">
        <w:rPr>
          <w:rFonts w:ascii="Arial" w:hAnsi="Arial" w:cs="Arial"/>
          <w:sz w:val="22"/>
          <w:szCs w:val="22"/>
        </w:rPr>
        <w:t xml:space="preserve"> car wash and Tesco </w:t>
      </w:r>
      <w:r w:rsidR="00617C5C">
        <w:rPr>
          <w:rFonts w:ascii="Arial" w:hAnsi="Arial" w:cs="Arial"/>
          <w:sz w:val="22"/>
          <w:szCs w:val="22"/>
        </w:rPr>
        <w:t>convenience</w:t>
      </w:r>
      <w:r w:rsidR="00BA5365">
        <w:rPr>
          <w:rFonts w:ascii="Arial" w:hAnsi="Arial" w:cs="Arial"/>
          <w:sz w:val="22"/>
          <w:szCs w:val="22"/>
        </w:rPr>
        <w:t xml:space="preserve"> store, with </w:t>
      </w:r>
      <w:r w:rsidR="0023779B">
        <w:rPr>
          <w:rFonts w:ascii="Arial" w:hAnsi="Arial" w:cs="Arial"/>
          <w:sz w:val="22"/>
          <w:szCs w:val="22"/>
        </w:rPr>
        <w:t>residential properties</w:t>
      </w:r>
      <w:r w:rsidR="00617C5C">
        <w:rPr>
          <w:rFonts w:ascii="Arial" w:hAnsi="Arial" w:cs="Arial"/>
          <w:sz w:val="22"/>
          <w:szCs w:val="22"/>
        </w:rPr>
        <w:t xml:space="preserve"> being</w:t>
      </w:r>
      <w:r w:rsidR="003A00C9">
        <w:rPr>
          <w:rFonts w:ascii="Arial" w:hAnsi="Arial" w:cs="Arial"/>
          <w:sz w:val="22"/>
          <w:szCs w:val="22"/>
        </w:rPr>
        <w:t xml:space="preserve"> located </w:t>
      </w:r>
      <w:r w:rsidR="003A00C9">
        <w:rPr>
          <w:rFonts w:ascii="Arial" w:hAnsi="Arial" w:cs="Arial"/>
          <w:sz w:val="22"/>
          <w:szCs w:val="22"/>
        </w:rPr>
        <w:lastRenderedPageBreak/>
        <w:t xml:space="preserve">behind and away from the </w:t>
      </w:r>
      <w:r w:rsidR="004D0757">
        <w:rPr>
          <w:rFonts w:ascii="Arial" w:hAnsi="Arial" w:cs="Arial"/>
          <w:sz w:val="22"/>
          <w:szCs w:val="22"/>
        </w:rPr>
        <w:t xml:space="preserve">food takeaway </w:t>
      </w:r>
      <w:r w:rsidR="003A00C9">
        <w:rPr>
          <w:rFonts w:ascii="Arial" w:hAnsi="Arial" w:cs="Arial"/>
          <w:sz w:val="22"/>
          <w:szCs w:val="22"/>
        </w:rPr>
        <w:t>business</w:t>
      </w:r>
      <w:r w:rsidR="005F4A0B">
        <w:rPr>
          <w:rFonts w:ascii="Arial" w:hAnsi="Arial" w:cs="Arial"/>
          <w:sz w:val="22"/>
          <w:szCs w:val="22"/>
        </w:rPr>
        <w:t xml:space="preserve">, consequently, there </w:t>
      </w:r>
      <w:r w:rsidR="003F4C10">
        <w:rPr>
          <w:rFonts w:ascii="Arial" w:hAnsi="Arial" w:cs="Arial"/>
          <w:sz w:val="22"/>
          <w:szCs w:val="22"/>
        </w:rPr>
        <w:t>would not</w:t>
      </w:r>
      <w:r w:rsidR="005F4A0B">
        <w:rPr>
          <w:rFonts w:ascii="Arial" w:hAnsi="Arial" w:cs="Arial"/>
          <w:sz w:val="22"/>
          <w:szCs w:val="22"/>
        </w:rPr>
        <w:t xml:space="preserve"> be any</w:t>
      </w:r>
      <w:r w:rsidR="003F4C10">
        <w:rPr>
          <w:rFonts w:ascii="Arial" w:hAnsi="Arial" w:cs="Arial"/>
          <w:sz w:val="22"/>
          <w:szCs w:val="22"/>
        </w:rPr>
        <w:t xml:space="preserve"> impact on amenity</w:t>
      </w:r>
      <w:r w:rsidR="00BD369E">
        <w:rPr>
          <w:rFonts w:ascii="Arial" w:hAnsi="Arial" w:cs="Arial"/>
          <w:sz w:val="22"/>
          <w:szCs w:val="22"/>
        </w:rPr>
        <w:t xml:space="preserve">.  </w:t>
      </w:r>
    </w:p>
    <w:p w14:paraId="3F86BE03" w14:textId="77777777" w:rsidR="004D0757" w:rsidRDefault="004D0757" w:rsidP="008655CC">
      <w:pPr>
        <w:spacing w:line="276" w:lineRule="auto"/>
        <w:jc w:val="both"/>
        <w:rPr>
          <w:rFonts w:ascii="Arial" w:hAnsi="Arial" w:cs="Arial"/>
          <w:sz w:val="22"/>
          <w:szCs w:val="22"/>
        </w:rPr>
      </w:pPr>
    </w:p>
    <w:p w14:paraId="67B4852D" w14:textId="607A08B7" w:rsidR="003841D6" w:rsidRPr="00901207" w:rsidRDefault="00BD369E" w:rsidP="008655CC">
      <w:pPr>
        <w:spacing w:line="276" w:lineRule="auto"/>
        <w:jc w:val="both"/>
        <w:rPr>
          <w:rFonts w:ascii="Arial" w:hAnsi="Arial" w:cs="Arial"/>
          <w:sz w:val="22"/>
          <w:szCs w:val="22"/>
        </w:rPr>
      </w:pPr>
      <w:r>
        <w:rPr>
          <w:rFonts w:ascii="Arial" w:hAnsi="Arial" w:cs="Arial"/>
          <w:sz w:val="22"/>
          <w:szCs w:val="22"/>
        </w:rPr>
        <w:t>The design and s</w:t>
      </w:r>
      <w:r w:rsidR="005C1599">
        <w:rPr>
          <w:rFonts w:ascii="Arial" w:hAnsi="Arial" w:cs="Arial"/>
          <w:sz w:val="22"/>
          <w:szCs w:val="22"/>
        </w:rPr>
        <w:t>c</w:t>
      </w:r>
      <w:r>
        <w:rPr>
          <w:rFonts w:ascii="Arial" w:hAnsi="Arial" w:cs="Arial"/>
          <w:sz w:val="22"/>
          <w:szCs w:val="22"/>
        </w:rPr>
        <w:t>ale of the advert</w:t>
      </w:r>
      <w:r w:rsidR="005C1599">
        <w:rPr>
          <w:rFonts w:ascii="Arial" w:hAnsi="Arial" w:cs="Arial"/>
          <w:sz w:val="22"/>
          <w:szCs w:val="22"/>
        </w:rPr>
        <w:t>/</w:t>
      </w:r>
      <w:r>
        <w:rPr>
          <w:rFonts w:ascii="Arial" w:hAnsi="Arial" w:cs="Arial"/>
          <w:sz w:val="22"/>
          <w:szCs w:val="22"/>
        </w:rPr>
        <w:t>s are acceptable</w:t>
      </w:r>
      <w:r w:rsidR="006D4E92">
        <w:rPr>
          <w:rFonts w:ascii="Arial" w:hAnsi="Arial" w:cs="Arial"/>
          <w:sz w:val="22"/>
          <w:szCs w:val="22"/>
        </w:rPr>
        <w:t xml:space="preserve"> and considered to be compatible with its </w:t>
      </w:r>
      <w:r w:rsidR="004D0757">
        <w:rPr>
          <w:rFonts w:ascii="Arial" w:hAnsi="Arial" w:cs="Arial"/>
          <w:sz w:val="22"/>
          <w:szCs w:val="22"/>
        </w:rPr>
        <w:t>surroundings</w:t>
      </w:r>
      <w:r w:rsidR="00CC2274">
        <w:rPr>
          <w:rFonts w:ascii="Arial" w:hAnsi="Arial" w:cs="Arial"/>
          <w:sz w:val="22"/>
          <w:szCs w:val="22"/>
        </w:rPr>
        <w:t>, the site is not in a Conservation Area and there no</w:t>
      </w:r>
      <w:r w:rsidR="002C2CEA">
        <w:rPr>
          <w:rFonts w:ascii="Arial" w:hAnsi="Arial" w:cs="Arial"/>
          <w:sz w:val="22"/>
          <w:szCs w:val="22"/>
        </w:rPr>
        <w:t xml:space="preserve"> heritage assets within the area.</w:t>
      </w:r>
    </w:p>
    <w:p w14:paraId="5C6CA497" w14:textId="77777777" w:rsidR="00CE76E7" w:rsidRPr="00CD1752" w:rsidRDefault="00CE76E7" w:rsidP="002E4988">
      <w:pPr>
        <w:spacing w:line="276" w:lineRule="auto"/>
        <w:jc w:val="both"/>
        <w:rPr>
          <w:rFonts w:ascii="Arial" w:hAnsi="Arial" w:cs="Arial"/>
          <w:color w:val="FF0000"/>
          <w:sz w:val="22"/>
          <w:szCs w:val="22"/>
        </w:rPr>
      </w:pPr>
    </w:p>
    <w:p w14:paraId="4EF30999" w14:textId="31C5F9D3" w:rsidR="34DB4A45" w:rsidRDefault="34DB4A45"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w:t>
      </w:r>
      <w:r w:rsidRPr="0023779B">
        <w:rPr>
          <w:rFonts w:ascii="Arial" w:hAnsi="Arial" w:cs="Arial"/>
          <w:sz w:val="22"/>
          <w:szCs w:val="22"/>
        </w:rPr>
        <w:t>advertisement</w:t>
      </w:r>
      <w:r w:rsidR="0023779B" w:rsidRPr="0023779B">
        <w:rPr>
          <w:rFonts w:ascii="Arial" w:hAnsi="Arial" w:cs="Arial"/>
          <w:sz w:val="22"/>
          <w:szCs w:val="22"/>
        </w:rPr>
        <w:t xml:space="preserve"> </w:t>
      </w:r>
      <w:r w:rsidRPr="0023779B">
        <w:rPr>
          <w:rFonts w:ascii="Arial" w:hAnsi="Arial" w:cs="Arial"/>
          <w:sz w:val="22"/>
          <w:szCs w:val="22"/>
        </w:rPr>
        <w:t xml:space="preserve">would not cause </w:t>
      </w:r>
      <w:r w:rsidRPr="0DAC7A34">
        <w:rPr>
          <w:rFonts w:ascii="Arial" w:hAnsi="Arial" w:cs="Arial"/>
          <w:sz w:val="22"/>
          <w:szCs w:val="22"/>
        </w:rPr>
        <w:t xml:space="preserve">harm to the visual amenity of the </w:t>
      </w:r>
      <w:proofErr w:type="gramStart"/>
      <w:r w:rsidR="00154C64" w:rsidRPr="0DAC7A34">
        <w:rPr>
          <w:rFonts w:ascii="Arial" w:hAnsi="Arial" w:cs="Arial"/>
          <w:sz w:val="22"/>
          <w:szCs w:val="22"/>
        </w:rPr>
        <w:t>area, and</w:t>
      </w:r>
      <w:proofErr w:type="gramEnd"/>
      <w:r w:rsidRPr="0DAC7A34">
        <w:rPr>
          <w:rFonts w:ascii="Arial" w:hAnsi="Arial" w:cs="Arial"/>
          <w:sz w:val="22"/>
          <w:szCs w:val="22"/>
        </w:rPr>
        <w:t xml:space="preserve"> would therefore comply with the relevant provisions of the Town and Country Planning (Control of Advertisements) Regulations 2007.</w:t>
      </w:r>
    </w:p>
    <w:p w14:paraId="5CC41D21" w14:textId="77777777" w:rsidR="0DAC7A34" w:rsidRDefault="0DAC7A34" w:rsidP="0DAC7A34">
      <w:pPr>
        <w:spacing w:line="276" w:lineRule="auto"/>
        <w:jc w:val="both"/>
        <w:rPr>
          <w:rFonts w:ascii="Arial" w:hAnsi="Arial" w:cs="Arial"/>
          <w:sz w:val="22"/>
          <w:szCs w:val="22"/>
        </w:rPr>
      </w:pPr>
    </w:p>
    <w:p w14:paraId="6A9E6010"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7C33B6EC" w14:textId="4284DD28"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 xml:space="preserve">“Public safety” is not exhaustively defined in the Town and Country Planning (Control of Advertisements) (England) Regulations 2007, but </w:t>
      </w:r>
      <w:r w:rsidR="00CA1DD3">
        <w:rPr>
          <w:rFonts w:ascii="Arial" w:hAnsi="Arial" w:cs="Arial"/>
          <w:sz w:val="22"/>
          <w:szCs w:val="22"/>
        </w:rPr>
        <w:t xml:space="preserve">in this instance and context </w:t>
      </w:r>
      <w:r w:rsidRPr="0013314C">
        <w:rPr>
          <w:rFonts w:ascii="Arial" w:hAnsi="Arial" w:cs="Arial"/>
          <w:sz w:val="22"/>
          <w:szCs w:val="22"/>
        </w:rPr>
        <w:t>refers to the potential impact of a</w:t>
      </w:r>
      <w:r w:rsidR="00CA1DD3">
        <w:rPr>
          <w:rFonts w:ascii="Arial" w:hAnsi="Arial" w:cs="Arial"/>
          <w:sz w:val="22"/>
          <w:szCs w:val="22"/>
        </w:rPr>
        <w:t>n</w:t>
      </w:r>
      <w:r w:rsidRPr="0013314C">
        <w:rPr>
          <w:rFonts w:ascii="Arial" w:hAnsi="Arial" w:cs="Arial"/>
          <w:sz w:val="22"/>
          <w:szCs w:val="22"/>
        </w:rPr>
        <w:t xml:space="preserve"> </w:t>
      </w:r>
      <w:r w:rsidR="00CA1DD3">
        <w:rPr>
          <w:rFonts w:ascii="Arial" w:hAnsi="Arial" w:cs="Arial"/>
          <w:sz w:val="22"/>
          <w:szCs w:val="22"/>
        </w:rPr>
        <w:t>a</w:t>
      </w:r>
      <w:r w:rsidRPr="0013314C">
        <w:rPr>
          <w:rFonts w:ascii="Arial" w:hAnsi="Arial" w:cs="Arial"/>
          <w:sz w:val="22"/>
          <w:szCs w:val="22"/>
        </w:rPr>
        <w:t>dvertisement on the safe use and operation of public spaces, including roads, footpaths</w:t>
      </w:r>
      <w:r w:rsidR="008E743C">
        <w:rPr>
          <w:rFonts w:ascii="Arial" w:hAnsi="Arial" w:cs="Arial"/>
          <w:sz w:val="22"/>
          <w:szCs w:val="22"/>
        </w:rPr>
        <w:t xml:space="preserve">. </w:t>
      </w:r>
    </w:p>
    <w:p w14:paraId="66FD8227" w14:textId="77777777" w:rsidR="00841E96" w:rsidRPr="0013314C" w:rsidRDefault="00841E96" w:rsidP="0013314C">
      <w:pPr>
        <w:spacing w:line="276" w:lineRule="auto"/>
        <w:jc w:val="both"/>
        <w:rPr>
          <w:rFonts w:ascii="Arial" w:hAnsi="Arial" w:cs="Arial"/>
          <w:sz w:val="22"/>
          <w:szCs w:val="22"/>
        </w:rPr>
      </w:pPr>
    </w:p>
    <w:p w14:paraId="3F3E51D8" w14:textId="18069054" w:rsidR="00320B55" w:rsidRDefault="00CA1DD3" w:rsidP="00320B55">
      <w:pPr>
        <w:spacing w:line="276" w:lineRule="auto"/>
        <w:jc w:val="both"/>
        <w:rPr>
          <w:rFonts w:ascii="Arial" w:hAnsi="Arial" w:cs="Arial"/>
          <w:sz w:val="22"/>
          <w:szCs w:val="22"/>
        </w:rPr>
      </w:pPr>
      <w:r>
        <w:rPr>
          <w:rFonts w:ascii="Arial" w:hAnsi="Arial" w:cs="Arial"/>
          <w:sz w:val="22"/>
          <w:szCs w:val="22"/>
        </w:rPr>
        <w:t>Due to the height and location of the advert</w:t>
      </w:r>
      <w:r w:rsidR="00CB72DD">
        <w:rPr>
          <w:rFonts w:ascii="Arial" w:hAnsi="Arial" w:cs="Arial"/>
          <w:sz w:val="22"/>
          <w:szCs w:val="22"/>
        </w:rPr>
        <w:t>i</w:t>
      </w:r>
      <w:r w:rsidR="00B31FA0">
        <w:rPr>
          <w:rFonts w:ascii="Arial" w:hAnsi="Arial" w:cs="Arial"/>
          <w:sz w:val="22"/>
          <w:szCs w:val="22"/>
        </w:rPr>
        <w:t>s</w:t>
      </w:r>
      <w:r w:rsidR="00CB72DD">
        <w:rPr>
          <w:rFonts w:ascii="Arial" w:hAnsi="Arial" w:cs="Arial"/>
          <w:sz w:val="22"/>
          <w:szCs w:val="22"/>
        </w:rPr>
        <w:t xml:space="preserve">ement, combined with low luminance </w:t>
      </w:r>
      <w:r w:rsidR="00154C64">
        <w:rPr>
          <w:rFonts w:ascii="Arial" w:hAnsi="Arial" w:cs="Arial"/>
          <w:sz w:val="22"/>
          <w:szCs w:val="22"/>
        </w:rPr>
        <w:t>levels;</w:t>
      </w:r>
      <w:r w:rsidR="00CB72DD">
        <w:rPr>
          <w:rFonts w:ascii="Arial" w:hAnsi="Arial" w:cs="Arial"/>
          <w:sz w:val="22"/>
          <w:szCs w:val="22"/>
        </w:rPr>
        <w:t xml:space="preserve"> </w:t>
      </w:r>
      <w:r w:rsidR="00B31FA0">
        <w:rPr>
          <w:rFonts w:ascii="Arial" w:hAnsi="Arial" w:cs="Arial"/>
          <w:sz w:val="22"/>
          <w:szCs w:val="22"/>
        </w:rPr>
        <w:t xml:space="preserve">in </w:t>
      </w:r>
      <w:r w:rsidR="0013314C" w:rsidRPr="0013314C">
        <w:rPr>
          <w:rFonts w:ascii="Arial" w:hAnsi="Arial" w:cs="Arial"/>
          <w:sz w:val="22"/>
          <w:szCs w:val="22"/>
        </w:rPr>
        <w:t xml:space="preserve">assessing public safety, the Local Planning Authority (LPA) </w:t>
      </w:r>
      <w:r w:rsidR="00B31FA0">
        <w:rPr>
          <w:rFonts w:ascii="Arial" w:hAnsi="Arial" w:cs="Arial"/>
          <w:sz w:val="22"/>
          <w:szCs w:val="22"/>
        </w:rPr>
        <w:t xml:space="preserve">appraises the </w:t>
      </w:r>
      <w:r w:rsidR="001140BE">
        <w:rPr>
          <w:rFonts w:ascii="Arial" w:hAnsi="Arial" w:cs="Arial"/>
          <w:sz w:val="22"/>
          <w:szCs w:val="22"/>
        </w:rPr>
        <w:t xml:space="preserve">proposals as being wholly safe and </w:t>
      </w:r>
      <w:proofErr w:type="gramStart"/>
      <w:r w:rsidR="001140BE">
        <w:rPr>
          <w:rFonts w:ascii="Arial" w:hAnsi="Arial" w:cs="Arial"/>
          <w:sz w:val="22"/>
          <w:szCs w:val="22"/>
        </w:rPr>
        <w:t xml:space="preserve">appropriate </w:t>
      </w:r>
      <w:r w:rsidR="007006D3">
        <w:rPr>
          <w:rFonts w:ascii="Arial" w:hAnsi="Arial" w:cs="Arial"/>
          <w:sz w:val="22"/>
          <w:szCs w:val="22"/>
        </w:rPr>
        <w:t>,</w:t>
      </w:r>
      <w:proofErr w:type="gramEnd"/>
      <w:r w:rsidR="007006D3">
        <w:rPr>
          <w:rFonts w:ascii="Arial" w:hAnsi="Arial" w:cs="Arial"/>
          <w:sz w:val="22"/>
          <w:szCs w:val="22"/>
        </w:rPr>
        <w:t xml:space="preserve"> as it would</w:t>
      </w:r>
      <w:r w:rsidR="00FA3EC8">
        <w:rPr>
          <w:rFonts w:ascii="Arial" w:hAnsi="Arial" w:cs="Arial"/>
          <w:sz w:val="22"/>
          <w:szCs w:val="22"/>
        </w:rPr>
        <w:t xml:space="preserve"> not</w:t>
      </w:r>
      <w:r w:rsidR="0013314C" w:rsidRPr="0013314C">
        <w:rPr>
          <w:rFonts w:ascii="Arial" w:hAnsi="Arial" w:cs="Arial"/>
          <w:sz w:val="22"/>
          <w:szCs w:val="22"/>
        </w:rPr>
        <w:t> obstruct visibility for road users or pedestrians</w:t>
      </w:r>
      <w:r w:rsidR="00FA3EC8">
        <w:rPr>
          <w:rFonts w:ascii="Arial" w:hAnsi="Arial" w:cs="Arial"/>
          <w:sz w:val="22"/>
          <w:szCs w:val="22"/>
        </w:rPr>
        <w:t>.  Neither</w:t>
      </w:r>
      <w:r w:rsidR="00320B55">
        <w:rPr>
          <w:rFonts w:ascii="Arial" w:hAnsi="Arial" w:cs="Arial"/>
          <w:sz w:val="22"/>
          <w:szCs w:val="22"/>
        </w:rPr>
        <w:t xml:space="preserve"> would </w:t>
      </w:r>
      <w:r w:rsidR="0015545E">
        <w:rPr>
          <w:rFonts w:ascii="Arial" w:hAnsi="Arial" w:cs="Arial"/>
          <w:sz w:val="22"/>
          <w:szCs w:val="22"/>
        </w:rPr>
        <w:t xml:space="preserve">the signage </w:t>
      </w:r>
      <w:r w:rsidR="0013314C" w:rsidRPr="0013314C">
        <w:rPr>
          <w:rFonts w:ascii="Arial" w:hAnsi="Arial" w:cs="Arial"/>
          <w:sz w:val="22"/>
          <w:szCs w:val="22"/>
        </w:rPr>
        <w:t>distract, confuse, or mislead drivers</w:t>
      </w:r>
      <w:r w:rsidR="0015545E">
        <w:rPr>
          <w:rFonts w:ascii="Arial" w:hAnsi="Arial" w:cs="Arial"/>
          <w:sz w:val="22"/>
          <w:szCs w:val="22"/>
        </w:rPr>
        <w:t xml:space="preserve">. </w:t>
      </w:r>
    </w:p>
    <w:p w14:paraId="2F416320" w14:textId="77777777" w:rsidR="00793F9E" w:rsidRDefault="00793F9E" w:rsidP="00320B55">
      <w:pPr>
        <w:spacing w:line="276" w:lineRule="auto"/>
        <w:jc w:val="both"/>
        <w:rPr>
          <w:rFonts w:ascii="Arial" w:hAnsi="Arial" w:cs="Arial"/>
          <w:sz w:val="22"/>
          <w:szCs w:val="22"/>
        </w:rPr>
      </w:pPr>
    </w:p>
    <w:p w14:paraId="218CAB06" w14:textId="505A5E4B" w:rsidR="00616238" w:rsidRDefault="00793F9E" w:rsidP="00320B55">
      <w:pPr>
        <w:spacing w:line="276" w:lineRule="auto"/>
        <w:jc w:val="both"/>
        <w:rPr>
          <w:rFonts w:ascii="Arial" w:hAnsi="Arial" w:cs="Arial"/>
          <w:sz w:val="22"/>
          <w:szCs w:val="22"/>
        </w:rPr>
      </w:pPr>
      <w:r>
        <w:rPr>
          <w:rFonts w:ascii="Arial" w:hAnsi="Arial" w:cs="Arial"/>
          <w:sz w:val="22"/>
          <w:szCs w:val="22"/>
        </w:rPr>
        <w:t>The council’s highways officer has been consulted, who has not raised any objection</w:t>
      </w:r>
      <w:r w:rsidR="00394D0E">
        <w:rPr>
          <w:rFonts w:ascii="Arial" w:hAnsi="Arial" w:cs="Arial"/>
          <w:sz w:val="22"/>
          <w:szCs w:val="22"/>
        </w:rPr>
        <w:t xml:space="preserve">s and has asked </w:t>
      </w:r>
      <w:r w:rsidR="00DC0F8E">
        <w:rPr>
          <w:rFonts w:ascii="Arial" w:hAnsi="Arial" w:cs="Arial"/>
          <w:sz w:val="22"/>
          <w:szCs w:val="22"/>
        </w:rPr>
        <w:t xml:space="preserve">for two conditions relating to the </w:t>
      </w:r>
      <w:r w:rsidR="00707EBC">
        <w:rPr>
          <w:rFonts w:ascii="Arial" w:hAnsi="Arial" w:cs="Arial"/>
          <w:sz w:val="22"/>
          <w:szCs w:val="22"/>
        </w:rPr>
        <w:t>illumination</w:t>
      </w:r>
      <w:r w:rsidR="00733C4F">
        <w:rPr>
          <w:rFonts w:ascii="Arial" w:hAnsi="Arial" w:cs="Arial"/>
          <w:sz w:val="22"/>
          <w:szCs w:val="22"/>
        </w:rPr>
        <w:t xml:space="preserve"> of the signage to be attached</w:t>
      </w:r>
      <w:r w:rsidR="00707EBC">
        <w:rPr>
          <w:rFonts w:ascii="Arial" w:hAnsi="Arial" w:cs="Arial"/>
          <w:sz w:val="22"/>
          <w:szCs w:val="22"/>
        </w:rPr>
        <w:t xml:space="preserve">.  These </w:t>
      </w:r>
      <w:r w:rsidR="00733C4F">
        <w:rPr>
          <w:rFonts w:ascii="Arial" w:hAnsi="Arial" w:cs="Arial"/>
          <w:sz w:val="22"/>
          <w:szCs w:val="22"/>
        </w:rPr>
        <w:t>relat</w:t>
      </w:r>
      <w:r w:rsidR="00B76B9D">
        <w:rPr>
          <w:rFonts w:ascii="Arial" w:hAnsi="Arial" w:cs="Arial"/>
          <w:sz w:val="22"/>
          <w:szCs w:val="22"/>
        </w:rPr>
        <w:t xml:space="preserve">e </w:t>
      </w:r>
      <w:r w:rsidR="00733C4F">
        <w:rPr>
          <w:rFonts w:ascii="Arial" w:hAnsi="Arial" w:cs="Arial"/>
          <w:sz w:val="22"/>
          <w:szCs w:val="22"/>
        </w:rPr>
        <w:t xml:space="preserve">to the static form of lighting and </w:t>
      </w:r>
      <w:r w:rsidR="00A824FF">
        <w:rPr>
          <w:rFonts w:ascii="Arial" w:hAnsi="Arial" w:cs="Arial"/>
          <w:sz w:val="22"/>
          <w:szCs w:val="22"/>
        </w:rPr>
        <w:t xml:space="preserve">control of </w:t>
      </w:r>
      <w:r w:rsidR="00B76B9D">
        <w:rPr>
          <w:rFonts w:ascii="Arial" w:hAnsi="Arial" w:cs="Arial"/>
          <w:sz w:val="22"/>
          <w:szCs w:val="22"/>
        </w:rPr>
        <w:t>luminance</w:t>
      </w:r>
      <w:r w:rsidR="00A824FF">
        <w:rPr>
          <w:rFonts w:ascii="Arial" w:hAnsi="Arial" w:cs="Arial"/>
          <w:sz w:val="22"/>
          <w:szCs w:val="22"/>
        </w:rPr>
        <w:t xml:space="preserve"> </w:t>
      </w:r>
      <w:proofErr w:type="gramStart"/>
      <w:r w:rsidR="00A824FF">
        <w:rPr>
          <w:rFonts w:ascii="Arial" w:hAnsi="Arial" w:cs="Arial"/>
          <w:sz w:val="22"/>
          <w:szCs w:val="22"/>
        </w:rPr>
        <w:t>levels,</w:t>
      </w:r>
      <w:proofErr w:type="gramEnd"/>
      <w:r w:rsidR="00A824FF">
        <w:rPr>
          <w:rFonts w:ascii="Arial" w:hAnsi="Arial" w:cs="Arial"/>
          <w:sz w:val="22"/>
          <w:szCs w:val="22"/>
        </w:rPr>
        <w:t xml:space="preserve"> both</w:t>
      </w:r>
      <w:r w:rsidR="00154C64">
        <w:rPr>
          <w:rFonts w:ascii="Arial" w:hAnsi="Arial" w:cs="Arial"/>
          <w:sz w:val="22"/>
          <w:szCs w:val="22"/>
        </w:rPr>
        <w:t xml:space="preserve"> c</w:t>
      </w:r>
      <w:r w:rsidR="002409A8">
        <w:rPr>
          <w:rFonts w:ascii="Arial" w:hAnsi="Arial" w:cs="Arial"/>
          <w:sz w:val="22"/>
          <w:szCs w:val="22"/>
        </w:rPr>
        <w:t xml:space="preserve">onditions </w:t>
      </w:r>
      <w:proofErr w:type="gramStart"/>
      <w:r w:rsidR="00A824FF">
        <w:rPr>
          <w:rFonts w:ascii="Arial" w:hAnsi="Arial" w:cs="Arial"/>
          <w:sz w:val="22"/>
          <w:szCs w:val="22"/>
        </w:rPr>
        <w:t>are considered to be</w:t>
      </w:r>
      <w:proofErr w:type="gramEnd"/>
      <w:r w:rsidR="00A824FF">
        <w:rPr>
          <w:rFonts w:ascii="Arial" w:hAnsi="Arial" w:cs="Arial"/>
          <w:sz w:val="22"/>
          <w:szCs w:val="22"/>
        </w:rPr>
        <w:t xml:space="preserve"> necessary and relevant</w:t>
      </w:r>
      <w:r w:rsidR="00616238">
        <w:rPr>
          <w:rFonts w:ascii="Arial" w:hAnsi="Arial" w:cs="Arial"/>
          <w:sz w:val="22"/>
          <w:szCs w:val="22"/>
        </w:rPr>
        <w:t>.</w:t>
      </w:r>
    </w:p>
    <w:p w14:paraId="53C763F8" w14:textId="77777777" w:rsidR="00B9379A" w:rsidRPr="00A57F1F" w:rsidRDefault="00B9379A" w:rsidP="002E4988">
      <w:pPr>
        <w:spacing w:line="276" w:lineRule="auto"/>
        <w:jc w:val="both"/>
        <w:rPr>
          <w:rFonts w:ascii="Arial" w:hAnsi="Arial" w:cs="Arial"/>
          <w:color w:val="FF0000"/>
          <w:sz w:val="22"/>
          <w:szCs w:val="22"/>
        </w:rPr>
      </w:pPr>
    </w:p>
    <w:p w14:paraId="00B530D3" w14:textId="2D9CA44C" w:rsidR="00280C65" w:rsidRPr="00EF47C6" w:rsidRDefault="3E476E13" w:rsidP="00280C65">
      <w:pPr>
        <w:spacing w:line="276" w:lineRule="auto"/>
        <w:jc w:val="both"/>
        <w:rPr>
          <w:rFonts w:ascii="Arial" w:hAnsi="Arial" w:cs="Arial"/>
          <w:sz w:val="22"/>
          <w:szCs w:val="22"/>
        </w:rPr>
      </w:pPr>
      <w:r w:rsidRPr="0DAC7A34">
        <w:rPr>
          <w:rFonts w:ascii="Arial" w:hAnsi="Arial" w:cs="Arial"/>
          <w:sz w:val="22"/>
          <w:szCs w:val="22"/>
        </w:rPr>
        <w:t xml:space="preserve">It is considered that the </w:t>
      </w:r>
      <w:r w:rsidRPr="007D25E9">
        <w:rPr>
          <w:rFonts w:ascii="Arial" w:hAnsi="Arial" w:cs="Arial"/>
          <w:sz w:val="22"/>
          <w:szCs w:val="22"/>
        </w:rPr>
        <w:t>proposal</w:t>
      </w:r>
      <w:r w:rsidR="00392190" w:rsidRPr="007D25E9">
        <w:rPr>
          <w:rFonts w:ascii="Arial" w:hAnsi="Arial" w:cs="Arial"/>
          <w:sz w:val="22"/>
          <w:szCs w:val="22"/>
        </w:rPr>
        <w:t xml:space="preserve"> </w:t>
      </w:r>
      <w:r w:rsidRPr="007D25E9">
        <w:rPr>
          <w:rFonts w:ascii="Arial" w:hAnsi="Arial" w:cs="Arial"/>
          <w:sz w:val="22"/>
          <w:szCs w:val="22"/>
        </w:rPr>
        <w:t xml:space="preserve">would not result </w:t>
      </w:r>
      <w:r w:rsidRPr="0DAC7A34">
        <w:rPr>
          <w:rFonts w:ascii="Arial" w:hAnsi="Arial" w:cs="Arial"/>
          <w:sz w:val="22"/>
          <w:szCs w:val="22"/>
        </w:rPr>
        <w:t>in an unacceptable impact on public safety, either individually or cumulatively, and would therefore satisfy the relevant provisions of the Town and Country Planning (Control of Advertisements) Regulations 2007.</w:t>
      </w:r>
    </w:p>
    <w:p w14:paraId="421EB3E4" w14:textId="77777777" w:rsidR="00280C65" w:rsidRPr="00C85767" w:rsidRDefault="00280C65" w:rsidP="002E4988">
      <w:pPr>
        <w:spacing w:line="276" w:lineRule="auto"/>
        <w:jc w:val="both"/>
        <w:rPr>
          <w:rFonts w:ascii="Arial" w:hAnsi="Arial" w:cs="Arial"/>
          <w:sz w:val="22"/>
          <w:szCs w:val="22"/>
        </w:rPr>
      </w:pPr>
    </w:p>
    <w:p w14:paraId="2EE8163C"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18A9CA06" w14:textId="77777777" w:rsidR="0061103A" w:rsidRDefault="0061103A" w:rsidP="002E4988">
      <w:pPr>
        <w:spacing w:line="276" w:lineRule="auto"/>
        <w:jc w:val="both"/>
        <w:rPr>
          <w:rFonts w:ascii="Arial" w:hAnsi="Arial" w:cs="Arial"/>
          <w:bCs/>
          <w:sz w:val="22"/>
          <w:szCs w:val="22"/>
        </w:rPr>
      </w:pPr>
    </w:p>
    <w:p w14:paraId="64E183CD"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3A8A305B" w14:textId="77777777" w:rsidR="00460DFA" w:rsidRPr="002D6CF4" w:rsidRDefault="00460DFA" w:rsidP="002D6CF4">
      <w:pPr>
        <w:spacing w:line="276" w:lineRule="auto"/>
        <w:jc w:val="both"/>
        <w:rPr>
          <w:rFonts w:ascii="Arial" w:hAnsi="Arial" w:cs="Arial"/>
          <w:bCs/>
          <w:sz w:val="22"/>
          <w:szCs w:val="22"/>
        </w:rPr>
      </w:pPr>
    </w:p>
    <w:p w14:paraId="626DE793" w14:textId="66E78ED2"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w:t>
      </w:r>
      <w:r w:rsidR="00EF47C6">
        <w:rPr>
          <w:rFonts w:ascii="Arial" w:hAnsi="Arial" w:cs="Arial"/>
          <w:bCs/>
          <w:sz w:val="22"/>
          <w:szCs w:val="22"/>
        </w:rPr>
        <w:t xml:space="preserve"> </w:t>
      </w:r>
      <w:proofErr w:type="gramStart"/>
      <w:r w:rsidR="00EF47C6">
        <w:rPr>
          <w:rFonts w:ascii="Arial" w:hAnsi="Arial" w:cs="Arial"/>
          <w:bCs/>
          <w:sz w:val="22"/>
          <w:szCs w:val="22"/>
        </w:rPr>
        <w:t>low level</w:t>
      </w:r>
      <w:proofErr w:type="gramEnd"/>
      <w:r w:rsidR="00EF47C6">
        <w:rPr>
          <w:rFonts w:ascii="Arial" w:hAnsi="Arial" w:cs="Arial"/>
          <w:bCs/>
          <w:sz w:val="22"/>
          <w:szCs w:val="22"/>
        </w:rPr>
        <w:t xml:space="preserve"> internal</w:t>
      </w:r>
      <w:r w:rsidRPr="002D6CF4">
        <w:rPr>
          <w:rFonts w:ascii="Arial" w:hAnsi="Arial" w:cs="Arial"/>
          <w:bCs/>
          <w:sz w:val="22"/>
          <w:szCs w:val="22"/>
        </w:rPr>
        <w:t xml:space="preserve"> illumination, would not result in harm to the visual amenity of the area</w:t>
      </w:r>
      <w:r w:rsidR="00EF47C6">
        <w:rPr>
          <w:rFonts w:ascii="Arial" w:hAnsi="Arial" w:cs="Arial"/>
          <w:bCs/>
          <w:sz w:val="22"/>
          <w:szCs w:val="22"/>
        </w:rPr>
        <w:t xml:space="preserve">. </w:t>
      </w:r>
      <w:r w:rsidRPr="002D6CF4">
        <w:rPr>
          <w:rFonts w:ascii="Arial" w:hAnsi="Arial" w:cs="Arial"/>
          <w:bCs/>
          <w:sz w:val="22"/>
          <w:szCs w:val="22"/>
        </w:rPr>
        <w:t>Furthermore, the proposal is not considered to pose a risk to public safety</w:t>
      </w:r>
      <w:r w:rsidR="00181F93">
        <w:rPr>
          <w:rFonts w:ascii="Arial" w:hAnsi="Arial" w:cs="Arial"/>
          <w:bCs/>
          <w:sz w:val="22"/>
          <w:szCs w:val="22"/>
        </w:rPr>
        <w:t xml:space="preserve">. </w:t>
      </w:r>
    </w:p>
    <w:p w14:paraId="2D59EE69" w14:textId="77777777" w:rsidR="00802CCE" w:rsidRPr="002D6CF4" w:rsidRDefault="00802CCE" w:rsidP="002D6CF4">
      <w:pPr>
        <w:spacing w:line="276" w:lineRule="auto"/>
        <w:jc w:val="both"/>
        <w:rPr>
          <w:rFonts w:ascii="Arial" w:hAnsi="Arial" w:cs="Arial"/>
          <w:bCs/>
          <w:sz w:val="22"/>
          <w:szCs w:val="22"/>
        </w:rPr>
      </w:pPr>
    </w:p>
    <w:p w14:paraId="6E1BFD38" w14:textId="42130EE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considered acceptable and </w:t>
      </w:r>
      <w:r w:rsidR="00181F93">
        <w:rPr>
          <w:rFonts w:ascii="Arial" w:hAnsi="Arial" w:cs="Arial"/>
          <w:bCs/>
          <w:sz w:val="22"/>
          <w:szCs w:val="22"/>
        </w:rPr>
        <w:t xml:space="preserve">it </w:t>
      </w:r>
      <w:r w:rsidRPr="002D6CF4">
        <w:rPr>
          <w:rFonts w:ascii="Arial" w:hAnsi="Arial" w:cs="Arial"/>
          <w:bCs/>
          <w:sz w:val="22"/>
          <w:szCs w:val="22"/>
        </w:rPr>
        <w:t>is recommended that advertisement consent be granted.</w:t>
      </w:r>
    </w:p>
    <w:p w14:paraId="42CE4DB2" w14:textId="77777777" w:rsidR="002D6CF4" w:rsidRDefault="002D6CF4" w:rsidP="002D6CF4">
      <w:pPr>
        <w:spacing w:line="276" w:lineRule="auto"/>
        <w:jc w:val="both"/>
        <w:rPr>
          <w:rFonts w:ascii="Arial" w:hAnsi="Arial" w:cs="Arial"/>
          <w:bCs/>
          <w:sz w:val="22"/>
          <w:szCs w:val="22"/>
        </w:rPr>
      </w:pPr>
    </w:p>
    <w:p w14:paraId="7F878558"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137B1314" w14:textId="6FE5C7E7" w:rsidR="00157626" w:rsidRPr="00E6313D" w:rsidRDefault="00C07501" w:rsidP="00EF47C6">
      <w:pPr>
        <w:spacing w:line="276" w:lineRule="auto"/>
        <w:jc w:val="both"/>
        <w:rPr>
          <w:rFonts w:ascii="Arial" w:hAnsi="Arial" w:cs="Arial"/>
          <w:sz w:val="22"/>
          <w:szCs w:val="22"/>
        </w:rPr>
      </w:pPr>
      <w:r w:rsidRPr="00A22F8B">
        <w:rPr>
          <w:rFonts w:ascii="Arial" w:hAnsi="Arial" w:cs="Arial"/>
          <w:sz w:val="22"/>
          <w:szCs w:val="22"/>
        </w:rPr>
        <w:t>It is recommended that advertisement consent be GRANTED subject to condition(s)</w:t>
      </w:r>
      <w:r w:rsidR="00E6313D">
        <w:rPr>
          <w:rFonts w:ascii="Arial" w:hAnsi="Arial" w:cs="Arial"/>
          <w:sz w:val="22"/>
          <w:szCs w:val="22"/>
        </w:rPr>
        <w:t>.</w:t>
      </w:r>
    </w:p>
    <w:sectPr w:rsidR="00157626" w:rsidRPr="00E6313D"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D9624" w14:textId="77777777" w:rsidR="004327ED" w:rsidRDefault="004327ED" w:rsidP="00AB663B">
      <w:r>
        <w:separator/>
      </w:r>
    </w:p>
  </w:endnote>
  <w:endnote w:type="continuationSeparator" w:id="0">
    <w:p w14:paraId="573DFCEE" w14:textId="77777777" w:rsidR="004327ED" w:rsidRDefault="004327ED" w:rsidP="00AB663B">
      <w:r>
        <w:continuationSeparator/>
      </w:r>
    </w:p>
  </w:endnote>
  <w:endnote w:type="continuationNotice" w:id="1">
    <w:p w14:paraId="792367D1" w14:textId="77777777" w:rsidR="004327ED" w:rsidRDefault="004327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AEC69" w14:textId="77777777" w:rsidR="004327ED" w:rsidRDefault="004327ED" w:rsidP="00AB663B">
      <w:r>
        <w:separator/>
      </w:r>
    </w:p>
  </w:footnote>
  <w:footnote w:type="continuationSeparator" w:id="0">
    <w:p w14:paraId="59233B4A" w14:textId="77777777" w:rsidR="004327ED" w:rsidRDefault="004327ED" w:rsidP="00AB663B">
      <w:r>
        <w:continuationSeparator/>
      </w:r>
    </w:p>
  </w:footnote>
  <w:footnote w:type="continuationNotice" w:id="1">
    <w:p w14:paraId="0876028F" w14:textId="77777777" w:rsidR="004327ED" w:rsidRDefault="004327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62FB"/>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0FB8"/>
    <w:rsid w:val="0007102F"/>
    <w:rsid w:val="0007192C"/>
    <w:rsid w:val="00076164"/>
    <w:rsid w:val="000762A9"/>
    <w:rsid w:val="00076D2B"/>
    <w:rsid w:val="00082087"/>
    <w:rsid w:val="000847A2"/>
    <w:rsid w:val="000847CE"/>
    <w:rsid w:val="00085D18"/>
    <w:rsid w:val="000866C8"/>
    <w:rsid w:val="00086B99"/>
    <w:rsid w:val="00087179"/>
    <w:rsid w:val="000879FD"/>
    <w:rsid w:val="00090B34"/>
    <w:rsid w:val="00092863"/>
    <w:rsid w:val="000934C6"/>
    <w:rsid w:val="00093533"/>
    <w:rsid w:val="00093C31"/>
    <w:rsid w:val="00094D05"/>
    <w:rsid w:val="000A0F1D"/>
    <w:rsid w:val="000A1DBE"/>
    <w:rsid w:val="000A2178"/>
    <w:rsid w:val="000A3D86"/>
    <w:rsid w:val="000A53A6"/>
    <w:rsid w:val="000A597D"/>
    <w:rsid w:val="000A7332"/>
    <w:rsid w:val="000A7A81"/>
    <w:rsid w:val="000A7DA3"/>
    <w:rsid w:val="000B0B9E"/>
    <w:rsid w:val="000B136A"/>
    <w:rsid w:val="000B1B3E"/>
    <w:rsid w:val="000B1D50"/>
    <w:rsid w:val="000B2B3F"/>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2D4"/>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0BE"/>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33D7"/>
    <w:rsid w:val="001468AA"/>
    <w:rsid w:val="00147F09"/>
    <w:rsid w:val="00147FD2"/>
    <w:rsid w:val="0015103C"/>
    <w:rsid w:val="00151605"/>
    <w:rsid w:val="00151CD2"/>
    <w:rsid w:val="00152149"/>
    <w:rsid w:val="001536A0"/>
    <w:rsid w:val="00154C64"/>
    <w:rsid w:val="0015544E"/>
    <w:rsid w:val="0015545E"/>
    <w:rsid w:val="00155BBD"/>
    <w:rsid w:val="00157626"/>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1F93"/>
    <w:rsid w:val="00182883"/>
    <w:rsid w:val="00184A9D"/>
    <w:rsid w:val="00186FD3"/>
    <w:rsid w:val="00187450"/>
    <w:rsid w:val="001910AC"/>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525"/>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50"/>
    <w:rsid w:val="00216E7B"/>
    <w:rsid w:val="00217920"/>
    <w:rsid w:val="00217DB4"/>
    <w:rsid w:val="002202E4"/>
    <w:rsid w:val="002207FB"/>
    <w:rsid w:val="00220ADC"/>
    <w:rsid w:val="00220E59"/>
    <w:rsid w:val="002214C0"/>
    <w:rsid w:val="00221A1B"/>
    <w:rsid w:val="00221A23"/>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79B"/>
    <w:rsid w:val="002378A9"/>
    <w:rsid w:val="00237B78"/>
    <w:rsid w:val="00237F74"/>
    <w:rsid w:val="002409A8"/>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2CEA"/>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11EB"/>
    <w:rsid w:val="003147B9"/>
    <w:rsid w:val="00315294"/>
    <w:rsid w:val="00317BA2"/>
    <w:rsid w:val="0032037D"/>
    <w:rsid w:val="00320B55"/>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44E8"/>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1D6"/>
    <w:rsid w:val="00384333"/>
    <w:rsid w:val="003858B6"/>
    <w:rsid w:val="00386145"/>
    <w:rsid w:val="00386843"/>
    <w:rsid w:val="003870AA"/>
    <w:rsid w:val="00387383"/>
    <w:rsid w:val="003914BE"/>
    <w:rsid w:val="00391A62"/>
    <w:rsid w:val="00391FA1"/>
    <w:rsid w:val="00392190"/>
    <w:rsid w:val="0039233C"/>
    <w:rsid w:val="003924F5"/>
    <w:rsid w:val="00392A3C"/>
    <w:rsid w:val="00393438"/>
    <w:rsid w:val="00394448"/>
    <w:rsid w:val="00394938"/>
    <w:rsid w:val="00394D0E"/>
    <w:rsid w:val="00395075"/>
    <w:rsid w:val="00395D20"/>
    <w:rsid w:val="00396184"/>
    <w:rsid w:val="00397480"/>
    <w:rsid w:val="00397D49"/>
    <w:rsid w:val="00397DFC"/>
    <w:rsid w:val="003A00C9"/>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4C10"/>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269B8"/>
    <w:rsid w:val="0043115C"/>
    <w:rsid w:val="00431E81"/>
    <w:rsid w:val="00431E9F"/>
    <w:rsid w:val="0043219D"/>
    <w:rsid w:val="004327E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2C34"/>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3B8B"/>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0757"/>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298"/>
    <w:rsid w:val="004E7CC2"/>
    <w:rsid w:val="004E7FF7"/>
    <w:rsid w:val="004F0FD2"/>
    <w:rsid w:val="004F2791"/>
    <w:rsid w:val="004F7E8D"/>
    <w:rsid w:val="005019F4"/>
    <w:rsid w:val="00502893"/>
    <w:rsid w:val="005028B6"/>
    <w:rsid w:val="00503DE0"/>
    <w:rsid w:val="00504515"/>
    <w:rsid w:val="00504636"/>
    <w:rsid w:val="005055F1"/>
    <w:rsid w:val="00505C0F"/>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3432"/>
    <w:rsid w:val="00525269"/>
    <w:rsid w:val="00526AFB"/>
    <w:rsid w:val="00530462"/>
    <w:rsid w:val="00530498"/>
    <w:rsid w:val="00530DE7"/>
    <w:rsid w:val="00532697"/>
    <w:rsid w:val="00533CCA"/>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503"/>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1599"/>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12CF"/>
    <w:rsid w:val="005E25A5"/>
    <w:rsid w:val="005E304B"/>
    <w:rsid w:val="005E42D7"/>
    <w:rsid w:val="005E6D4E"/>
    <w:rsid w:val="005F2C51"/>
    <w:rsid w:val="005F3907"/>
    <w:rsid w:val="005F436C"/>
    <w:rsid w:val="005F4748"/>
    <w:rsid w:val="005F4A0B"/>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16238"/>
    <w:rsid w:val="00617C5C"/>
    <w:rsid w:val="00620524"/>
    <w:rsid w:val="0062082C"/>
    <w:rsid w:val="00621374"/>
    <w:rsid w:val="00623B25"/>
    <w:rsid w:val="006251EF"/>
    <w:rsid w:val="0062596E"/>
    <w:rsid w:val="00626D89"/>
    <w:rsid w:val="00627071"/>
    <w:rsid w:val="00630B8F"/>
    <w:rsid w:val="00630E22"/>
    <w:rsid w:val="0063163C"/>
    <w:rsid w:val="00634775"/>
    <w:rsid w:val="006352CF"/>
    <w:rsid w:val="006368DE"/>
    <w:rsid w:val="00637275"/>
    <w:rsid w:val="00640878"/>
    <w:rsid w:val="0064090A"/>
    <w:rsid w:val="00640EAE"/>
    <w:rsid w:val="006413C7"/>
    <w:rsid w:val="00642059"/>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8D0"/>
    <w:rsid w:val="00676CF1"/>
    <w:rsid w:val="0067795B"/>
    <w:rsid w:val="00680247"/>
    <w:rsid w:val="0068080B"/>
    <w:rsid w:val="0068142C"/>
    <w:rsid w:val="0068428D"/>
    <w:rsid w:val="0068457E"/>
    <w:rsid w:val="006852E2"/>
    <w:rsid w:val="00686937"/>
    <w:rsid w:val="00686A3B"/>
    <w:rsid w:val="00690C10"/>
    <w:rsid w:val="00690E5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2F3C"/>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C7AF5"/>
    <w:rsid w:val="006D06ED"/>
    <w:rsid w:val="006D0AE5"/>
    <w:rsid w:val="006D11A4"/>
    <w:rsid w:val="006D3D34"/>
    <w:rsid w:val="006D45D6"/>
    <w:rsid w:val="006D4E92"/>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6D3"/>
    <w:rsid w:val="00700F9A"/>
    <w:rsid w:val="00701514"/>
    <w:rsid w:val="00701C0E"/>
    <w:rsid w:val="00703129"/>
    <w:rsid w:val="007035CC"/>
    <w:rsid w:val="00703600"/>
    <w:rsid w:val="007054D6"/>
    <w:rsid w:val="00705A2E"/>
    <w:rsid w:val="00706749"/>
    <w:rsid w:val="00707179"/>
    <w:rsid w:val="00707B43"/>
    <w:rsid w:val="00707EBC"/>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C42"/>
    <w:rsid w:val="00730E92"/>
    <w:rsid w:val="00732574"/>
    <w:rsid w:val="00732793"/>
    <w:rsid w:val="00733C4F"/>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5230"/>
    <w:rsid w:val="0074630B"/>
    <w:rsid w:val="00746926"/>
    <w:rsid w:val="00746B4F"/>
    <w:rsid w:val="0074793E"/>
    <w:rsid w:val="00747F69"/>
    <w:rsid w:val="007510E6"/>
    <w:rsid w:val="007514FB"/>
    <w:rsid w:val="00753630"/>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5C0"/>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3F9E"/>
    <w:rsid w:val="00794D05"/>
    <w:rsid w:val="00795092"/>
    <w:rsid w:val="00796B8E"/>
    <w:rsid w:val="0079771C"/>
    <w:rsid w:val="007A0402"/>
    <w:rsid w:val="007A1216"/>
    <w:rsid w:val="007A2819"/>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5E9"/>
    <w:rsid w:val="007D2BC0"/>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1E5B"/>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7FA"/>
    <w:rsid w:val="00817D92"/>
    <w:rsid w:val="0082028D"/>
    <w:rsid w:val="008212CC"/>
    <w:rsid w:val="008215AA"/>
    <w:rsid w:val="00824592"/>
    <w:rsid w:val="0082479A"/>
    <w:rsid w:val="00825AA8"/>
    <w:rsid w:val="00826336"/>
    <w:rsid w:val="00826C6B"/>
    <w:rsid w:val="0083003C"/>
    <w:rsid w:val="00830332"/>
    <w:rsid w:val="008303A9"/>
    <w:rsid w:val="00830D73"/>
    <w:rsid w:val="00832042"/>
    <w:rsid w:val="00833327"/>
    <w:rsid w:val="0083344A"/>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8A1"/>
    <w:rsid w:val="00845ACF"/>
    <w:rsid w:val="00852AE2"/>
    <w:rsid w:val="00853224"/>
    <w:rsid w:val="008545B6"/>
    <w:rsid w:val="00854790"/>
    <w:rsid w:val="00854E6C"/>
    <w:rsid w:val="00855415"/>
    <w:rsid w:val="008555D0"/>
    <w:rsid w:val="00855D66"/>
    <w:rsid w:val="00856147"/>
    <w:rsid w:val="00856DCF"/>
    <w:rsid w:val="00856ECF"/>
    <w:rsid w:val="00856F9F"/>
    <w:rsid w:val="00857C70"/>
    <w:rsid w:val="0086136B"/>
    <w:rsid w:val="00861B01"/>
    <w:rsid w:val="0086218E"/>
    <w:rsid w:val="00862EEA"/>
    <w:rsid w:val="0086309E"/>
    <w:rsid w:val="00863883"/>
    <w:rsid w:val="00863924"/>
    <w:rsid w:val="008649C4"/>
    <w:rsid w:val="00864AC2"/>
    <w:rsid w:val="00864DEF"/>
    <w:rsid w:val="00864E81"/>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5A03"/>
    <w:rsid w:val="00885C8C"/>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454C"/>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5FA4"/>
    <w:rsid w:val="008E6370"/>
    <w:rsid w:val="008E6BAD"/>
    <w:rsid w:val="008E743C"/>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1207"/>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1DEA"/>
    <w:rsid w:val="00922F62"/>
    <w:rsid w:val="009241E4"/>
    <w:rsid w:val="00925643"/>
    <w:rsid w:val="009259DA"/>
    <w:rsid w:val="00926A35"/>
    <w:rsid w:val="0092722C"/>
    <w:rsid w:val="0093147F"/>
    <w:rsid w:val="00931DA1"/>
    <w:rsid w:val="00931ECA"/>
    <w:rsid w:val="0093297A"/>
    <w:rsid w:val="00932C01"/>
    <w:rsid w:val="00934FB4"/>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BE2"/>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2F8B"/>
    <w:rsid w:val="00A231BF"/>
    <w:rsid w:val="00A2364B"/>
    <w:rsid w:val="00A237B7"/>
    <w:rsid w:val="00A2461A"/>
    <w:rsid w:val="00A247D9"/>
    <w:rsid w:val="00A25420"/>
    <w:rsid w:val="00A255CC"/>
    <w:rsid w:val="00A26024"/>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24FF"/>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42F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CE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4748"/>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1FA0"/>
    <w:rsid w:val="00B32DCB"/>
    <w:rsid w:val="00B344E5"/>
    <w:rsid w:val="00B3497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3A4B"/>
    <w:rsid w:val="00B74BCA"/>
    <w:rsid w:val="00B7566D"/>
    <w:rsid w:val="00B757A8"/>
    <w:rsid w:val="00B76B9D"/>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CCD"/>
    <w:rsid w:val="00B97E82"/>
    <w:rsid w:val="00BA076D"/>
    <w:rsid w:val="00BA112C"/>
    <w:rsid w:val="00BA1346"/>
    <w:rsid w:val="00BA194E"/>
    <w:rsid w:val="00BA325F"/>
    <w:rsid w:val="00BA38BF"/>
    <w:rsid w:val="00BA396F"/>
    <w:rsid w:val="00BA485B"/>
    <w:rsid w:val="00BA5365"/>
    <w:rsid w:val="00BA5FD1"/>
    <w:rsid w:val="00BA769E"/>
    <w:rsid w:val="00BA7731"/>
    <w:rsid w:val="00BB0677"/>
    <w:rsid w:val="00BB089C"/>
    <w:rsid w:val="00BB1390"/>
    <w:rsid w:val="00BB18DE"/>
    <w:rsid w:val="00BB1E83"/>
    <w:rsid w:val="00BB1F68"/>
    <w:rsid w:val="00BB45C6"/>
    <w:rsid w:val="00BB4FC0"/>
    <w:rsid w:val="00BB7F3A"/>
    <w:rsid w:val="00BC0E8E"/>
    <w:rsid w:val="00BC0ED4"/>
    <w:rsid w:val="00BC1AAA"/>
    <w:rsid w:val="00BC4554"/>
    <w:rsid w:val="00BC4AD9"/>
    <w:rsid w:val="00BC5004"/>
    <w:rsid w:val="00BC529A"/>
    <w:rsid w:val="00BD042B"/>
    <w:rsid w:val="00BD0857"/>
    <w:rsid w:val="00BD0907"/>
    <w:rsid w:val="00BD0B99"/>
    <w:rsid w:val="00BD0F02"/>
    <w:rsid w:val="00BD1AF7"/>
    <w:rsid w:val="00BD29A5"/>
    <w:rsid w:val="00BD2A81"/>
    <w:rsid w:val="00BD369E"/>
    <w:rsid w:val="00BD3D9E"/>
    <w:rsid w:val="00BD4FED"/>
    <w:rsid w:val="00BD5084"/>
    <w:rsid w:val="00BD7011"/>
    <w:rsid w:val="00BE02A4"/>
    <w:rsid w:val="00BE122E"/>
    <w:rsid w:val="00BE19CC"/>
    <w:rsid w:val="00BE1E63"/>
    <w:rsid w:val="00BE2B77"/>
    <w:rsid w:val="00BE2D8E"/>
    <w:rsid w:val="00BE38BE"/>
    <w:rsid w:val="00BE4091"/>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1BEA"/>
    <w:rsid w:val="00C13522"/>
    <w:rsid w:val="00C158F6"/>
    <w:rsid w:val="00C16683"/>
    <w:rsid w:val="00C2190B"/>
    <w:rsid w:val="00C21B85"/>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67DF"/>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877D2"/>
    <w:rsid w:val="00C914A4"/>
    <w:rsid w:val="00C918A3"/>
    <w:rsid w:val="00C918D1"/>
    <w:rsid w:val="00C944CE"/>
    <w:rsid w:val="00C944D0"/>
    <w:rsid w:val="00C94A0B"/>
    <w:rsid w:val="00C951A6"/>
    <w:rsid w:val="00CA0036"/>
    <w:rsid w:val="00CA0196"/>
    <w:rsid w:val="00CA09A9"/>
    <w:rsid w:val="00CA11DA"/>
    <w:rsid w:val="00CA1DD3"/>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B72DD"/>
    <w:rsid w:val="00CC035A"/>
    <w:rsid w:val="00CC035D"/>
    <w:rsid w:val="00CC178F"/>
    <w:rsid w:val="00CC1D04"/>
    <w:rsid w:val="00CC227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147"/>
    <w:rsid w:val="00CD7602"/>
    <w:rsid w:val="00CE08FC"/>
    <w:rsid w:val="00CE0D7E"/>
    <w:rsid w:val="00CE1EAE"/>
    <w:rsid w:val="00CE1F3F"/>
    <w:rsid w:val="00CE2423"/>
    <w:rsid w:val="00CE24EC"/>
    <w:rsid w:val="00CE3358"/>
    <w:rsid w:val="00CE36C2"/>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6DB8"/>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19D"/>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447"/>
    <w:rsid w:val="00D406E5"/>
    <w:rsid w:val="00D40877"/>
    <w:rsid w:val="00D4131F"/>
    <w:rsid w:val="00D41B52"/>
    <w:rsid w:val="00D41F05"/>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2073"/>
    <w:rsid w:val="00D858B9"/>
    <w:rsid w:val="00D858BC"/>
    <w:rsid w:val="00D859CC"/>
    <w:rsid w:val="00D86F49"/>
    <w:rsid w:val="00D90037"/>
    <w:rsid w:val="00D902D4"/>
    <w:rsid w:val="00D90436"/>
    <w:rsid w:val="00D90896"/>
    <w:rsid w:val="00D9102F"/>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6B5A"/>
    <w:rsid w:val="00DB7068"/>
    <w:rsid w:val="00DB7392"/>
    <w:rsid w:val="00DC05BE"/>
    <w:rsid w:val="00DC0B9D"/>
    <w:rsid w:val="00DC0F8E"/>
    <w:rsid w:val="00DC25B9"/>
    <w:rsid w:val="00DC3931"/>
    <w:rsid w:val="00DC3AB1"/>
    <w:rsid w:val="00DC6E25"/>
    <w:rsid w:val="00DC7169"/>
    <w:rsid w:val="00DD0602"/>
    <w:rsid w:val="00DD1A14"/>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4E6D"/>
    <w:rsid w:val="00DE68A4"/>
    <w:rsid w:val="00DE6D70"/>
    <w:rsid w:val="00DF33D9"/>
    <w:rsid w:val="00DF4069"/>
    <w:rsid w:val="00DF4318"/>
    <w:rsid w:val="00DF437F"/>
    <w:rsid w:val="00DF4C48"/>
    <w:rsid w:val="00DF50C6"/>
    <w:rsid w:val="00DF5EA5"/>
    <w:rsid w:val="00DF72AB"/>
    <w:rsid w:val="00E00764"/>
    <w:rsid w:val="00E0188B"/>
    <w:rsid w:val="00E01BA1"/>
    <w:rsid w:val="00E029BE"/>
    <w:rsid w:val="00E0318B"/>
    <w:rsid w:val="00E0325A"/>
    <w:rsid w:val="00E03986"/>
    <w:rsid w:val="00E03A5B"/>
    <w:rsid w:val="00E045ED"/>
    <w:rsid w:val="00E05192"/>
    <w:rsid w:val="00E0579A"/>
    <w:rsid w:val="00E05F86"/>
    <w:rsid w:val="00E06F7F"/>
    <w:rsid w:val="00E102F8"/>
    <w:rsid w:val="00E11017"/>
    <w:rsid w:val="00E13656"/>
    <w:rsid w:val="00E15919"/>
    <w:rsid w:val="00E20148"/>
    <w:rsid w:val="00E2063F"/>
    <w:rsid w:val="00E22319"/>
    <w:rsid w:val="00E22D2A"/>
    <w:rsid w:val="00E2610C"/>
    <w:rsid w:val="00E27448"/>
    <w:rsid w:val="00E279B9"/>
    <w:rsid w:val="00E317B7"/>
    <w:rsid w:val="00E325C6"/>
    <w:rsid w:val="00E34FA0"/>
    <w:rsid w:val="00E34FCF"/>
    <w:rsid w:val="00E359ED"/>
    <w:rsid w:val="00E40D5A"/>
    <w:rsid w:val="00E41323"/>
    <w:rsid w:val="00E41438"/>
    <w:rsid w:val="00E4148F"/>
    <w:rsid w:val="00E42389"/>
    <w:rsid w:val="00E43626"/>
    <w:rsid w:val="00E43A93"/>
    <w:rsid w:val="00E449F2"/>
    <w:rsid w:val="00E44A47"/>
    <w:rsid w:val="00E44B4C"/>
    <w:rsid w:val="00E462DF"/>
    <w:rsid w:val="00E46318"/>
    <w:rsid w:val="00E469CC"/>
    <w:rsid w:val="00E46E41"/>
    <w:rsid w:val="00E4746F"/>
    <w:rsid w:val="00E47EC2"/>
    <w:rsid w:val="00E510D7"/>
    <w:rsid w:val="00E51655"/>
    <w:rsid w:val="00E51C04"/>
    <w:rsid w:val="00E52E61"/>
    <w:rsid w:val="00E543D5"/>
    <w:rsid w:val="00E54ED8"/>
    <w:rsid w:val="00E55015"/>
    <w:rsid w:val="00E55366"/>
    <w:rsid w:val="00E57AC3"/>
    <w:rsid w:val="00E6074B"/>
    <w:rsid w:val="00E60AF5"/>
    <w:rsid w:val="00E62645"/>
    <w:rsid w:val="00E6313D"/>
    <w:rsid w:val="00E64393"/>
    <w:rsid w:val="00E64777"/>
    <w:rsid w:val="00E650BF"/>
    <w:rsid w:val="00E7045A"/>
    <w:rsid w:val="00E7094F"/>
    <w:rsid w:val="00E710BC"/>
    <w:rsid w:val="00E72679"/>
    <w:rsid w:val="00E73E2D"/>
    <w:rsid w:val="00E75A2C"/>
    <w:rsid w:val="00E77256"/>
    <w:rsid w:val="00E7783A"/>
    <w:rsid w:val="00E8030A"/>
    <w:rsid w:val="00E80721"/>
    <w:rsid w:val="00E80AD9"/>
    <w:rsid w:val="00E81454"/>
    <w:rsid w:val="00E81B2F"/>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3748"/>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4712"/>
    <w:rsid w:val="00EC5700"/>
    <w:rsid w:val="00EC6FB7"/>
    <w:rsid w:val="00ED0D49"/>
    <w:rsid w:val="00ED1BB2"/>
    <w:rsid w:val="00ED1DCA"/>
    <w:rsid w:val="00ED38E2"/>
    <w:rsid w:val="00ED4CA0"/>
    <w:rsid w:val="00ED5027"/>
    <w:rsid w:val="00ED58DB"/>
    <w:rsid w:val="00ED619F"/>
    <w:rsid w:val="00ED7029"/>
    <w:rsid w:val="00ED71A9"/>
    <w:rsid w:val="00EE0FDD"/>
    <w:rsid w:val="00EE1371"/>
    <w:rsid w:val="00EE1A32"/>
    <w:rsid w:val="00EE2FC1"/>
    <w:rsid w:val="00EE384F"/>
    <w:rsid w:val="00EE3D82"/>
    <w:rsid w:val="00EE48F4"/>
    <w:rsid w:val="00EE4EAE"/>
    <w:rsid w:val="00EE5A40"/>
    <w:rsid w:val="00EE5C03"/>
    <w:rsid w:val="00EE6957"/>
    <w:rsid w:val="00EE7704"/>
    <w:rsid w:val="00EF08A2"/>
    <w:rsid w:val="00EF1EC3"/>
    <w:rsid w:val="00EF3EEB"/>
    <w:rsid w:val="00EF4336"/>
    <w:rsid w:val="00EF47C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5E03"/>
    <w:rsid w:val="00F5684B"/>
    <w:rsid w:val="00F57AF2"/>
    <w:rsid w:val="00F57D18"/>
    <w:rsid w:val="00F60E91"/>
    <w:rsid w:val="00F618B8"/>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17C5"/>
    <w:rsid w:val="00F83144"/>
    <w:rsid w:val="00F842C2"/>
    <w:rsid w:val="00F84649"/>
    <w:rsid w:val="00F8549F"/>
    <w:rsid w:val="00F85507"/>
    <w:rsid w:val="00F862E9"/>
    <w:rsid w:val="00F86BA8"/>
    <w:rsid w:val="00F871A3"/>
    <w:rsid w:val="00F878FD"/>
    <w:rsid w:val="00F9074C"/>
    <w:rsid w:val="00F92E9A"/>
    <w:rsid w:val="00F93533"/>
    <w:rsid w:val="00F94FDA"/>
    <w:rsid w:val="00F963B3"/>
    <w:rsid w:val="00F96E9A"/>
    <w:rsid w:val="00F9756A"/>
    <w:rsid w:val="00F97F2E"/>
    <w:rsid w:val="00FA24F5"/>
    <w:rsid w:val="00FA2738"/>
    <w:rsid w:val="00FA33EC"/>
    <w:rsid w:val="00FA3EC8"/>
    <w:rsid w:val="00FA46C8"/>
    <w:rsid w:val="00FA4D87"/>
    <w:rsid w:val="00FA540F"/>
    <w:rsid w:val="00FA72C3"/>
    <w:rsid w:val="00FB05C4"/>
    <w:rsid w:val="00FB1BDC"/>
    <w:rsid w:val="00FB48E0"/>
    <w:rsid w:val="00FB58BB"/>
    <w:rsid w:val="00FB5C59"/>
    <w:rsid w:val="00FB619F"/>
    <w:rsid w:val="00FB61F8"/>
    <w:rsid w:val="00FB684F"/>
    <w:rsid w:val="00FB6FD8"/>
    <w:rsid w:val="00FB7A24"/>
    <w:rsid w:val="00FB7FA2"/>
    <w:rsid w:val="00FC142F"/>
    <w:rsid w:val="00FC1637"/>
    <w:rsid w:val="00FC3AFF"/>
    <w:rsid w:val="00FC47A7"/>
    <w:rsid w:val="00FC5EA3"/>
    <w:rsid w:val="00FC6B46"/>
    <w:rsid w:val="00FC6E45"/>
    <w:rsid w:val="00FC75CC"/>
    <w:rsid w:val="00FD0085"/>
    <w:rsid w:val="00FD0248"/>
    <w:rsid w:val="00FD02D5"/>
    <w:rsid w:val="00FD0622"/>
    <w:rsid w:val="00FD0DFD"/>
    <w:rsid w:val="00FD210D"/>
    <w:rsid w:val="00FD2A94"/>
    <w:rsid w:val="00FD36FD"/>
    <w:rsid w:val="00FD3BD2"/>
    <w:rsid w:val="00FD4D6B"/>
    <w:rsid w:val="00FD4E6A"/>
    <w:rsid w:val="00FD7109"/>
    <w:rsid w:val="00FD7945"/>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1106"/>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4</Pages>
  <Words>1193</Words>
  <Characters>6835</Characters>
  <Application>Microsoft Office Word</Application>
  <DocSecurity>0</DocSecurity>
  <Lines>175</Lines>
  <Paragraphs>70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salesforceId:5dd4d701-98e7-4d9e-916e-10463c148ce4</dc:subject>
  <dc:creator>Wright, Georgina</dc:creator>
  <cp:keywords/>
  <dc:description/>
  <cp:lastModifiedBy>Sims, Steven</cp:lastModifiedBy>
  <cp:revision>146</cp:revision>
  <cp:lastPrinted>2007-12-19T19:51:00Z</cp:lastPrinted>
  <dcterms:created xsi:type="dcterms:W3CDTF">2026-01-15T23:50:00Z</dcterms:created>
  <dcterms:modified xsi:type="dcterms:W3CDTF">2026-01-16T10:48:00Z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069Q300000LYbsLIAT</vt:lpwstr>
  </property>
</Properties>
</file>