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EEB54"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58E00001" wp14:editId="7F9D9572">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26A6BE" w14:textId="77777777" w:rsidR="00DC60BE" w:rsidRPr="0005496D" w:rsidRDefault="00DC60BE">
      <w:pPr>
        <w:rPr>
          <w:rFonts w:ascii="Segoe UI Symbol" w:hAnsi="Segoe UI Symbol"/>
          <w:color w:val="383D3C"/>
        </w:rPr>
      </w:pPr>
    </w:p>
    <w:p w14:paraId="21D7ADD4" w14:textId="77777777" w:rsidR="00DC60BE" w:rsidRPr="0005496D" w:rsidRDefault="00DC60BE">
      <w:pPr>
        <w:rPr>
          <w:rFonts w:ascii="Segoe UI Symbol" w:hAnsi="Segoe UI Symbol"/>
        </w:rPr>
      </w:pPr>
    </w:p>
    <w:p w14:paraId="6A345995" w14:textId="77777777" w:rsidR="00FE1843" w:rsidRDefault="00FE1843">
      <w:pPr>
        <w:jc w:val="center"/>
        <w:rPr>
          <w:rFonts w:ascii="Segoe UI Symbol" w:hAnsi="Segoe UI Symbol"/>
          <w:color w:val="383D3C"/>
          <w:sz w:val="32"/>
          <w:szCs w:val="32"/>
        </w:rPr>
      </w:pPr>
    </w:p>
    <w:p w14:paraId="755D927A" w14:textId="77777777" w:rsidR="00FE1843" w:rsidRDefault="00FE1843">
      <w:pPr>
        <w:jc w:val="center"/>
        <w:rPr>
          <w:rFonts w:ascii="Segoe UI Symbol" w:hAnsi="Segoe UI Symbol"/>
          <w:color w:val="383D3C"/>
          <w:sz w:val="32"/>
          <w:szCs w:val="32"/>
        </w:rPr>
      </w:pPr>
    </w:p>
    <w:p w14:paraId="21C93AFF" w14:textId="77777777" w:rsidR="00FE1843" w:rsidRDefault="00FE1843" w:rsidP="003E7E17">
      <w:pPr>
        <w:rPr>
          <w:rFonts w:ascii="Segoe UI Symbol" w:hAnsi="Segoe UI Symbol"/>
          <w:color w:val="383D3C"/>
          <w:sz w:val="32"/>
          <w:szCs w:val="32"/>
        </w:rPr>
      </w:pPr>
    </w:p>
    <w:p w14:paraId="3FE91909" w14:textId="77777777" w:rsidR="003E7E17" w:rsidRDefault="003E7E17" w:rsidP="003E7E17">
      <w:pPr>
        <w:rPr>
          <w:rFonts w:ascii="Segoe UI Symbol" w:hAnsi="Segoe UI Symbol"/>
          <w:color w:val="383D3C"/>
          <w:sz w:val="32"/>
          <w:szCs w:val="32"/>
        </w:rPr>
      </w:pPr>
    </w:p>
    <w:p w14:paraId="6C724449" w14:textId="6E2D20E8" w:rsidR="00DC60BE" w:rsidRPr="00706BDC" w:rsidRDefault="007F0035" w:rsidP="00B168A6">
      <w:pPr>
        <w:jc w:val="right"/>
        <w:rPr>
          <w:rFonts w:ascii="Segoe UI Symbol" w:hAnsi="Segoe UI Symbol"/>
          <w:b/>
          <w:bCs/>
          <w:color w:val="355269"/>
          <w:sz w:val="32"/>
          <w:szCs w:val="32"/>
        </w:rPr>
      </w:pPr>
      <w:r w:rsidRPr="0005496D">
        <w:rPr>
          <w:rFonts w:ascii="Segoe UI Symbol" w:hAnsi="Segoe UI Symbol"/>
          <w:color w:val="383D3C"/>
          <w:sz w:val="32"/>
          <w:szCs w:val="32"/>
        </w:rPr>
        <w:t xml:space="preserve"> </w:t>
      </w:r>
      <w:r w:rsidR="003D7C81" w:rsidRPr="003D7C81">
        <w:rPr>
          <w:rFonts w:ascii="Segoe UI Symbol" w:hAnsi="Segoe UI Symbol"/>
          <w:b/>
          <w:bCs/>
          <w:color w:val="383D3C"/>
          <w:sz w:val="32"/>
          <w:szCs w:val="32"/>
        </w:rPr>
        <w:t>Planning Statement</w:t>
      </w:r>
    </w:p>
    <w:p w14:paraId="76B29270" w14:textId="77777777" w:rsidR="00DC60BE" w:rsidRPr="0005496D" w:rsidRDefault="00DC60BE" w:rsidP="00B168A6">
      <w:pPr>
        <w:spacing w:after="0" w:line="240" w:lineRule="auto"/>
        <w:rPr>
          <w:rFonts w:ascii="Segoe UI Symbol" w:hAnsi="Segoe UI Symbol"/>
        </w:rPr>
      </w:pPr>
    </w:p>
    <w:p w14:paraId="3BA8BE83" w14:textId="77777777" w:rsidR="00DC60BE" w:rsidRPr="0005496D" w:rsidRDefault="00DC60BE">
      <w:pPr>
        <w:spacing w:after="0" w:line="240" w:lineRule="auto"/>
        <w:jc w:val="center"/>
        <w:rPr>
          <w:rFonts w:ascii="Segoe UI Symbol" w:hAnsi="Segoe UI Symbol"/>
        </w:rPr>
      </w:pPr>
    </w:p>
    <w:p w14:paraId="53A169C0" w14:textId="77777777" w:rsidR="00DC60BE" w:rsidRPr="0005496D" w:rsidRDefault="00DC60BE">
      <w:pPr>
        <w:spacing w:after="0" w:line="240" w:lineRule="auto"/>
        <w:jc w:val="center"/>
        <w:rPr>
          <w:rFonts w:ascii="Segoe UI Symbol" w:hAnsi="Segoe UI Symbol"/>
        </w:rPr>
      </w:pPr>
    </w:p>
    <w:p w14:paraId="0AAAFDEC" w14:textId="33E762B8" w:rsidR="00AB593C" w:rsidRPr="00AB593C" w:rsidRDefault="00703546" w:rsidP="00B168A6">
      <w:pPr>
        <w:spacing w:after="0" w:line="240" w:lineRule="auto"/>
        <w:jc w:val="right"/>
        <w:rPr>
          <w:rFonts w:ascii="Segoe UI Symbol" w:eastAsia="NSimSun" w:hAnsi="Segoe UI Symbol" w:cs="Arial"/>
          <w:color w:val="383D3C"/>
          <w:kern w:val="2"/>
          <w:sz w:val="32"/>
          <w:szCs w:val="32"/>
          <w:lang w:eastAsia="zh-CN" w:bidi="hi-IN"/>
        </w:rPr>
      </w:pPr>
      <w:r w:rsidRPr="00703546">
        <w:rPr>
          <w:rFonts w:ascii="Segoe UI Symbol" w:eastAsia="NSimSun" w:hAnsi="Segoe UI Symbol" w:cs="Arial"/>
          <w:color w:val="383D3C"/>
          <w:kern w:val="2"/>
          <w:sz w:val="32"/>
          <w:szCs w:val="32"/>
          <w:lang w:eastAsia="zh-CN" w:bidi="hi-IN"/>
        </w:rPr>
        <w:t>Proposed Opposite-Handed Car Barn</w:t>
      </w:r>
      <w:r w:rsidR="00AB593C" w:rsidRPr="00AB593C">
        <w:rPr>
          <w:rFonts w:ascii="Segoe UI Symbol" w:eastAsia="NSimSun" w:hAnsi="Segoe UI Symbol" w:cs="Arial"/>
          <w:color w:val="383D3C"/>
          <w:kern w:val="2"/>
          <w:sz w:val="32"/>
          <w:szCs w:val="32"/>
          <w:lang w:eastAsia="zh-CN" w:bidi="hi-IN"/>
        </w:rPr>
        <w:t xml:space="preserve"> at:</w:t>
      </w:r>
    </w:p>
    <w:p w14:paraId="00738044" w14:textId="77777777" w:rsidR="00AB593C" w:rsidRPr="00AB593C" w:rsidRDefault="00AB593C" w:rsidP="00B168A6">
      <w:pPr>
        <w:spacing w:after="0" w:line="240" w:lineRule="auto"/>
        <w:jc w:val="right"/>
        <w:rPr>
          <w:rFonts w:ascii="Segoe UI Symbol" w:eastAsia="NSimSun" w:hAnsi="Segoe UI Symbol" w:cs="Arial"/>
          <w:color w:val="383D3C"/>
          <w:kern w:val="2"/>
          <w:sz w:val="32"/>
          <w:szCs w:val="32"/>
          <w:lang w:eastAsia="zh-CN" w:bidi="hi-IN"/>
        </w:rPr>
      </w:pPr>
    </w:p>
    <w:p w14:paraId="0C2BA93E"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Midge Hall</w:t>
      </w:r>
    </w:p>
    <w:p w14:paraId="02086A59"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Coped Hall</w:t>
      </w:r>
    </w:p>
    <w:p w14:paraId="17E47C00" w14:textId="77777777" w:rsidR="00AB593C"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Royal Wootton Basett</w:t>
      </w:r>
    </w:p>
    <w:p w14:paraId="30ADCA12" w14:textId="4455849A" w:rsidR="00921A1E" w:rsidRPr="00C774CA" w:rsidRDefault="00921A1E" w:rsidP="00AB593C">
      <w:pPr>
        <w:spacing w:after="0" w:line="240" w:lineRule="auto"/>
        <w:ind w:left="720"/>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SN4 8ER</w:t>
      </w:r>
    </w:p>
    <w:p w14:paraId="3375D12A" w14:textId="77777777" w:rsidR="00AB593C" w:rsidRPr="00AB593C" w:rsidRDefault="00AB593C" w:rsidP="00AB593C">
      <w:pPr>
        <w:spacing w:after="0" w:line="240" w:lineRule="auto"/>
        <w:jc w:val="center"/>
        <w:rPr>
          <w:rFonts w:ascii="Segoe UI Symbol" w:eastAsia="NSimSun" w:hAnsi="Segoe UI Symbol" w:cs="Arial"/>
          <w:color w:val="383D3C"/>
          <w:kern w:val="2"/>
          <w:sz w:val="32"/>
          <w:szCs w:val="32"/>
          <w:lang w:eastAsia="zh-CN" w:bidi="hi-IN"/>
        </w:rPr>
      </w:pPr>
    </w:p>
    <w:p w14:paraId="687B42C5" w14:textId="77777777" w:rsidR="00DC60BE" w:rsidRPr="0005496D" w:rsidRDefault="00DC60BE">
      <w:pPr>
        <w:spacing w:after="0" w:line="240" w:lineRule="auto"/>
        <w:jc w:val="center"/>
        <w:rPr>
          <w:rFonts w:ascii="Segoe UI Symbol" w:hAnsi="Segoe UI Symbol"/>
        </w:rPr>
      </w:pPr>
    </w:p>
    <w:p w14:paraId="5BBD634B" w14:textId="77777777" w:rsidR="00DC60BE" w:rsidRPr="0005496D" w:rsidRDefault="00DC60BE">
      <w:pPr>
        <w:spacing w:after="0" w:line="240" w:lineRule="auto"/>
        <w:jc w:val="center"/>
        <w:rPr>
          <w:rFonts w:ascii="Segoe UI Symbol" w:hAnsi="Segoe UI Symbol"/>
        </w:rPr>
      </w:pPr>
    </w:p>
    <w:p w14:paraId="0B972B63" w14:textId="77777777" w:rsidR="00DC60BE" w:rsidRPr="0005496D" w:rsidRDefault="00DC60BE">
      <w:pPr>
        <w:spacing w:after="0" w:line="240" w:lineRule="auto"/>
        <w:jc w:val="center"/>
        <w:rPr>
          <w:rFonts w:ascii="Segoe UI Symbol" w:hAnsi="Segoe UI Symbol"/>
        </w:rPr>
      </w:pPr>
    </w:p>
    <w:p w14:paraId="41682119" w14:textId="77777777" w:rsidR="00DC60BE" w:rsidRPr="0005496D" w:rsidRDefault="00DC60BE">
      <w:pPr>
        <w:spacing w:after="0" w:line="240" w:lineRule="auto"/>
        <w:jc w:val="center"/>
        <w:rPr>
          <w:rFonts w:ascii="Segoe UI Symbol" w:hAnsi="Segoe UI Symbol"/>
        </w:rPr>
      </w:pPr>
    </w:p>
    <w:p w14:paraId="52CA9565" w14:textId="260BB038"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On behalf of:</w:t>
      </w:r>
      <w:r>
        <w:rPr>
          <w:rFonts w:ascii="Segoe UI Symbol" w:eastAsia="NSimSun" w:hAnsi="Segoe UI Symbol" w:cs="Arial"/>
          <w:color w:val="383D3C"/>
          <w:kern w:val="2"/>
          <w:sz w:val="32"/>
          <w:szCs w:val="32"/>
          <w:lang w:eastAsia="zh-CN" w:bidi="hi-IN"/>
        </w:rPr>
        <w:br/>
      </w:r>
      <w:r w:rsidR="00AB593C" w:rsidRPr="00AB593C">
        <w:rPr>
          <w:rFonts w:ascii="Segoe UI Symbol" w:eastAsia="NSimSun" w:hAnsi="Segoe UI Symbol" w:cs="Arial"/>
          <w:color w:val="383D3C"/>
          <w:kern w:val="2"/>
          <w:sz w:val="32"/>
          <w:szCs w:val="32"/>
          <w:lang w:eastAsia="zh-CN" w:bidi="hi-IN"/>
        </w:rPr>
        <w:t>Julian Hayward</w:t>
      </w:r>
      <w:r w:rsidRPr="00AB593C">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40D23150"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5ABA99EF" w14:textId="1290497B" w:rsidR="00DC60BE" w:rsidRPr="003E7E17" w:rsidRDefault="001F2675" w:rsidP="003E7E17">
      <w:pPr>
        <w:spacing w:after="0" w:line="240" w:lineRule="auto"/>
        <w:jc w:val="right"/>
        <w:rPr>
          <w:rFonts w:ascii="Segoe UI Symbol" w:eastAsia="NSimSun" w:hAnsi="Segoe UI Symbol" w:cs="Arial"/>
          <w:color w:val="383D3C"/>
          <w:kern w:val="2"/>
          <w:sz w:val="32"/>
          <w:szCs w:val="32"/>
          <w:lang w:eastAsia="zh-CN" w:bidi="hi-IN"/>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703546">
        <w:rPr>
          <w:rFonts w:ascii="Segoe UI Symbol" w:eastAsia="NSimSun" w:hAnsi="Segoe UI Symbol" w:cs="Arial"/>
          <w:color w:val="383D3C"/>
          <w:kern w:val="2"/>
          <w:sz w:val="32"/>
          <w:szCs w:val="32"/>
          <w:lang w:eastAsia="zh-CN" w:bidi="hi-IN"/>
        </w:rPr>
        <w:t>Nov 2025</w:t>
      </w:r>
    </w:p>
    <w:p w14:paraId="53626CE6" w14:textId="77777777" w:rsidR="003D7C81" w:rsidRPr="003D7C81" w:rsidRDefault="003D7C81" w:rsidP="003D7C81">
      <w:pPr>
        <w:rPr>
          <w:rFonts w:ascii="Segoe UI Symbol" w:hAnsi="Segoe UI Symbol"/>
          <w:b/>
          <w:bCs/>
          <w:color w:val="002060"/>
        </w:rPr>
      </w:pPr>
      <w:r w:rsidRPr="003D7C81">
        <w:rPr>
          <w:rFonts w:ascii="Segoe UI Symbol" w:hAnsi="Segoe UI Symbol"/>
          <w:b/>
          <w:bCs/>
          <w:color w:val="002060"/>
        </w:rPr>
        <w:lastRenderedPageBreak/>
        <w:t>1. Introduction</w:t>
      </w:r>
    </w:p>
    <w:p w14:paraId="01F890FF"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 xml:space="preserve">This letter accompanies a revised planning application for the approved car barn at Midge Hall, Royal Wootton Bassett (Wiltshire Council ref: PL/2024/07493). The development has already been granted full planning permission for the construction of a timber garage and associated </w:t>
      </w:r>
      <w:proofErr w:type="spellStart"/>
      <w:r w:rsidRPr="003D7C81">
        <w:rPr>
          <w:rFonts w:ascii="Segoe UI Symbol" w:hAnsi="Segoe UI Symbol"/>
          <w:color w:val="002060"/>
        </w:rPr>
        <w:t>hardstandings</w:t>
      </w:r>
      <w:proofErr w:type="spellEnd"/>
      <w:r w:rsidRPr="003D7C81">
        <w:rPr>
          <w:rFonts w:ascii="Segoe UI Symbol" w:hAnsi="Segoe UI Symbol"/>
          <w:color w:val="002060"/>
        </w:rPr>
        <w:t>.</w:t>
      </w:r>
    </w:p>
    <w:p w14:paraId="37DF2728"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The present submission proposes a minor amendment to the approved design, specifically:</w:t>
      </w:r>
    </w:p>
    <w:p w14:paraId="06EDFCEF" w14:textId="77777777" w:rsidR="003D7C81" w:rsidRPr="003D7C81" w:rsidRDefault="003D7C81" w:rsidP="003D7C81">
      <w:pPr>
        <w:numPr>
          <w:ilvl w:val="0"/>
          <w:numId w:val="4"/>
        </w:numPr>
        <w:rPr>
          <w:rFonts w:ascii="Segoe UI Symbol" w:hAnsi="Segoe UI Symbol"/>
          <w:color w:val="002060"/>
        </w:rPr>
      </w:pPr>
      <w:r w:rsidRPr="003D7C81">
        <w:rPr>
          <w:rFonts w:ascii="Segoe UI Symbol" w:hAnsi="Segoe UI Symbol"/>
          <w:color w:val="002060"/>
        </w:rPr>
        <w:t>The building has been mirrored (opposite-handed) relative to the approved plans.</w:t>
      </w:r>
    </w:p>
    <w:p w14:paraId="730D074E" w14:textId="77777777" w:rsidR="003D7C81" w:rsidRPr="003D7C81" w:rsidRDefault="003D7C81" w:rsidP="003D7C81">
      <w:pPr>
        <w:numPr>
          <w:ilvl w:val="0"/>
          <w:numId w:val="4"/>
        </w:numPr>
        <w:rPr>
          <w:rFonts w:ascii="Segoe UI Symbol" w:hAnsi="Segoe UI Symbol"/>
          <w:color w:val="002060"/>
        </w:rPr>
      </w:pPr>
      <w:r w:rsidRPr="003D7C81">
        <w:rPr>
          <w:rFonts w:ascii="Segoe UI Symbol" w:hAnsi="Segoe UI Symbol"/>
          <w:color w:val="002060"/>
        </w:rPr>
        <w:t>The building has been rotated 90 degrees, so the principal elevation now faces south rather than east.</w:t>
      </w:r>
    </w:p>
    <w:p w14:paraId="55DE3B2A"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No other aspects of the design, use, or appearance have changed. The proposal continues to reflect the same traditional, subservient design and uses identical materials.</w:t>
      </w:r>
    </w:p>
    <w:p w14:paraId="49E1DC83" w14:textId="77777777" w:rsidR="003D7C81" w:rsidRPr="003D7C81" w:rsidRDefault="003D7C81" w:rsidP="003D7C81">
      <w:pPr>
        <w:rPr>
          <w:rFonts w:ascii="Segoe UI Symbol" w:hAnsi="Segoe UI Symbol"/>
          <w:b/>
          <w:bCs/>
          <w:color w:val="002060"/>
        </w:rPr>
      </w:pPr>
      <w:r w:rsidRPr="003D7C81">
        <w:rPr>
          <w:rFonts w:ascii="Segoe UI Symbol" w:hAnsi="Segoe UI Symbol"/>
          <w:b/>
          <w:bCs/>
          <w:color w:val="002060"/>
        </w:rPr>
        <w:t>2. Background</w:t>
      </w:r>
    </w:p>
    <w:p w14:paraId="78D5780F"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The approved scheme was found to be acceptable in respect of design, materials, scale, heritage impact, and biodiversity enhancement. This revised version maintains all those qualities, introducing only a practical adjustment to the building orientation to improve functionality and integration with the site layout.</w:t>
      </w:r>
    </w:p>
    <w:p w14:paraId="306BDBEC"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The application is supported by the following updated documents:</w:t>
      </w:r>
    </w:p>
    <w:p w14:paraId="34E0CBF8"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Design &amp; Access Statement (Revised, November 2025)</w:t>
      </w:r>
    </w:p>
    <w:p w14:paraId="2EFDBDC4"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Heritage Statement Addendum (November 2025)</w:t>
      </w:r>
    </w:p>
    <w:p w14:paraId="76538311" w14:textId="77777777" w:rsidR="003D7C81" w:rsidRPr="003D7C81" w:rsidRDefault="003D7C81" w:rsidP="003D7C81">
      <w:pPr>
        <w:rPr>
          <w:rFonts w:ascii="Segoe UI Symbol" w:hAnsi="Segoe UI Symbol"/>
          <w:b/>
          <w:bCs/>
          <w:color w:val="002060"/>
        </w:rPr>
      </w:pPr>
      <w:r w:rsidRPr="003D7C81">
        <w:rPr>
          <w:rFonts w:ascii="Segoe UI Symbol" w:hAnsi="Segoe UI Symbol"/>
          <w:b/>
          <w:bCs/>
          <w:color w:val="002060"/>
        </w:rPr>
        <w:t>3. Description of the Proposal</w:t>
      </w:r>
    </w:p>
    <w:p w14:paraId="7CD82446"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The car barn remains a modest, single-storey, timber-clad outbuilding on a brick plinth with a clay tile roof. It will continue to be used for the garaging and maintenance of vehicles associated with Midge Hall. The change in orientation does not affect visibility, access, or the established setting of the listed building.</w:t>
      </w:r>
    </w:p>
    <w:p w14:paraId="0AF49070" w14:textId="4096E209" w:rsidR="003D7C81" w:rsidRDefault="003D7C81" w:rsidP="003D7C81">
      <w:pPr>
        <w:rPr>
          <w:rFonts w:ascii="Segoe UI Symbol" w:hAnsi="Segoe UI Symbol"/>
          <w:color w:val="002060"/>
        </w:rPr>
      </w:pPr>
      <w:r w:rsidRPr="003D7C81">
        <w:rPr>
          <w:rFonts w:ascii="Segoe UI Symbol" w:hAnsi="Segoe UI Symbol"/>
          <w:color w:val="002060"/>
        </w:rPr>
        <w:t xml:space="preserve">A minor amendment has also been made to the previously proposed Biodiversity Net Gain enhancement. Instead of a wildflower area, the scheme will now deliver native tree planting </w:t>
      </w:r>
      <w:r>
        <w:rPr>
          <w:rFonts w:ascii="Segoe UI Symbol" w:hAnsi="Segoe UI Symbol"/>
          <w:color w:val="002060"/>
        </w:rPr>
        <w:t>near</w:t>
      </w:r>
      <w:r w:rsidRPr="003D7C81">
        <w:rPr>
          <w:rFonts w:ascii="Segoe UI Symbol" w:hAnsi="Segoe UI Symbol"/>
          <w:color w:val="002060"/>
        </w:rPr>
        <w:t xml:space="preserve"> the barn, comprising Rowan, Wild Cherry, and Crab Apple, to strengthen the landscape character and provide long-term ecological benefits.</w:t>
      </w:r>
    </w:p>
    <w:p w14:paraId="44C97516" w14:textId="77777777" w:rsidR="003D7C81" w:rsidRPr="003D7C81" w:rsidRDefault="003D7C81" w:rsidP="003D7C81">
      <w:pPr>
        <w:rPr>
          <w:rFonts w:ascii="Segoe UI Symbol" w:hAnsi="Segoe UI Symbol"/>
          <w:color w:val="002060"/>
        </w:rPr>
      </w:pPr>
    </w:p>
    <w:p w14:paraId="6CD9C0B0" w14:textId="77777777" w:rsidR="003D7C81" w:rsidRPr="003D7C81" w:rsidRDefault="003D7C81" w:rsidP="003D7C81">
      <w:pPr>
        <w:rPr>
          <w:rFonts w:ascii="Segoe UI Symbol" w:hAnsi="Segoe UI Symbol"/>
          <w:b/>
          <w:bCs/>
          <w:color w:val="002060"/>
        </w:rPr>
      </w:pPr>
      <w:r w:rsidRPr="003D7C81">
        <w:rPr>
          <w:rFonts w:ascii="Segoe UI Symbol" w:hAnsi="Segoe UI Symbol"/>
          <w:b/>
          <w:bCs/>
          <w:color w:val="002060"/>
        </w:rPr>
        <w:lastRenderedPageBreak/>
        <w:t>4. Heritage Considerations</w:t>
      </w:r>
    </w:p>
    <w:p w14:paraId="78C20A68" w14:textId="1E943DE0" w:rsidR="003D7C81" w:rsidRPr="003D7C81" w:rsidRDefault="003D7C81" w:rsidP="003D7C81">
      <w:pPr>
        <w:rPr>
          <w:rFonts w:ascii="Segoe UI Symbol" w:hAnsi="Segoe UI Symbol"/>
          <w:color w:val="002060"/>
        </w:rPr>
      </w:pPr>
      <w:r w:rsidRPr="003D7C81">
        <w:rPr>
          <w:rFonts w:ascii="Segoe UI Symbol" w:hAnsi="Segoe UI Symbol"/>
          <w:color w:val="002060"/>
        </w:rPr>
        <w:t>The revised layout has no material impact on the setting or significance of the Grade II listed Midge Hall. The Heritage Statement Addendum confirms that the car barn remains appropriately scaled, positioned,</w:t>
      </w:r>
      <w:r>
        <w:rPr>
          <w:rFonts w:ascii="Segoe UI Symbol" w:hAnsi="Segoe UI Symbol"/>
          <w:color w:val="002060"/>
        </w:rPr>
        <w:t xml:space="preserve"> </w:t>
      </w:r>
      <w:r w:rsidRPr="003D7C81">
        <w:rPr>
          <w:rFonts w:ascii="Segoe UI Symbol" w:hAnsi="Segoe UI Symbol"/>
          <w:color w:val="002060"/>
        </w:rPr>
        <w:t>and designed to complement the historic character of the site.</w:t>
      </w:r>
    </w:p>
    <w:p w14:paraId="3B1548CB" w14:textId="77777777" w:rsidR="003D7C81" w:rsidRPr="003D7C81" w:rsidRDefault="003D7C81" w:rsidP="003D7C81">
      <w:pPr>
        <w:rPr>
          <w:rFonts w:ascii="Segoe UI Symbol" w:hAnsi="Segoe UI Symbol"/>
          <w:b/>
          <w:bCs/>
          <w:color w:val="002060"/>
        </w:rPr>
      </w:pPr>
      <w:r w:rsidRPr="003D7C81">
        <w:rPr>
          <w:rFonts w:ascii="Segoe UI Symbol" w:hAnsi="Segoe UI Symbol"/>
          <w:b/>
          <w:bCs/>
          <w:color w:val="002060"/>
        </w:rPr>
        <w:t>5. Planning Policy Context</w:t>
      </w:r>
    </w:p>
    <w:p w14:paraId="3A966B43"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The proposal continues to comply with the relevant provisions of the Wiltshire Core Strategy, particularly:</w:t>
      </w:r>
    </w:p>
    <w:p w14:paraId="379DC92D"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CP57 – Ensuring High Quality Design and Place Shaping</w:t>
      </w:r>
    </w:p>
    <w:p w14:paraId="3B3B830A"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CP58 – Ensuring the Conservation of the Historic Environment</w:t>
      </w:r>
    </w:p>
    <w:p w14:paraId="751ED93E"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It also accords with the principles of the National Planning Policy Framework (NPPF), which encourages sympathetic and sustainable development that conserves the significance of heritage assets.</w:t>
      </w:r>
    </w:p>
    <w:p w14:paraId="60AB76C5" w14:textId="77777777" w:rsidR="003D7C81" w:rsidRPr="003D7C81" w:rsidRDefault="003D7C81" w:rsidP="003D7C81">
      <w:pPr>
        <w:rPr>
          <w:rFonts w:ascii="Segoe UI Symbol" w:hAnsi="Segoe UI Symbol"/>
          <w:b/>
          <w:bCs/>
          <w:color w:val="002060"/>
        </w:rPr>
      </w:pPr>
      <w:r w:rsidRPr="003D7C81">
        <w:rPr>
          <w:rFonts w:ascii="Segoe UI Symbol" w:hAnsi="Segoe UI Symbol"/>
          <w:b/>
          <w:bCs/>
          <w:color w:val="002060"/>
        </w:rPr>
        <w:t>6. Conclusion</w:t>
      </w:r>
    </w:p>
    <w:p w14:paraId="2CF8571B"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This submission represents a non-material design revision to the approved car barn at Midge Hall. The proposal:</w:t>
      </w:r>
    </w:p>
    <w:p w14:paraId="4E328418"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 xml:space="preserve">Maintains the same design quality, materials, and </w:t>
      </w:r>
      <w:proofErr w:type="gramStart"/>
      <w:r w:rsidRPr="003D7C81">
        <w:rPr>
          <w:rFonts w:ascii="Segoe UI Symbol" w:hAnsi="Segoe UI Symbol"/>
          <w:color w:val="002060"/>
        </w:rPr>
        <w:t>scale;</w:t>
      </w:r>
      <w:proofErr w:type="gramEnd"/>
    </w:p>
    <w:p w14:paraId="03026C08"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 xml:space="preserve">Does not increase visual or heritage </w:t>
      </w:r>
      <w:proofErr w:type="gramStart"/>
      <w:r w:rsidRPr="003D7C81">
        <w:rPr>
          <w:rFonts w:ascii="Segoe UI Symbol" w:hAnsi="Segoe UI Symbol"/>
          <w:color w:val="002060"/>
        </w:rPr>
        <w:t>impacts;</w:t>
      </w:r>
      <w:proofErr w:type="gramEnd"/>
    </w:p>
    <w:p w14:paraId="0EF7242F"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Introduces beneficial native tree planting to fulfil the BNG commitment; and</w:t>
      </w:r>
    </w:p>
    <w:p w14:paraId="3A33D82C" w14:textId="77777777" w:rsidR="003D7C81" w:rsidRPr="003D7C81" w:rsidRDefault="003D7C81" w:rsidP="003D7C81">
      <w:pPr>
        <w:ind w:left="360"/>
        <w:rPr>
          <w:rFonts w:ascii="Segoe UI Symbol" w:hAnsi="Segoe UI Symbol"/>
          <w:color w:val="002060"/>
        </w:rPr>
      </w:pPr>
      <w:r w:rsidRPr="003D7C81">
        <w:rPr>
          <w:rFonts w:ascii="Segoe UI Symbol" w:hAnsi="Segoe UI Symbol"/>
          <w:color w:val="002060"/>
        </w:rPr>
        <w:t>Remains fully compliant with local and national planning policy.</w:t>
      </w:r>
    </w:p>
    <w:p w14:paraId="71F8EA32" w14:textId="77777777" w:rsidR="003D7C81" w:rsidRPr="003D7C81" w:rsidRDefault="003D7C81" w:rsidP="003D7C81">
      <w:pPr>
        <w:rPr>
          <w:rFonts w:ascii="Segoe UI Symbol" w:hAnsi="Segoe UI Symbol"/>
          <w:color w:val="002060"/>
        </w:rPr>
      </w:pPr>
      <w:r w:rsidRPr="003D7C81">
        <w:rPr>
          <w:rFonts w:ascii="Segoe UI Symbol" w:hAnsi="Segoe UI Symbol"/>
          <w:color w:val="002060"/>
        </w:rPr>
        <w:t>We therefore respectfully request that Wiltshire Council approve this minor revision to the previously granted scheme.</w:t>
      </w:r>
    </w:p>
    <w:p w14:paraId="67CC37A0" w14:textId="61AA5152" w:rsidR="004C0A8D" w:rsidRPr="001D535A" w:rsidRDefault="004C0A8D" w:rsidP="003D7C81">
      <w:pPr>
        <w:rPr>
          <w:rFonts w:ascii="Segoe UI Symbol" w:hAnsi="Segoe UI Symbol"/>
          <w:color w:val="002060"/>
        </w:rPr>
      </w:pPr>
    </w:p>
    <w:sectPr w:rsidR="004C0A8D" w:rsidRPr="001D535A" w:rsidSect="00FE1843">
      <w:headerReference w:type="default" r:id="rId11"/>
      <w:headerReference w:type="first" r:id="rId12"/>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640AE" w14:textId="77777777" w:rsidR="000D357A" w:rsidRDefault="000D357A" w:rsidP="005D25C1">
      <w:pPr>
        <w:spacing w:after="0" w:line="240" w:lineRule="auto"/>
      </w:pPr>
      <w:r>
        <w:separator/>
      </w:r>
    </w:p>
  </w:endnote>
  <w:endnote w:type="continuationSeparator" w:id="0">
    <w:p w14:paraId="4923B4AC" w14:textId="77777777" w:rsidR="000D357A" w:rsidRDefault="000D357A"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2C2AD" w14:textId="77777777" w:rsidR="000D357A" w:rsidRDefault="000D357A" w:rsidP="005D25C1">
      <w:pPr>
        <w:spacing w:after="0" w:line="240" w:lineRule="auto"/>
      </w:pPr>
      <w:r>
        <w:separator/>
      </w:r>
    </w:p>
  </w:footnote>
  <w:footnote w:type="continuationSeparator" w:id="0">
    <w:p w14:paraId="45AF865C" w14:textId="77777777" w:rsidR="000D357A" w:rsidRDefault="000D357A"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D813"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5B993862" wp14:editId="2014E02B">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5BE89FEB" wp14:editId="064BF376">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8363"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2AC7975D" wp14:editId="460685AE">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A4369E"/>
    <w:multiLevelType w:val="multilevel"/>
    <w:tmpl w:val="2C44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B37B3A"/>
    <w:multiLevelType w:val="multilevel"/>
    <w:tmpl w:val="8632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46B61"/>
    <w:multiLevelType w:val="multilevel"/>
    <w:tmpl w:val="5FE8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BD2F63"/>
    <w:multiLevelType w:val="multilevel"/>
    <w:tmpl w:val="2972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390297"/>
    <w:multiLevelType w:val="hybridMultilevel"/>
    <w:tmpl w:val="F5EA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9E3462"/>
    <w:multiLevelType w:val="multilevel"/>
    <w:tmpl w:val="9A68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9F59A6"/>
    <w:multiLevelType w:val="multilevel"/>
    <w:tmpl w:val="16983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7206486">
    <w:abstractNumId w:val="0"/>
  </w:num>
  <w:num w:numId="2" w16cid:durableId="1757508344">
    <w:abstractNumId w:val="7"/>
  </w:num>
  <w:num w:numId="3" w16cid:durableId="278687570">
    <w:abstractNumId w:val="4"/>
  </w:num>
  <w:num w:numId="4" w16cid:durableId="1089547194">
    <w:abstractNumId w:val="6"/>
  </w:num>
  <w:num w:numId="5" w16cid:durableId="1301501832">
    <w:abstractNumId w:val="1"/>
  </w:num>
  <w:num w:numId="6" w16cid:durableId="1996375422">
    <w:abstractNumId w:val="3"/>
  </w:num>
  <w:num w:numId="7" w16cid:durableId="1921256035">
    <w:abstractNumId w:val="2"/>
  </w:num>
  <w:num w:numId="8" w16cid:durableId="1431395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AB593C"/>
    <w:rsid w:val="00030AC1"/>
    <w:rsid w:val="0005496D"/>
    <w:rsid w:val="00076D84"/>
    <w:rsid w:val="000A4ED2"/>
    <w:rsid w:val="000D357A"/>
    <w:rsid w:val="000E298F"/>
    <w:rsid w:val="000F47B7"/>
    <w:rsid w:val="00141154"/>
    <w:rsid w:val="0019742B"/>
    <w:rsid w:val="001B0676"/>
    <w:rsid w:val="001D535A"/>
    <w:rsid w:val="001E63A7"/>
    <w:rsid w:val="001F2675"/>
    <w:rsid w:val="0020194A"/>
    <w:rsid w:val="0023440B"/>
    <w:rsid w:val="00256DC1"/>
    <w:rsid w:val="002627B6"/>
    <w:rsid w:val="002C4B41"/>
    <w:rsid w:val="00341401"/>
    <w:rsid w:val="0038335C"/>
    <w:rsid w:val="003C5CFC"/>
    <w:rsid w:val="003D0C05"/>
    <w:rsid w:val="003D7C81"/>
    <w:rsid w:val="003E0599"/>
    <w:rsid w:val="003E7E17"/>
    <w:rsid w:val="00471689"/>
    <w:rsid w:val="00486E86"/>
    <w:rsid w:val="004C0A8D"/>
    <w:rsid w:val="005300AA"/>
    <w:rsid w:val="005349AD"/>
    <w:rsid w:val="0058091C"/>
    <w:rsid w:val="005A2512"/>
    <w:rsid w:val="005D25C1"/>
    <w:rsid w:val="005E407A"/>
    <w:rsid w:val="00614202"/>
    <w:rsid w:val="00703546"/>
    <w:rsid w:val="00706BDC"/>
    <w:rsid w:val="0071731D"/>
    <w:rsid w:val="00731E4A"/>
    <w:rsid w:val="00746207"/>
    <w:rsid w:val="00751450"/>
    <w:rsid w:val="00785EEF"/>
    <w:rsid w:val="007937CA"/>
    <w:rsid w:val="007F0035"/>
    <w:rsid w:val="007F0406"/>
    <w:rsid w:val="00825413"/>
    <w:rsid w:val="0083520D"/>
    <w:rsid w:val="00845CBF"/>
    <w:rsid w:val="00893C32"/>
    <w:rsid w:val="00921A1E"/>
    <w:rsid w:val="00942BA7"/>
    <w:rsid w:val="0094407C"/>
    <w:rsid w:val="009B2868"/>
    <w:rsid w:val="009B6916"/>
    <w:rsid w:val="009C3A67"/>
    <w:rsid w:val="00A334C9"/>
    <w:rsid w:val="00A45B12"/>
    <w:rsid w:val="00AB593C"/>
    <w:rsid w:val="00B04466"/>
    <w:rsid w:val="00B168A6"/>
    <w:rsid w:val="00B33F0C"/>
    <w:rsid w:val="00B51B59"/>
    <w:rsid w:val="00B7187A"/>
    <w:rsid w:val="00B71AFA"/>
    <w:rsid w:val="00BA1807"/>
    <w:rsid w:val="00BD3394"/>
    <w:rsid w:val="00C01468"/>
    <w:rsid w:val="00C03D3E"/>
    <w:rsid w:val="00C1045E"/>
    <w:rsid w:val="00C46844"/>
    <w:rsid w:val="00C60A0D"/>
    <w:rsid w:val="00C75486"/>
    <w:rsid w:val="00C85446"/>
    <w:rsid w:val="00CE79D0"/>
    <w:rsid w:val="00CE7D50"/>
    <w:rsid w:val="00D043EB"/>
    <w:rsid w:val="00D626CA"/>
    <w:rsid w:val="00DA2A1A"/>
    <w:rsid w:val="00DC4987"/>
    <w:rsid w:val="00DC60BE"/>
    <w:rsid w:val="00E2192B"/>
    <w:rsid w:val="00E25020"/>
    <w:rsid w:val="00E641A3"/>
    <w:rsid w:val="00EB0526"/>
    <w:rsid w:val="00EC5ED2"/>
    <w:rsid w:val="00F00BA7"/>
    <w:rsid w:val="00F01F41"/>
    <w:rsid w:val="00F552B4"/>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19A8"/>
  <w15:docId w15:val="{9D446887-B3A4-4DF4-9552-C2FF919C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1974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19742B"/>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4</TotalTime>
  <Pages>3</Pages>
  <Words>522</Words>
  <Characters>3014</Characters>
  <Application>Microsoft Office Word</Application>
  <DocSecurity>0</DocSecurity>
  <Lines>73</Lines>
  <Paragraphs>33</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2025-11-11T11:12:00Z</dcterms:created>
  <dcterms:modified xsi:type="dcterms:W3CDTF">2025-11-11T11:12:00Z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