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966E5"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7AD3F53"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C632EB8"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5878C139" w14:textId="77777777" w:rsidTr="00683C17">
        <w:tc>
          <w:tcPr>
            <w:tcW w:w="3681" w:type="dxa"/>
          </w:tcPr>
          <w:p w14:paraId="5403FAF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7BFE9C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PL/2025/09086</w:t>
            </w:r>
          </w:p>
        </w:tc>
      </w:tr>
      <w:tr w:rsidR="00097010" w14:paraId="4CE4109A" w14:textId="77777777" w:rsidTr="00683C17">
        <w:tc>
          <w:tcPr>
            <w:tcW w:w="3681" w:type="dxa"/>
          </w:tcPr>
          <w:p w14:paraId="2B99958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E0B270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116B7BA3" w14:textId="77777777" w:rsidTr="00683C17">
        <w:tc>
          <w:tcPr>
            <w:tcW w:w="3681" w:type="dxa"/>
          </w:tcPr>
          <w:p w14:paraId="645DC97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D07058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FLAT 14, CASTLE COURT, RIVER PARK, MARLBOROUGH, SN8 1XG</w:t>
            </w:r>
          </w:p>
        </w:tc>
      </w:tr>
      <w:tr w:rsidR="00097010" w14:paraId="33B97362" w14:textId="77777777" w:rsidTr="00683C17">
        <w:tc>
          <w:tcPr>
            <w:tcW w:w="3681" w:type="dxa"/>
          </w:tcPr>
          <w:p w14:paraId="6372D83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7DE3C3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Replace front window with door.</w:t>
            </w:r>
          </w:p>
        </w:tc>
      </w:tr>
      <w:tr w:rsidR="00097010" w14:paraId="18040348" w14:textId="77777777" w:rsidTr="00683C17">
        <w:tc>
          <w:tcPr>
            <w:tcW w:w="3681" w:type="dxa"/>
          </w:tcPr>
          <w:p w14:paraId="6C8C492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CDFFD44"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CFE9202"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D34410C"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8B05FF8"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2584ACCE" w14:textId="45208F60" w:rsidR="005B0FD5" w:rsidRPr="00E671C7" w:rsidRDefault="005B0FD5" w:rsidP="009C1702">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E671C7">
        <w:rPr>
          <w:rFonts w:ascii="Arial" w:eastAsia="Times New Roman" w:hAnsi="Arial" w:cs="Arial"/>
          <w:color w:val="ED0000"/>
          <w:kern w:val="0"/>
          <w:sz w:val="22"/>
          <w:szCs w:val="22"/>
          <w:lang w:eastAsia="en-GB"/>
          <w14:ligatures w14:val="none"/>
        </w:rPr>
        <w:t xml:space="preserve"> </w:t>
      </w:r>
      <w:r w:rsidR="00E671C7" w:rsidRPr="00E671C7">
        <w:rPr>
          <w:rFonts w:ascii="Arial" w:eastAsia="Times New Roman" w:hAnsi="Arial" w:cs="Arial"/>
          <w:color w:val="000000" w:themeColor="text1"/>
          <w:kern w:val="0"/>
          <w:sz w:val="22"/>
          <w:szCs w:val="22"/>
          <w:lang w:eastAsia="en-GB"/>
          <w14:ligatures w14:val="none"/>
        </w:rPr>
        <w:t>the replacement of a front window with a  door.</w:t>
      </w:r>
    </w:p>
    <w:p w14:paraId="6DE61B59"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FB419B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B4C0ED9"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FE27499" w14:textId="5D150E52" w:rsidR="006D4A80" w:rsidRPr="00AB744E" w:rsidRDefault="00AB744E"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B744E">
        <w:rPr>
          <w:rFonts w:ascii="Arial" w:eastAsia="Times New Roman" w:hAnsi="Arial" w:cs="Arial"/>
          <w:color w:val="000000" w:themeColor="text1"/>
          <w:kern w:val="0"/>
          <w:sz w:val="22"/>
          <w:szCs w:val="22"/>
          <w:lang w:eastAsia="en-GB"/>
          <w14:ligatures w14:val="none"/>
        </w:rPr>
        <w:t>The application relates to Flat 14, Castle Court, River Park, Marlborough. It is a</w:t>
      </w:r>
      <w:r w:rsidR="00FD0748">
        <w:rPr>
          <w:rFonts w:ascii="Arial" w:eastAsia="Times New Roman" w:hAnsi="Arial" w:cs="Arial"/>
          <w:color w:val="000000" w:themeColor="text1"/>
          <w:kern w:val="0"/>
          <w:sz w:val="22"/>
          <w:szCs w:val="22"/>
          <w:lang w:eastAsia="en-GB"/>
          <w14:ligatures w14:val="none"/>
        </w:rPr>
        <w:t xml:space="preserve"> two-storey</w:t>
      </w:r>
      <w:r w:rsidR="006401DC">
        <w:rPr>
          <w:rFonts w:ascii="Arial" w:eastAsia="Times New Roman" w:hAnsi="Arial" w:cs="Arial"/>
          <w:color w:val="000000" w:themeColor="text1"/>
          <w:kern w:val="0"/>
          <w:sz w:val="22"/>
          <w:szCs w:val="22"/>
          <w:lang w:eastAsia="en-GB"/>
          <w14:ligatures w14:val="none"/>
        </w:rPr>
        <w:t xml:space="preserve"> building which forms part of Castle Court; a relatively </w:t>
      </w:r>
      <w:r w:rsidR="00A05C00">
        <w:rPr>
          <w:rFonts w:ascii="Arial" w:eastAsia="Times New Roman" w:hAnsi="Arial" w:cs="Arial"/>
          <w:color w:val="000000" w:themeColor="text1"/>
          <w:kern w:val="0"/>
          <w:sz w:val="22"/>
          <w:szCs w:val="22"/>
          <w:lang w:eastAsia="en-GB"/>
          <w14:ligatures w14:val="none"/>
        </w:rPr>
        <w:t>large</w:t>
      </w:r>
      <w:r w:rsidR="006401DC">
        <w:rPr>
          <w:rFonts w:ascii="Arial" w:eastAsia="Times New Roman" w:hAnsi="Arial" w:cs="Arial"/>
          <w:color w:val="000000" w:themeColor="text1"/>
          <w:kern w:val="0"/>
          <w:sz w:val="22"/>
          <w:szCs w:val="22"/>
          <w:lang w:eastAsia="en-GB"/>
          <w14:ligatures w14:val="none"/>
        </w:rPr>
        <w:t xml:space="preserve"> residential building </w:t>
      </w:r>
      <w:r w:rsidR="00A05C00">
        <w:rPr>
          <w:rFonts w:ascii="Arial" w:eastAsia="Times New Roman" w:hAnsi="Arial" w:cs="Arial"/>
          <w:color w:val="000000" w:themeColor="text1"/>
          <w:kern w:val="0"/>
          <w:sz w:val="22"/>
          <w:szCs w:val="22"/>
          <w:lang w:eastAsia="en-GB"/>
          <w14:ligatures w14:val="none"/>
        </w:rPr>
        <w:t>comprising</w:t>
      </w:r>
      <w:r w:rsidR="006401DC">
        <w:rPr>
          <w:rFonts w:ascii="Arial" w:eastAsia="Times New Roman" w:hAnsi="Arial" w:cs="Arial"/>
          <w:color w:val="000000" w:themeColor="text1"/>
          <w:kern w:val="0"/>
          <w:sz w:val="22"/>
          <w:szCs w:val="22"/>
          <w:lang w:eastAsia="en-GB"/>
          <w14:ligatures w14:val="none"/>
        </w:rPr>
        <w:t xml:space="preserve"> </w:t>
      </w:r>
      <w:r w:rsidR="00A05C00">
        <w:rPr>
          <w:rFonts w:ascii="Arial" w:eastAsia="Times New Roman" w:hAnsi="Arial" w:cs="Arial"/>
          <w:color w:val="000000" w:themeColor="text1"/>
          <w:kern w:val="0"/>
          <w:sz w:val="22"/>
          <w:szCs w:val="22"/>
          <w:lang w:eastAsia="en-GB"/>
          <w14:ligatures w14:val="none"/>
        </w:rPr>
        <w:t>multiple</w:t>
      </w:r>
      <w:r w:rsidR="006401DC">
        <w:rPr>
          <w:rFonts w:ascii="Arial" w:eastAsia="Times New Roman" w:hAnsi="Arial" w:cs="Arial"/>
          <w:color w:val="000000" w:themeColor="text1"/>
          <w:kern w:val="0"/>
          <w:sz w:val="22"/>
          <w:szCs w:val="22"/>
          <w:lang w:eastAsia="en-GB"/>
          <w14:ligatures w14:val="none"/>
        </w:rPr>
        <w:t xml:space="preserve"> residential </w:t>
      </w:r>
      <w:r w:rsidR="00A05C00">
        <w:rPr>
          <w:rFonts w:ascii="Arial" w:eastAsia="Times New Roman" w:hAnsi="Arial" w:cs="Arial"/>
          <w:color w:val="000000" w:themeColor="text1"/>
          <w:kern w:val="0"/>
          <w:sz w:val="22"/>
          <w:szCs w:val="22"/>
          <w:lang w:eastAsia="en-GB"/>
          <w14:ligatures w14:val="none"/>
        </w:rPr>
        <w:t>properties</w:t>
      </w:r>
      <w:r w:rsidR="006401DC">
        <w:rPr>
          <w:rFonts w:ascii="Arial" w:eastAsia="Times New Roman" w:hAnsi="Arial" w:cs="Arial"/>
          <w:color w:val="000000" w:themeColor="text1"/>
          <w:kern w:val="0"/>
          <w:sz w:val="22"/>
          <w:szCs w:val="22"/>
          <w:lang w:eastAsia="en-GB"/>
          <w14:ligatures w14:val="none"/>
        </w:rPr>
        <w:t xml:space="preserve">. </w:t>
      </w:r>
      <w:r w:rsidR="00430E65">
        <w:rPr>
          <w:rFonts w:ascii="Arial" w:eastAsia="Times New Roman" w:hAnsi="Arial" w:cs="Arial"/>
          <w:color w:val="000000" w:themeColor="text1"/>
          <w:kern w:val="0"/>
          <w:sz w:val="22"/>
          <w:szCs w:val="22"/>
          <w:lang w:eastAsia="en-GB"/>
          <w14:ligatures w14:val="none"/>
        </w:rPr>
        <w:t xml:space="preserve">The site is located within the Marlborough Conservation Area and </w:t>
      </w:r>
      <w:r w:rsidR="00430E65">
        <w:rPr>
          <w:rFonts w:ascii="Arial" w:eastAsia="Times New Roman" w:hAnsi="Arial" w:cs="Arial"/>
          <w:color w:val="000000" w:themeColor="text1"/>
          <w:kern w:val="0"/>
          <w:sz w:val="22"/>
          <w:szCs w:val="22"/>
          <w:lang w:eastAsia="en-GB"/>
          <w14:ligatures w14:val="none"/>
        </w:rPr>
        <w:t xml:space="preserve">is situated within relatively close proximity to several listed buildings including 2-4 Pewsey Road (List Entry Number: </w:t>
      </w:r>
      <w:r w:rsidR="00430E65" w:rsidRPr="00E0665C">
        <w:rPr>
          <w:rFonts w:ascii="Arial" w:eastAsia="Times New Roman" w:hAnsi="Arial" w:cs="Arial"/>
          <w:color w:val="000000" w:themeColor="text1"/>
          <w:kern w:val="0"/>
          <w:sz w:val="22"/>
          <w:szCs w:val="22"/>
          <w:lang w:eastAsia="en-GB"/>
          <w14:ligatures w14:val="none"/>
        </w:rPr>
        <w:t>1243099</w:t>
      </w:r>
      <w:r w:rsidR="00430E65">
        <w:rPr>
          <w:rFonts w:ascii="Arial" w:eastAsia="Times New Roman" w:hAnsi="Arial" w:cs="Arial"/>
          <w:color w:val="000000" w:themeColor="text1"/>
          <w:kern w:val="0"/>
          <w:sz w:val="22"/>
          <w:szCs w:val="22"/>
          <w:lang w:eastAsia="en-GB"/>
          <w14:ligatures w14:val="none"/>
        </w:rPr>
        <w:t xml:space="preserve">), Master’s Lodge (List Entry Number: </w:t>
      </w:r>
      <w:r w:rsidR="00430E65" w:rsidRPr="00160F4B">
        <w:rPr>
          <w:rFonts w:ascii="Arial" w:eastAsia="Times New Roman" w:hAnsi="Arial" w:cs="Arial"/>
          <w:color w:val="000000" w:themeColor="text1"/>
          <w:kern w:val="0"/>
          <w:sz w:val="22"/>
          <w:szCs w:val="22"/>
          <w:lang w:eastAsia="en-GB"/>
          <w14:ligatures w14:val="none"/>
        </w:rPr>
        <w:t xml:space="preserve">1259063), and 53-64 High Street (List Entry Number: 1243622). </w:t>
      </w:r>
      <w:r w:rsidR="006401DC">
        <w:rPr>
          <w:rFonts w:ascii="Arial" w:eastAsia="Times New Roman" w:hAnsi="Arial" w:cs="Arial"/>
          <w:color w:val="000000" w:themeColor="text1"/>
          <w:kern w:val="0"/>
          <w:sz w:val="22"/>
          <w:szCs w:val="22"/>
          <w:lang w:eastAsia="en-GB"/>
          <w14:ligatures w14:val="none"/>
        </w:rPr>
        <w:t xml:space="preserve">The building is of relatively modern construction </w:t>
      </w:r>
      <w:r w:rsidR="00430E65">
        <w:rPr>
          <w:rFonts w:ascii="Arial" w:eastAsia="Times New Roman" w:hAnsi="Arial" w:cs="Arial"/>
          <w:color w:val="000000" w:themeColor="text1"/>
          <w:kern w:val="0"/>
          <w:sz w:val="22"/>
          <w:szCs w:val="22"/>
          <w:lang w:eastAsia="en-GB"/>
          <w14:ligatures w14:val="none"/>
        </w:rPr>
        <w:t xml:space="preserve">and </w:t>
      </w:r>
      <w:r w:rsidR="006401DC">
        <w:rPr>
          <w:rFonts w:ascii="Arial" w:eastAsia="Times New Roman" w:hAnsi="Arial" w:cs="Arial"/>
          <w:color w:val="000000" w:themeColor="text1"/>
          <w:kern w:val="0"/>
          <w:sz w:val="22"/>
          <w:szCs w:val="22"/>
          <w:lang w:eastAsia="en-GB"/>
          <w14:ligatures w14:val="none"/>
        </w:rPr>
        <w:t>is built in a traditional style</w:t>
      </w:r>
      <w:r w:rsidR="00430E65">
        <w:rPr>
          <w:rFonts w:ascii="Arial" w:eastAsia="Times New Roman" w:hAnsi="Arial" w:cs="Arial"/>
          <w:color w:val="000000" w:themeColor="text1"/>
          <w:kern w:val="0"/>
          <w:sz w:val="22"/>
          <w:szCs w:val="22"/>
          <w:lang w:eastAsia="en-GB"/>
          <w14:ligatures w14:val="none"/>
        </w:rPr>
        <w:t>.</w:t>
      </w:r>
    </w:p>
    <w:p w14:paraId="4D9FDC49"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8D2BA09"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173792C2"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E02AB6A" w14:textId="46D87E34" w:rsidR="00652453" w:rsidRDefault="0065245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within the M</w:t>
      </w:r>
      <w:r w:rsidR="00900061">
        <w:rPr>
          <w:rFonts w:ascii="Arial" w:eastAsia="Times New Roman" w:hAnsi="Arial" w:cs="Arial"/>
          <w:color w:val="000000" w:themeColor="text1"/>
          <w:kern w:val="0"/>
          <w:sz w:val="22"/>
          <w:szCs w:val="22"/>
          <w:lang w:eastAsia="en-GB"/>
          <w14:ligatures w14:val="none"/>
        </w:rPr>
        <w:t>arlborough</w:t>
      </w:r>
      <w:r>
        <w:rPr>
          <w:rFonts w:ascii="Arial" w:eastAsia="Times New Roman" w:hAnsi="Arial" w:cs="Arial"/>
          <w:color w:val="000000" w:themeColor="text1"/>
          <w:kern w:val="0"/>
          <w:sz w:val="22"/>
          <w:szCs w:val="22"/>
          <w:lang w:eastAsia="en-GB"/>
          <w14:ligatures w14:val="none"/>
        </w:rPr>
        <w:t xml:space="preserve"> Conservation Area.</w:t>
      </w:r>
    </w:p>
    <w:p w14:paraId="79E1A685" w14:textId="4143A00B" w:rsidR="00900061" w:rsidRDefault="00900061"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within close proximity to several listed buildings.</w:t>
      </w:r>
    </w:p>
    <w:p w14:paraId="390C05F3" w14:textId="19C4AC17" w:rsidR="00EC1273" w:rsidRPr="00EC1273" w:rsidRDefault="00AB744E" w:rsidP="00EC127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within the North Wessex downs National Landscape</w:t>
      </w:r>
    </w:p>
    <w:p w14:paraId="109495D1" w14:textId="50B710D8" w:rsidR="00AB744E" w:rsidRPr="00430E65" w:rsidRDefault="00EC1273" w:rsidP="00430E65">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B744E">
        <w:rPr>
          <w:rFonts w:ascii="Arial" w:eastAsia="Times New Roman" w:hAnsi="Arial" w:cs="Arial"/>
          <w:color w:val="000000" w:themeColor="text1"/>
          <w:kern w:val="0"/>
          <w:sz w:val="22"/>
          <w:szCs w:val="22"/>
          <w:lang w:eastAsia="en-GB"/>
          <w14:ligatures w14:val="none"/>
        </w:rPr>
        <w:t>Flood Zone 2 and 3.</w:t>
      </w:r>
    </w:p>
    <w:p w14:paraId="60320555"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7A036CE2"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7075269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78139303" w14:textId="4B2EFECA" w:rsidR="00BD6B4D" w:rsidRPr="00731F6E" w:rsidRDefault="00731F6E"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731F6E">
        <w:rPr>
          <w:rFonts w:ascii="Arial" w:eastAsia="Times New Roman" w:hAnsi="Arial" w:cs="Arial"/>
          <w:color w:val="000000" w:themeColor="text1"/>
          <w:kern w:val="0"/>
          <w:sz w:val="22"/>
          <w:szCs w:val="22"/>
          <w:lang w:eastAsia="en-GB"/>
          <w14:ligatures w14:val="none"/>
        </w:rPr>
        <w:t>No relevant planning history.</w:t>
      </w:r>
    </w:p>
    <w:p w14:paraId="21FBC697"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2FE42EE"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F5A8783"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F0DB1BD"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5B6870F5" w14:textId="77777777" w:rsidR="008B578F" w:rsidRPr="00150B45"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7B44AD7" w14:textId="77777777" w:rsidR="00315AE0" w:rsidRPr="00150B45"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50B45">
        <w:rPr>
          <w:rFonts w:ascii="Arial" w:eastAsia="Times New Roman" w:hAnsi="Arial" w:cs="Arial"/>
          <w:color w:val="000000" w:themeColor="text1"/>
          <w:kern w:val="0"/>
          <w:sz w:val="22"/>
          <w:szCs w:val="22"/>
          <w:lang w:eastAsia="en-GB"/>
          <w14:ligatures w14:val="none"/>
        </w:rPr>
        <w:t>Core Policy 50</w:t>
      </w:r>
      <w:r w:rsidR="006A735A" w:rsidRPr="00150B45">
        <w:rPr>
          <w:rFonts w:ascii="Arial" w:eastAsia="Times New Roman" w:hAnsi="Arial" w:cs="Arial"/>
          <w:color w:val="000000" w:themeColor="text1"/>
          <w:kern w:val="0"/>
          <w:sz w:val="22"/>
          <w:szCs w:val="22"/>
          <w:lang w:eastAsia="en-GB"/>
          <w14:ligatures w14:val="none"/>
        </w:rPr>
        <w:t>:</w:t>
      </w:r>
      <w:r w:rsidRPr="00150B45">
        <w:rPr>
          <w:rFonts w:ascii="Arial" w:eastAsia="Times New Roman" w:hAnsi="Arial" w:cs="Arial"/>
          <w:color w:val="000000" w:themeColor="text1"/>
          <w:kern w:val="0"/>
          <w:sz w:val="22"/>
          <w:szCs w:val="22"/>
          <w:lang w:eastAsia="en-GB"/>
          <w14:ligatures w14:val="none"/>
        </w:rPr>
        <w:t xml:space="preserve"> Biodiversity and Geodiversity </w:t>
      </w:r>
    </w:p>
    <w:p w14:paraId="6AA7E3FC" w14:textId="057DF0A2" w:rsidR="00315AE0" w:rsidRPr="00150B45"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50B45">
        <w:rPr>
          <w:rFonts w:ascii="Arial" w:eastAsia="Times New Roman" w:hAnsi="Arial" w:cs="Arial"/>
          <w:color w:val="000000" w:themeColor="text1"/>
          <w:kern w:val="0"/>
          <w:sz w:val="22"/>
          <w:szCs w:val="22"/>
          <w:lang w:eastAsia="en-GB"/>
          <w14:ligatures w14:val="none"/>
        </w:rPr>
        <w:t>Core Policy 51</w:t>
      </w:r>
      <w:r w:rsidR="006A735A" w:rsidRPr="00150B45">
        <w:rPr>
          <w:rFonts w:ascii="Arial" w:eastAsia="Times New Roman" w:hAnsi="Arial" w:cs="Arial"/>
          <w:color w:val="000000" w:themeColor="text1"/>
          <w:kern w:val="0"/>
          <w:sz w:val="22"/>
          <w:szCs w:val="22"/>
          <w:lang w:eastAsia="en-GB"/>
          <w14:ligatures w14:val="none"/>
        </w:rPr>
        <w:t xml:space="preserve">: </w:t>
      </w:r>
      <w:r w:rsidRPr="00150B45">
        <w:rPr>
          <w:rFonts w:ascii="Arial" w:eastAsia="Times New Roman" w:hAnsi="Arial" w:cs="Arial"/>
          <w:color w:val="000000" w:themeColor="text1"/>
          <w:kern w:val="0"/>
          <w:sz w:val="22"/>
          <w:szCs w:val="22"/>
          <w:lang w:eastAsia="en-GB"/>
          <w14:ligatures w14:val="none"/>
        </w:rPr>
        <w:t>Landscape</w:t>
      </w:r>
    </w:p>
    <w:p w14:paraId="4D28FC09" w14:textId="47649741" w:rsidR="00890A83" w:rsidRPr="00150B45" w:rsidRDefault="00890A83" w:rsidP="00890A83">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50B45">
        <w:rPr>
          <w:rFonts w:ascii="Arial" w:eastAsia="Times New Roman" w:hAnsi="Arial" w:cs="Arial"/>
          <w:color w:val="000000" w:themeColor="text1"/>
          <w:kern w:val="0"/>
          <w:sz w:val="22"/>
          <w:szCs w:val="22"/>
          <w:lang w:eastAsia="en-GB"/>
          <w14:ligatures w14:val="none"/>
        </w:rPr>
        <w:t>Core Policy 57: Ensuring High Quality Design and Place Shaping</w:t>
      </w:r>
    </w:p>
    <w:p w14:paraId="34F3FDA3" w14:textId="752D4F6D" w:rsidR="00134D23"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50B45">
        <w:rPr>
          <w:rFonts w:ascii="Arial" w:eastAsia="Times New Roman" w:hAnsi="Arial" w:cs="Arial"/>
          <w:color w:val="000000" w:themeColor="text1"/>
          <w:kern w:val="0"/>
          <w:sz w:val="22"/>
          <w:szCs w:val="22"/>
          <w:lang w:eastAsia="en-GB"/>
          <w14:ligatures w14:val="none"/>
        </w:rPr>
        <w:t>Core Policy 58</w:t>
      </w:r>
      <w:r w:rsidR="006A735A" w:rsidRPr="00150B45">
        <w:rPr>
          <w:rFonts w:ascii="Arial" w:eastAsia="Times New Roman" w:hAnsi="Arial" w:cs="Arial"/>
          <w:color w:val="000000" w:themeColor="text1"/>
          <w:kern w:val="0"/>
          <w:sz w:val="22"/>
          <w:szCs w:val="22"/>
          <w:lang w:eastAsia="en-GB"/>
          <w14:ligatures w14:val="none"/>
        </w:rPr>
        <w:t>:</w:t>
      </w:r>
      <w:r w:rsidR="00315AE0" w:rsidRPr="00150B45">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30B13C54" w14:textId="77777777" w:rsidR="00150B45" w:rsidRPr="00150B45" w:rsidRDefault="00150B45" w:rsidP="00150B45">
      <w:pPr>
        <w:pStyle w:val="ListParagraph"/>
        <w:spacing w:after="0" w:line="276" w:lineRule="auto"/>
        <w:jc w:val="both"/>
        <w:rPr>
          <w:rFonts w:ascii="Arial" w:eastAsia="Times New Roman" w:hAnsi="Arial" w:cs="Arial"/>
          <w:color w:val="000000" w:themeColor="text1"/>
          <w:kern w:val="0"/>
          <w:sz w:val="22"/>
          <w:szCs w:val="22"/>
          <w:lang w:eastAsia="en-GB"/>
          <w14:ligatures w14:val="none"/>
        </w:rPr>
      </w:pPr>
    </w:p>
    <w:p w14:paraId="0F562CAF" w14:textId="42B88E1B" w:rsidR="0021435E" w:rsidRPr="00EC1273" w:rsidRDefault="00EC1273"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Marlborough Area Neighbourhood Plan 2021-2036</w:t>
      </w:r>
    </w:p>
    <w:p w14:paraId="77FD0093"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400C00C9"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lastRenderedPageBreak/>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78702C0"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0181508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58FAF72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2EE952A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815167A"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C0C348A"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2B487364"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57F947A"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A6FDB4B"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03CB752" w14:textId="64F37B67" w:rsidR="0016162B" w:rsidRPr="00E16B1D" w:rsidRDefault="00890A83"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Marlborough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0" w:name="_Hlk198304422"/>
      <w:r w:rsidR="00B3401B">
        <w:rPr>
          <w:rFonts w:ascii="Arial" w:eastAsia="Times New Roman" w:hAnsi="Arial" w:cs="Arial"/>
          <w:kern w:val="0"/>
          <w:sz w:val="22"/>
          <w:szCs w:val="22"/>
          <w:lang w:eastAsia="en-GB"/>
          <w14:ligatures w14:val="none"/>
        </w:rPr>
        <w:t>No objection.</w:t>
      </w:r>
    </w:p>
    <w:bookmarkEnd w:id="0"/>
    <w:p w14:paraId="1AEC3F88"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44DFBED"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EC6A3C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D08F011" w14:textId="6ACA0F6F" w:rsidR="008D7802" w:rsidRPr="008E6458" w:rsidRDefault="00E51166" w:rsidP="009C1702">
      <w:pPr>
        <w:spacing w:after="0" w:line="276" w:lineRule="auto"/>
        <w:jc w:val="both"/>
        <w:rPr>
          <w:rFonts w:ascii="Arial" w:eastAsia="Times New Roman" w:hAnsi="Arial" w:cs="Arial"/>
          <w:i/>
          <w:iCs/>
          <w:color w:val="ED0000"/>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B3401B">
        <w:rPr>
          <w:rFonts w:ascii="Arial" w:eastAsia="Times New Roman" w:hAnsi="Arial" w:cs="Arial"/>
          <w:color w:val="000000" w:themeColor="text1"/>
          <w:kern w:val="0"/>
          <w:sz w:val="22"/>
          <w:szCs w:val="22"/>
          <w:lang w:eastAsia="en-GB"/>
          <w14:ligatures w14:val="none"/>
        </w:rPr>
        <w:t>.</w:t>
      </w:r>
    </w:p>
    <w:p w14:paraId="3AEEB5E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2C67208"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2117F7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452C02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5A1A70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59186B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AEB00A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30B25B9" w14:textId="66664846" w:rsidR="00B71D0E" w:rsidRPr="00870B3C"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DB2F750"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5C66803"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579144E2"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7B0C6D70"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6CF4BA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7995800E" w14:textId="3EBD6BE5" w:rsidR="008C3D5B" w:rsidRPr="00EC1273" w:rsidRDefault="00EC1273"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works are relatively minor, being limited to the replacement of an existing window with </w:t>
      </w:r>
      <w:r w:rsidR="000C54D3">
        <w:rPr>
          <w:rFonts w:ascii="Arial" w:eastAsia="Times New Roman" w:hAnsi="Arial" w:cs="Arial"/>
          <w:color w:val="000000" w:themeColor="text1"/>
          <w:kern w:val="0"/>
          <w:sz w:val="22"/>
          <w:szCs w:val="22"/>
          <w:lang w:eastAsia="en-GB"/>
          <w14:ligatures w14:val="none"/>
        </w:rPr>
        <w:t xml:space="preserve">a </w:t>
      </w:r>
      <w:r w:rsidR="009E0440">
        <w:rPr>
          <w:rFonts w:ascii="Arial" w:eastAsia="Times New Roman" w:hAnsi="Arial" w:cs="Arial"/>
          <w:color w:val="000000" w:themeColor="text1"/>
          <w:kern w:val="0"/>
          <w:sz w:val="22"/>
          <w:szCs w:val="22"/>
          <w:lang w:eastAsia="en-GB"/>
          <w14:ligatures w14:val="none"/>
        </w:rPr>
        <w:t xml:space="preserve">partially glazed door. The door </w:t>
      </w:r>
      <w:r w:rsidR="00440CA1">
        <w:rPr>
          <w:rFonts w:ascii="Arial" w:eastAsia="Times New Roman" w:hAnsi="Arial" w:cs="Arial"/>
          <w:color w:val="000000" w:themeColor="text1"/>
          <w:kern w:val="0"/>
          <w:sz w:val="22"/>
          <w:szCs w:val="22"/>
          <w:lang w:eastAsia="en-GB"/>
          <w14:ligatures w14:val="none"/>
        </w:rPr>
        <w:t xml:space="preserve">would be sited within an existing bay window and would be sited on the front elevation of the property where it would be visible upon the street scene. While the proposed alteration would be visible within the public realm, it would not have a significant visual </w:t>
      </w:r>
      <w:r w:rsidR="00FD0748">
        <w:rPr>
          <w:rFonts w:ascii="Arial" w:eastAsia="Times New Roman" w:hAnsi="Arial" w:cs="Arial"/>
          <w:color w:val="000000" w:themeColor="text1"/>
          <w:kern w:val="0"/>
          <w:sz w:val="22"/>
          <w:szCs w:val="22"/>
          <w:lang w:eastAsia="en-GB"/>
          <w14:ligatures w14:val="none"/>
        </w:rPr>
        <w:t>impact</w:t>
      </w:r>
      <w:r w:rsidR="00760222">
        <w:rPr>
          <w:rFonts w:ascii="Arial" w:eastAsia="Times New Roman" w:hAnsi="Arial" w:cs="Arial"/>
          <w:color w:val="000000" w:themeColor="text1"/>
          <w:kern w:val="0"/>
          <w:sz w:val="22"/>
          <w:szCs w:val="22"/>
          <w:lang w:eastAsia="en-GB"/>
          <w14:ligatures w14:val="none"/>
        </w:rPr>
        <w:t>.</w:t>
      </w:r>
      <w:r w:rsidR="00440CA1">
        <w:rPr>
          <w:rFonts w:ascii="Arial" w:eastAsia="Times New Roman" w:hAnsi="Arial" w:cs="Arial"/>
          <w:color w:val="000000" w:themeColor="text1"/>
          <w:kern w:val="0"/>
          <w:sz w:val="22"/>
          <w:szCs w:val="22"/>
          <w:lang w:eastAsia="en-GB"/>
          <w14:ligatures w14:val="none"/>
        </w:rPr>
        <w:t xml:space="preserve"> </w:t>
      </w:r>
      <w:r w:rsidR="00760222">
        <w:rPr>
          <w:rFonts w:ascii="Arial" w:eastAsia="Times New Roman" w:hAnsi="Arial" w:cs="Arial"/>
          <w:color w:val="000000" w:themeColor="text1"/>
          <w:kern w:val="0"/>
          <w:sz w:val="22"/>
          <w:szCs w:val="22"/>
          <w:lang w:eastAsia="en-GB"/>
          <w14:ligatures w14:val="none"/>
        </w:rPr>
        <w:t>T</w:t>
      </w:r>
      <w:r w:rsidR="006A6C21">
        <w:rPr>
          <w:rFonts w:ascii="Arial" w:eastAsia="Times New Roman" w:hAnsi="Arial" w:cs="Arial"/>
          <w:color w:val="000000" w:themeColor="text1"/>
          <w:kern w:val="0"/>
          <w:sz w:val="22"/>
          <w:szCs w:val="22"/>
          <w:lang w:eastAsia="en-GB"/>
          <w14:ligatures w14:val="none"/>
        </w:rPr>
        <w:t xml:space="preserve">he bay window would appear as a front porch which is a typical feature which would </w:t>
      </w:r>
      <w:r w:rsidR="00760222">
        <w:rPr>
          <w:rFonts w:ascii="Arial" w:eastAsia="Times New Roman" w:hAnsi="Arial" w:cs="Arial"/>
          <w:color w:val="000000" w:themeColor="text1"/>
          <w:kern w:val="0"/>
          <w:sz w:val="22"/>
          <w:szCs w:val="22"/>
          <w:lang w:eastAsia="en-GB"/>
          <w14:ligatures w14:val="none"/>
        </w:rPr>
        <w:t>be commonly</w:t>
      </w:r>
      <w:r w:rsidR="006A6C21">
        <w:rPr>
          <w:rFonts w:ascii="Arial" w:eastAsia="Times New Roman" w:hAnsi="Arial" w:cs="Arial"/>
          <w:color w:val="000000" w:themeColor="text1"/>
          <w:kern w:val="0"/>
          <w:sz w:val="22"/>
          <w:szCs w:val="22"/>
          <w:lang w:eastAsia="en-GB"/>
          <w14:ligatures w14:val="none"/>
        </w:rPr>
        <w:t xml:space="preserve"> found on a </w:t>
      </w:r>
      <w:r w:rsidR="000D61DD">
        <w:rPr>
          <w:rFonts w:ascii="Arial" w:eastAsia="Times New Roman" w:hAnsi="Arial" w:cs="Arial"/>
          <w:color w:val="000000" w:themeColor="text1"/>
          <w:kern w:val="0"/>
          <w:sz w:val="22"/>
          <w:szCs w:val="22"/>
          <w:lang w:eastAsia="en-GB"/>
          <w14:ligatures w14:val="none"/>
        </w:rPr>
        <w:t>principal</w:t>
      </w:r>
      <w:r w:rsidR="006A6C21">
        <w:rPr>
          <w:rFonts w:ascii="Arial" w:eastAsia="Times New Roman" w:hAnsi="Arial" w:cs="Arial"/>
          <w:color w:val="000000" w:themeColor="text1"/>
          <w:kern w:val="0"/>
          <w:sz w:val="22"/>
          <w:szCs w:val="22"/>
          <w:lang w:eastAsia="en-GB"/>
          <w14:ligatures w14:val="none"/>
        </w:rPr>
        <w:t xml:space="preserve"> elevation such as this. </w:t>
      </w:r>
      <w:r w:rsidR="00FA13E2">
        <w:rPr>
          <w:rFonts w:ascii="Arial" w:eastAsia="Times New Roman" w:hAnsi="Arial" w:cs="Arial"/>
          <w:color w:val="000000" w:themeColor="text1"/>
          <w:kern w:val="0"/>
          <w:sz w:val="22"/>
          <w:szCs w:val="22"/>
          <w:lang w:eastAsia="en-GB"/>
          <w14:ligatures w14:val="none"/>
        </w:rPr>
        <w:t xml:space="preserve">The glazed section of the door would align with the existing windows within the </w:t>
      </w:r>
      <w:r w:rsidR="000D61DD">
        <w:rPr>
          <w:rFonts w:ascii="Arial" w:eastAsia="Times New Roman" w:hAnsi="Arial" w:cs="Arial"/>
          <w:color w:val="000000" w:themeColor="text1"/>
          <w:kern w:val="0"/>
          <w:sz w:val="22"/>
          <w:szCs w:val="22"/>
          <w:lang w:eastAsia="en-GB"/>
          <w14:ligatures w14:val="none"/>
        </w:rPr>
        <w:t>bay,</w:t>
      </w:r>
      <w:r w:rsidR="00FA13E2">
        <w:rPr>
          <w:rFonts w:ascii="Arial" w:eastAsia="Times New Roman" w:hAnsi="Arial" w:cs="Arial"/>
          <w:color w:val="000000" w:themeColor="text1"/>
          <w:kern w:val="0"/>
          <w:sz w:val="22"/>
          <w:szCs w:val="22"/>
          <w:lang w:eastAsia="en-GB"/>
          <w14:ligatures w14:val="none"/>
        </w:rPr>
        <w:t xml:space="preserve"> </w:t>
      </w:r>
      <w:r w:rsidR="000D61DD">
        <w:rPr>
          <w:rFonts w:ascii="Arial" w:eastAsia="Times New Roman" w:hAnsi="Arial" w:cs="Arial"/>
          <w:color w:val="000000" w:themeColor="text1"/>
          <w:kern w:val="0"/>
          <w:sz w:val="22"/>
          <w:szCs w:val="22"/>
          <w:lang w:eastAsia="en-GB"/>
          <w14:ligatures w14:val="none"/>
        </w:rPr>
        <w:t>and it would consist of white UPVC to match existing. The works would therefore be entirely in keeping with the existing property and would be considered acceptable on visual amenity grounds.</w:t>
      </w:r>
    </w:p>
    <w:p w14:paraId="775EA31A" w14:textId="77777777" w:rsidR="008F0D3D" w:rsidRDefault="008F0D3D" w:rsidP="00A050F1">
      <w:pPr>
        <w:spacing w:after="0" w:line="276" w:lineRule="auto"/>
        <w:jc w:val="both"/>
        <w:rPr>
          <w:rFonts w:ascii="Arial" w:hAnsi="Arial" w:cs="Arial"/>
          <w:color w:val="000000" w:themeColor="text1"/>
          <w:sz w:val="22"/>
          <w:szCs w:val="22"/>
        </w:rPr>
      </w:pPr>
    </w:p>
    <w:p w14:paraId="04A40CC4"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4C5D126F" w14:textId="77777777" w:rsidR="003D0C10" w:rsidRDefault="003D0C10" w:rsidP="003D0C1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D6CAE70" w14:textId="250F1219" w:rsidR="003D0C10" w:rsidRPr="006705B5" w:rsidRDefault="003D0C10" w:rsidP="003D0C10">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2D6CF7D9" w14:textId="77777777" w:rsidR="003D0C10" w:rsidRPr="00BB7690" w:rsidRDefault="003D0C10" w:rsidP="003D0C1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lastRenderedPageBreak/>
        <w:t xml:space="preserve">From the point of view of the historic environment the main statutory tests are set out within the Planning (Listed Building and Conservation Areas) Act 1990. </w:t>
      </w:r>
    </w:p>
    <w:p w14:paraId="486D0EA8" w14:textId="77777777" w:rsidR="003D0C10" w:rsidRPr="00BB7690" w:rsidRDefault="003D0C10" w:rsidP="003D0C10">
      <w:pPr>
        <w:spacing w:after="0" w:line="276" w:lineRule="auto"/>
        <w:jc w:val="both"/>
        <w:rPr>
          <w:rFonts w:ascii="Arial" w:eastAsia="Times New Roman" w:hAnsi="Arial" w:cs="Arial"/>
          <w:color w:val="000000" w:themeColor="text1"/>
          <w:kern w:val="0"/>
          <w:sz w:val="22"/>
          <w:szCs w:val="22"/>
          <w:lang w:eastAsia="en-GB"/>
          <w14:ligatures w14:val="none"/>
        </w:rPr>
      </w:pPr>
    </w:p>
    <w:p w14:paraId="1AD8202B" w14:textId="77777777" w:rsidR="003D0C10" w:rsidRPr="00BB7690" w:rsidRDefault="003D0C10" w:rsidP="003D0C1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7056E2FE" w14:textId="77777777" w:rsidR="003D0C10" w:rsidRPr="00BB7690" w:rsidRDefault="003D0C10" w:rsidP="003D0C10">
      <w:pPr>
        <w:spacing w:after="0" w:line="276" w:lineRule="auto"/>
        <w:jc w:val="both"/>
        <w:rPr>
          <w:rFonts w:ascii="Arial" w:eastAsia="Times New Roman" w:hAnsi="Arial" w:cs="Arial"/>
          <w:color w:val="000000" w:themeColor="text1"/>
          <w:kern w:val="0"/>
          <w:sz w:val="22"/>
          <w:szCs w:val="22"/>
          <w:lang w:eastAsia="en-GB"/>
          <w14:ligatures w14:val="none"/>
        </w:rPr>
      </w:pPr>
    </w:p>
    <w:p w14:paraId="504F0E27" w14:textId="77777777" w:rsidR="003D0C10" w:rsidRPr="00BB7690" w:rsidRDefault="003D0C10" w:rsidP="003D0C1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03DECCF5" w14:textId="77777777" w:rsidR="003D0C10" w:rsidRDefault="003D0C10" w:rsidP="003D0C10">
      <w:pPr>
        <w:spacing w:after="0" w:line="276" w:lineRule="auto"/>
        <w:jc w:val="both"/>
        <w:rPr>
          <w:rFonts w:ascii="Arial" w:eastAsia="Times New Roman" w:hAnsi="Arial" w:cs="Arial"/>
          <w:color w:val="000000" w:themeColor="text1"/>
          <w:kern w:val="0"/>
          <w:sz w:val="22"/>
          <w:szCs w:val="22"/>
          <w:lang w:eastAsia="en-GB"/>
          <w14:ligatures w14:val="none"/>
        </w:rPr>
      </w:pPr>
    </w:p>
    <w:p w14:paraId="15697DDE" w14:textId="77777777" w:rsidR="003D0C10" w:rsidRPr="00436D0A" w:rsidRDefault="003D0C10" w:rsidP="003D0C10">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B0E5D3B" w14:textId="77777777" w:rsidR="003D0C10" w:rsidRPr="00436D0A" w:rsidRDefault="003D0C10" w:rsidP="003D0C10">
      <w:pPr>
        <w:spacing w:after="0" w:line="276" w:lineRule="auto"/>
        <w:jc w:val="both"/>
        <w:rPr>
          <w:rFonts w:ascii="Arial" w:eastAsia="Times New Roman" w:hAnsi="Arial" w:cs="Arial"/>
          <w:color w:val="000000" w:themeColor="text1"/>
          <w:kern w:val="0"/>
          <w:sz w:val="22"/>
          <w:szCs w:val="22"/>
          <w:lang w:eastAsia="en-GB"/>
          <w14:ligatures w14:val="none"/>
        </w:rPr>
      </w:pPr>
    </w:p>
    <w:p w14:paraId="411B6106" w14:textId="77777777" w:rsidR="003D0C10" w:rsidRPr="00436D0A" w:rsidRDefault="003D0C10" w:rsidP="003D0C10">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5265ECAF" w14:textId="77777777" w:rsidR="003D0C10" w:rsidRDefault="003D0C10" w:rsidP="003D0C10">
      <w:pPr>
        <w:spacing w:after="0" w:line="276" w:lineRule="auto"/>
        <w:jc w:val="both"/>
        <w:rPr>
          <w:rFonts w:ascii="Arial" w:eastAsia="Times New Roman" w:hAnsi="Arial" w:cs="Arial"/>
          <w:color w:val="000000" w:themeColor="text1"/>
          <w:kern w:val="0"/>
          <w:sz w:val="22"/>
          <w:szCs w:val="22"/>
          <w:lang w:eastAsia="en-GB"/>
          <w14:ligatures w14:val="none"/>
        </w:rPr>
      </w:pPr>
    </w:p>
    <w:p w14:paraId="2B35D6AF" w14:textId="77777777" w:rsidR="003D0C10" w:rsidRPr="00742C35" w:rsidRDefault="003D0C10" w:rsidP="003D0C10">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4B79BAA2" w14:textId="77777777" w:rsidR="003D0C10" w:rsidRDefault="003D0C10" w:rsidP="003D0C10">
      <w:pPr>
        <w:spacing w:after="0" w:line="276" w:lineRule="auto"/>
        <w:jc w:val="both"/>
        <w:rPr>
          <w:rFonts w:ascii="Arial" w:eastAsia="Times New Roman" w:hAnsi="Arial" w:cs="Arial"/>
          <w:color w:val="000000" w:themeColor="text1"/>
          <w:kern w:val="0"/>
          <w:sz w:val="22"/>
          <w:szCs w:val="22"/>
          <w:lang w:eastAsia="en-GB"/>
          <w14:ligatures w14:val="none"/>
        </w:rPr>
      </w:pPr>
    </w:p>
    <w:p w14:paraId="17F9C87F" w14:textId="482AEC27" w:rsidR="003D0C10" w:rsidRDefault="003D0C10" w:rsidP="00160F4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is located within the Marlborough Conservation </w:t>
      </w:r>
      <w:r w:rsidR="00870B3C">
        <w:rPr>
          <w:rFonts w:ascii="Arial" w:eastAsia="Times New Roman" w:hAnsi="Arial" w:cs="Arial"/>
          <w:color w:val="000000" w:themeColor="text1"/>
          <w:kern w:val="0"/>
          <w:sz w:val="22"/>
          <w:szCs w:val="22"/>
          <w:lang w:eastAsia="en-GB"/>
          <w14:ligatures w14:val="none"/>
        </w:rPr>
        <w:t>Area</w:t>
      </w:r>
      <w:r w:rsidR="00760222">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and the site is situated within </w:t>
      </w:r>
      <w:r w:rsidR="00870B3C">
        <w:rPr>
          <w:rFonts w:ascii="Arial" w:eastAsia="Times New Roman" w:hAnsi="Arial" w:cs="Arial"/>
          <w:color w:val="000000" w:themeColor="text1"/>
          <w:kern w:val="0"/>
          <w:sz w:val="22"/>
          <w:szCs w:val="22"/>
          <w:lang w:eastAsia="en-GB"/>
          <w14:ligatures w14:val="none"/>
        </w:rPr>
        <w:t>relatively</w:t>
      </w:r>
      <w:r>
        <w:rPr>
          <w:rFonts w:ascii="Arial" w:eastAsia="Times New Roman" w:hAnsi="Arial" w:cs="Arial"/>
          <w:color w:val="000000" w:themeColor="text1"/>
          <w:kern w:val="0"/>
          <w:sz w:val="22"/>
          <w:szCs w:val="22"/>
          <w:lang w:eastAsia="en-GB"/>
          <w14:ligatures w14:val="none"/>
        </w:rPr>
        <w:t xml:space="preserve"> close proximity to several listed buildings</w:t>
      </w:r>
      <w:r w:rsidR="00870B3C">
        <w:rPr>
          <w:rFonts w:ascii="Arial" w:eastAsia="Times New Roman" w:hAnsi="Arial" w:cs="Arial"/>
          <w:color w:val="000000" w:themeColor="text1"/>
          <w:kern w:val="0"/>
          <w:sz w:val="22"/>
          <w:szCs w:val="22"/>
          <w:lang w:eastAsia="en-GB"/>
          <w14:ligatures w14:val="none"/>
        </w:rPr>
        <w:t xml:space="preserve"> including </w:t>
      </w:r>
      <w:r w:rsidR="00513579">
        <w:rPr>
          <w:rFonts w:ascii="Arial" w:eastAsia="Times New Roman" w:hAnsi="Arial" w:cs="Arial"/>
          <w:color w:val="000000" w:themeColor="text1"/>
          <w:kern w:val="0"/>
          <w:sz w:val="22"/>
          <w:szCs w:val="22"/>
          <w:lang w:eastAsia="en-GB"/>
          <w14:ligatures w14:val="none"/>
        </w:rPr>
        <w:t xml:space="preserve">2-4 Pewsey Road (List Entry Number: </w:t>
      </w:r>
      <w:r w:rsidR="00E0665C" w:rsidRPr="00E0665C">
        <w:rPr>
          <w:rFonts w:ascii="Arial" w:eastAsia="Times New Roman" w:hAnsi="Arial" w:cs="Arial"/>
          <w:color w:val="000000" w:themeColor="text1"/>
          <w:kern w:val="0"/>
          <w:sz w:val="22"/>
          <w:szCs w:val="22"/>
          <w:lang w:eastAsia="en-GB"/>
          <w14:ligatures w14:val="none"/>
        </w:rPr>
        <w:t>1243099</w:t>
      </w:r>
      <w:r w:rsidR="00E0665C">
        <w:rPr>
          <w:rFonts w:ascii="Arial" w:eastAsia="Times New Roman" w:hAnsi="Arial" w:cs="Arial"/>
          <w:color w:val="000000" w:themeColor="text1"/>
          <w:kern w:val="0"/>
          <w:sz w:val="22"/>
          <w:szCs w:val="22"/>
          <w:lang w:eastAsia="en-GB"/>
          <w14:ligatures w14:val="none"/>
        </w:rPr>
        <w:t>),</w:t>
      </w:r>
      <w:r w:rsidR="00160F4B">
        <w:rPr>
          <w:rFonts w:ascii="Arial" w:eastAsia="Times New Roman" w:hAnsi="Arial" w:cs="Arial"/>
          <w:color w:val="000000" w:themeColor="text1"/>
          <w:kern w:val="0"/>
          <w:sz w:val="22"/>
          <w:szCs w:val="22"/>
          <w:lang w:eastAsia="en-GB"/>
          <w14:ligatures w14:val="none"/>
        </w:rPr>
        <w:t xml:space="preserve"> </w:t>
      </w:r>
      <w:r w:rsidR="00E0665C">
        <w:rPr>
          <w:rFonts w:ascii="Arial" w:eastAsia="Times New Roman" w:hAnsi="Arial" w:cs="Arial"/>
          <w:color w:val="000000" w:themeColor="text1"/>
          <w:kern w:val="0"/>
          <w:sz w:val="22"/>
          <w:szCs w:val="22"/>
          <w:lang w:eastAsia="en-GB"/>
          <w14:ligatures w14:val="none"/>
        </w:rPr>
        <w:t xml:space="preserve">Master’s Lodge (List Entry Number: </w:t>
      </w:r>
      <w:r w:rsidR="00E0665C" w:rsidRPr="00160F4B">
        <w:rPr>
          <w:rFonts w:ascii="Arial" w:eastAsia="Times New Roman" w:hAnsi="Arial" w:cs="Arial"/>
          <w:color w:val="000000" w:themeColor="text1"/>
          <w:kern w:val="0"/>
          <w:sz w:val="22"/>
          <w:szCs w:val="22"/>
          <w:lang w:eastAsia="en-GB"/>
          <w14:ligatures w14:val="none"/>
        </w:rPr>
        <w:t>1259063</w:t>
      </w:r>
      <w:r w:rsidR="00E0665C" w:rsidRPr="00160F4B">
        <w:rPr>
          <w:rFonts w:ascii="Arial" w:eastAsia="Times New Roman" w:hAnsi="Arial" w:cs="Arial"/>
          <w:color w:val="000000" w:themeColor="text1"/>
          <w:kern w:val="0"/>
          <w:sz w:val="22"/>
          <w:szCs w:val="22"/>
          <w:lang w:eastAsia="en-GB"/>
          <w14:ligatures w14:val="none"/>
        </w:rPr>
        <w:t xml:space="preserve">), and </w:t>
      </w:r>
      <w:r w:rsidR="00160F4B" w:rsidRPr="00160F4B">
        <w:rPr>
          <w:rFonts w:ascii="Arial" w:eastAsia="Times New Roman" w:hAnsi="Arial" w:cs="Arial"/>
          <w:color w:val="000000" w:themeColor="text1"/>
          <w:kern w:val="0"/>
          <w:sz w:val="22"/>
          <w:szCs w:val="22"/>
          <w:lang w:eastAsia="en-GB"/>
          <w14:ligatures w14:val="none"/>
        </w:rPr>
        <w:t xml:space="preserve">53-64 High Street (List Entry Number: </w:t>
      </w:r>
      <w:r w:rsidR="00160F4B" w:rsidRPr="00160F4B">
        <w:rPr>
          <w:rFonts w:ascii="Arial" w:eastAsia="Times New Roman" w:hAnsi="Arial" w:cs="Arial"/>
          <w:color w:val="000000" w:themeColor="text1"/>
          <w:kern w:val="0"/>
          <w:sz w:val="22"/>
          <w:szCs w:val="22"/>
          <w:lang w:eastAsia="en-GB"/>
          <w14:ligatures w14:val="none"/>
        </w:rPr>
        <w:t>1243622</w:t>
      </w:r>
      <w:r w:rsidR="00160F4B" w:rsidRPr="00160F4B">
        <w:rPr>
          <w:rFonts w:ascii="Arial" w:eastAsia="Times New Roman" w:hAnsi="Arial" w:cs="Arial"/>
          <w:color w:val="000000" w:themeColor="text1"/>
          <w:kern w:val="0"/>
          <w:sz w:val="22"/>
          <w:szCs w:val="22"/>
          <w:lang w:eastAsia="en-GB"/>
          <w14:ligatures w14:val="none"/>
        </w:rPr>
        <w:t xml:space="preserve">). </w:t>
      </w:r>
      <w:r w:rsidR="00160F4B">
        <w:rPr>
          <w:rFonts w:ascii="Arial" w:eastAsia="Times New Roman" w:hAnsi="Arial" w:cs="Arial"/>
          <w:color w:val="000000" w:themeColor="text1"/>
          <w:kern w:val="0"/>
          <w:sz w:val="22"/>
          <w:szCs w:val="22"/>
          <w:lang w:eastAsia="en-GB"/>
          <w14:ligatures w14:val="none"/>
        </w:rPr>
        <w:t xml:space="preserve">The </w:t>
      </w:r>
      <w:r w:rsidR="00854ACD">
        <w:rPr>
          <w:rFonts w:ascii="Arial" w:eastAsia="Times New Roman" w:hAnsi="Arial" w:cs="Arial"/>
          <w:color w:val="000000" w:themeColor="text1"/>
          <w:kern w:val="0"/>
          <w:sz w:val="22"/>
          <w:szCs w:val="22"/>
          <w:lang w:eastAsia="en-GB"/>
          <w14:ligatures w14:val="none"/>
        </w:rPr>
        <w:t>property forms part of a large building of relatively modern construction which is constructed in a traditional style</w:t>
      </w:r>
      <w:r w:rsidR="00760222">
        <w:rPr>
          <w:rFonts w:ascii="Arial" w:eastAsia="Times New Roman" w:hAnsi="Arial" w:cs="Arial"/>
          <w:color w:val="000000" w:themeColor="text1"/>
          <w:kern w:val="0"/>
          <w:sz w:val="22"/>
          <w:szCs w:val="22"/>
          <w:lang w:eastAsia="en-GB"/>
          <w14:ligatures w14:val="none"/>
        </w:rPr>
        <w:t>,</w:t>
      </w:r>
      <w:r w:rsidR="00854ACD">
        <w:rPr>
          <w:rFonts w:ascii="Arial" w:eastAsia="Times New Roman" w:hAnsi="Arial" w:cs="Arial"/>
          <w:color w:val="000000" w:themeColor="text1"/>
          <w:kern w:val="0"/>
          <w:sz w:val="22"/>
          <w:szCs w:val="22"/>
          <w:lang w:eastAsia="en-GB"/>
          <w14:ligatures w14:val="none"/>
        </w:rPr>
        <w:t xml:space="preserve"> but does not particularly contribute to the heritage value of the Conservation Area.</w:t>
      </w:r>
    </w:p>
    <w:p w14:paraId="01C09CA8" w14:textId="77777777" w:rsidR="00854ACD" w:rsidRDefault="00854ACD" w:rsidP="00160F4B">
      <w:pPr>
        <w:spacing w:after="0" w:line="276" w:lineRule="auto"/>
        <w:jc w:val="both"/>
        <w:rPr>
          <w:rFonts w:ascii="Arial" w:eastAsia="Times New Roman" w:hAnsi="Arial" w:cs="Arial"/>
          <w:color w:val="000000" w:themeColor="text1"/>
          <w:kern w:val="0"/>
          <w:sz w:val="22"/>
          <w:szCs w:val="22"/>
          <w:lang w:eastAsia="en-GB"/>
          <w14:ligatures w14:val="none"/>
        </w:rPr>
      </w:pPr>
    </w:p>
    <w:p w14:paraId="5F626A11" w14:textId="1EE16D26" w:rsidR="00FD0748" w:rsidRPr="00160F4B" w:rsidRDefault="00FD0748" w:rsidP="00160F4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As discussed in the previous visual amenity section, the proposed works are relatively minor and would not have a significant impact upon the visual appearance of the property. The partially glazed door would consist of a style and materials which are in keeping with the existing property.</w:t>
      </w:r>
    </w:p>
    <w:p w14:paraId="648D7C56" w14:textId="77777777" w:rsidR="003D0C10" w:rsidRPr="006705B5" w:rsidRDefault="003D0C10" w:rsidP="003D0C10">
      <w:pPr>
        <w:spacing w:after="0" w:line="276" w:lineRule="auto"/>
        <w:jc w:val="both"/>
        <w:rPr>
          <w:rFonts w:ascii="Arial" w:eastAsia="Times New Roman" w:hAnsi="Arial" w:cs="Arial"/>
          <w:color w:val="000000" w:themeColor="text1"/>
          <w:kern w:val="0"/>
          <w:sz w:val="22"/>
          <w:szCs w:val="22"/>
          <w:lang w:eastAsia="en-GB"/>
          <w14:ligatures w14:val="none"/>
        </w:rPr>
      </w:pPr>
    </w:p>
    <w:p w14:paraId="22E7E508" w14:textId="2AD5BC22" w:rsidR="003D0C10" w:rsidRDefault="003D0C10" w:rsidP="003D0C10">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w:t>
      </w:r>
      <w:r w:rsidR="00FD0748">
        <w:rPr>
          <w:rFonts w:ascii="Arial" w:eastAsia="Times New Roman" w:hAnsi="Arial" w:cs="Arial"/>
          <w:color w:val="000000" w:themeColor="text1"/>
          <w:kern w:val="0"/>
          <w:sz w:val="22"/>
          <w:szCs w:val="22"/>
          <w:lang w:eastAsia="en-GB"/>
          <w14:ligatures w14:val="none"/>
        </w:rPr>
        <w:t xml:space="preserve">therefore </w:t>
      </w:r>
      <w:r w:rsidRPr="006705B5">
        <w:rPr>
          <w:rFonts w:ascii="Arial" w:eastAsia="Times New Roman" w:hAnsi="Arial" w:cs="Arial"/>
          <w:color w:val="000000" w:themeColor="text1"/>
          <w:kern w:val="0"/>
          <w:sz w:val="22"/>
          <w:szCs w:val="22"/>
          <w:lang w:eastAsia="en-GB"/>
          <w14:ligatures w14:val="none"/>
        </w:rPr>
        <w:t xml:space="preserve">considered to preserve </w:t>
      </w:r>
      <w:r w:rsidRPr="003D0C10">
        <w:rPr>
          <w:rFonts w:ascii="Arial" w:eastAsia="Times New Roman" w:hAnsi="Arial" w:cs="Arial"/>
          <w:color w:val="000000" w:themeColor="text1"/>
          <w:kern w:val="0"/>
          <w:sz w:val="22"/>
          <w:szCs w:val="22"/>
          <w:lang w:eastAsia="en-GB"/>
          <w14:ligatures w14:val="none"/>
        </w:rPr>
        <w:t xml:space="preserve">the character and appearance of the conservation area and setting of the </w:t>
      </w:r>
      <w:r w:rsidRPr="003D0C10">
        <w:rPr>
          <w:rFonts w:ascii="Arial" w:eastAsia="Times New Roman" w:hAnsi="Arial" w:cs="Arial"/>
          <w:color w:val="000000" w:themeColor="text1"/>
          <w:kern w:val="0"/>
          <w:sz w:val="22"/>
          <w:szCs w:val="22"/>
          <w:lang w:eastAsia="en-GB"/>
          <w14:ligatures w14:val="none"/>
        </w:rPr>
        <w:t xml:space="preserve">nearby </w:t>
      </w:r>
      <w:r w:rsidRPr="003D0C10">
        <w:rPr>
          <w:rFonts w:ascii="Arial" w:eastAsia="Times New Roman" w:hAnsi="Arial" w:cs="Arial"/>
          <w:color w:val="000000" w:themeColor="text1"/>
          <w:kern w:val="0"/>
          <w:sz w:val="22"/>
          <w:szCs w:val="22"/>
          <w:lang w:eastAsia="en-GB"/>
          <w14:ligatures w14:val="none"/>
        </w:rPr>
        <w:t>listed building</w:t>
      </w:r>
      <w:r w:rsidRPr="003D0C10">
        <w:rPr>
          <w:rFonts w:ascii="Arial" w:eastAsia="Times New Roman" w:hAnsi="Arial" w:cs="Arial"/>
          <w:color w:val="000000" w:themeColor="text1"/>
          <w:kern w:val="0"/>
          <w:sz w:val="22"/>
          <w:szCs w:val="22"/>
          <w:lang w:eastAsia="en-GB"/>
          <w14:ligatures w14:val="none"/>
        </w:rPr>
        <w:t>s</w:t>
      </w:r>
      <w:r w:rsidRPr="003D0C10">
        <w:rPr>
          <w:rFonts w:ascii="Arial" w:eastAsia="Times New Roman" w:hAnsi="Arial" w:cs="Arial"/>
          <w:color w:val="000000" w:themeColor="text1"/>
          <w:kern w:val="0"/>
          <w:sz w:val="22"/>
          <w:szCs w:val="22"/>
          <w:lang w:eastAsia="en-GB"/>
          <w14:ligatures w14:val="none"/>
        </w:rPr>
        <w:t xml:space="preserve">. It would not result in harm to the </w:t>
      </w:r>
      <w:r w:rsidRPr="006705B5">
        <w:rPr>
          <w:rFonts w:ascii="Arial" w:eastAsia="Times New Roman" w:hAnsi="Arial" w:cs="Arial"/>
          <w:color w:val="000000" w:themeColor="text1"/>
          <w:kern w:val="0"/>
          <w:sz w:val="22"/>
          <w:szCs w:val="22"/>
          <w:lang w:eastAsia="en-GB"/>
          <w14:ligatures w14:val="none"/>
        </w:rPr>
        <w:t>significance of any heritage assets</w:t>
      </w:r>
      <w:r w:rsidR="00BD7029">
        <w:rPr>
          <w:rFonts w:ascii="Arial" w:eastAsia="Times New Roman" w:hAnsi="Arial" w:cs="Arial"/>
          <w:color w:val="000000" w:themeColor="text1"/>
          <w:kern w:val="0"/>
          <w:sz w:val="22"/>
          <w:szCs w:val="22"/>
          <w:lang w:eastAsia="en-GB"/>
          <w14:ligatures w14:val="none"/>
        </w:rPr>
        <w:t>.</w:t>
      </w:r>
    </w:p>
    <w:p w14:paraId="354A2C10" w14:textId="77777777" w:rsidR="003D0C10" w:rsidRPr="006705B5" w:rsidRDefault="003D0C10" w:rsidP="003D0C10">
      <w:pPr>
        <w:spacing w:after="0" w:line="276" w:lineRule="auto"/>
        <w:jc w:val="both"/>
        <w:rPr>
          <w:rFonts w:ascii="Arial" w:eastAsia="Times New Roman" w:hAnsi="Arial" w:cs="Arial"/>
          <w:color w:val="000000" w:themeColor="text1"/>
          <w:kern w:val="0"/>
          <w:sz w:val="22"/>
          <w:szCs w:val="22"/>
          <w:lang w:eastAsia="en-GB"/>
          <w14:ligatures w14:val="none"/>
        </w:rPr>
      </w:pPr>
    </w:p>
    <w:p w14:paraId="79893894" w14:textId="77777777" w:rsidR="003D0C10" w:rsidRPr="006705B5" w:rsidRDefault="003D0C10" w:rsidP="003D0C10">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248A7978" w14:textId="77777777" w:rsidR="00A050F1" w:rsidRDefault="00A050F1" w:rsidP="00A050F1">
      <w:pPr>
        <w:spacing w:after="0" w:line="276" w:lineRule="auto"/>
        <w:jc w:val="both"/>
        <w:rPr>
          <w:rFonts w:ascii="Arial" w:hAnsi="Arial" w:cs="Arial"/>
          <w:b/>
          <w:bCs/>
          <w:i/>
          <w:iCs/>
          <w:color w:val="FF0000"/>
          <w:sz w:val="22"/>
          <w:szCs w:val="22"/>
        </w:rPr>
      </w:pPr>
    </w:p>
    <w:p w14:paraId="6F62C842"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lastRenderedPageBreak/>
        <w:t>Amenity</w:t>
      </w:r>
    </w:p>
    <w:p w14:paraId="3BA979BF"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6FB07245"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F1CB1C2" w14:textId="77777777" w:rsidR="00393433" w:rsidRDefault="00393433" w:rsidP="00A050F1">
      <w:pPr>
        <w:spacing w:after="0" w:line="276" w:lineRule="auto"/>
        <w:jc w:val="both"/>
        <w:rPr>
          <w:rFonts w:ascii="Arial" w:hAnsi="Arial" w:cs="Arial"/>
          <w:color w:val="000000" w:themeColor="text1"/>
          <w:sz w:val="22"/>
          <w:szCs w:val="22"/>
        </w:rPr>
      </w:pPr>
    </w:p>
    <w:p w14:paraId="6ADC4082"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EA39DAF" w14:textId="77777777" w:rsidR="00400FB2" w:rsidRDefault="00400FB2" w:rsidP="00A050F1">
      <w:pPr>
        <w:spacing w:after="0" w:line="276" w:lineRule="auto"/>
        <w:jc w:val="both"/>
        <w:rPr>
          <w:rFonts w:ascii="Arial" w:hAnsi="Arial" w:cs="Arial"/>
          <w:color w:val="000000" w:themeColor="text1"/>
          <w:sz w:val="22"/>
          <w:szCs w:val="22"/>
        </w:rPr>
      </w:pPr>
    </w:p>
    <w:p w14:paraId="05E51021"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3FA87564" w14:textId="77777777" w:rsidR="00DB13C3" w:rsidRPr="003D0C10" w:rsidRDefault="00DB13C3" w:rsidP="00DB13C3">
      <w:pPr>
        <w:spacing w:after="0" w:line="276" w:lineRule="auto"/>
        <w:jc w:val="both"/>
        <w:rPr>
          <w:rFonts w:ascii="Arial" w:hAnsi="Arial" w:cs="Arial"/>
          <w:color w:val="000000" w:themeColor="text1"/>
          <w:sz w:val="22"/>
          <w:szCs w:val="22"/>
        </w:rPr>
      </w:pPr>
    </w:p>
    <w:p w14:paraId="4CEBDB82" w14:textId="11CF3A19" w:rsidR="00DB13C3" w:rsidRPr="003D0C10" w:rsidRDefault="003D0C10" w:rsidP="00DB13C3">
      <w:pPr>
        <w:spacing w:after="0" w:line="276" w:lineRule="auto"/>
        <w:jc w:val="both"/>
        <w:rPr>
          <w:rFonts w:ascii="Arial" w:hAnsi="Arial" w:cs="Arial"/>
          <w:color w:val="ED0000"/>
          <w:sz w:val="22"/>
          <w:szCs w:val="22"/>
        </w:rPr>
      </w:pPr>
      <w:r w:rsidRPr="003D0C10">
        <w:rPr>
          <w:rFonts w:ascii="Arial" w:hAnsi="Arial" w:cs="Arial"/>
          <w:color w:val="000000" w:themeColor="text1"/>
          <w:sz w:val="22"/>
          <w:szCs w:val="22"/>
        </w:rPr>
        <w:t>Due to the proposal’s nature as a replacement ground floor opening, there are no concerns raised regarding residential amenity. There is no risk of any overlooking, overshadowing, or overbearing impact arising as a result of the proposed works.</w:t>
      </w:r>
    </w:p>
    <w:p w14:paraId="0F50EC03" w14:textId="77777777" w:rsidR="00DB13C3" w:rsidRPr="00A050F1" w:rsidRDefault="00DB13C3" w:rsidP="00DB13C3">
      <w:pPr>
        <w:spacing w:after="0" w:line="276" w:lineRule="auto"/>
        <w:jc w:val="both"/>
        <w:rPr>
          <w:rFonts w:ascii="Arial" w:hAnsi="Arial" w:cs="Arial"/>
          <w:color w:val="000000" w:themeColor="text1"/>
          <w:sz w:val="22"/>
          <w:szCs w:val="22"/>
        </w:rPr>
      </w:pPr>
    </w:p>
    <w:p w14:paraId="2E7AE424"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3B8F03A2"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588E313" w14:textId="738975B3"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6F7C0493"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03C86FD8"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B776F6F"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6FFAD77A"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5296194" w14:textId="338F4DEA" w:rsidR="00F40F2D" w:rsidRPr="003D0C10" w:rsidRDefault="003D0C10"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3D0C10">
        <w:rPr>
          <w:rFonts w:ascii="Arial" w:eastAsia="Times New Roman" w:hAnsi="Arial" w:cs="Arial"/>
          <w:color w:val="000000" w:themeColor="text1"/>
          <w:kern w:val="0"/>
          <w:sz w:val="22"/>
          <w:szCs w:val="22"/>
          <w:lang w:eastAsia="en-GB"/>
          <w14:ligatures w14:val="none"/>
        </w:rPr>
        <w:t>Due to the nature of the works as a replacement opening, there is no risk of any harm to the special qualities of the national landscape.</w:t>
      </w:r>
    </w:p>
    <w:p w14:paraId="1F9120C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DA3BDCD" w14:textId="23CDD2DD" w:rsidR="00F40F2D" w:rsidRPr="003D0C10"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proposal, by virtu</w:t>
      </w:r>
      <w:r w:rsidRPr="003D0C10">
        <w:rPr>
          <w:rFonts w:ascii="Arial" w:eastAsia="Times New Roman" w:hAnsi="Arial" w:cs="Arial"/>
          <w:color w:val="000000" w:themeColor="text1"/>
          <w:kern w:val="0"/>
          <w:sz w:val="22"/>
          <w:szCs w:val="22"/>
          <w:lang w:eastAsia="en-GB"/>
          <w14:ligatures w14:val="none"/>
        </w:rPr>
        <w:t>e of its scale, siting, and design, would not harm the special qualities or scenic character of the North Wessex Downs National Landscape.</w:t>
      </w:r>
    </w:p>
    <w:p w14:paraId="2DB521D6"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8DFE9B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61158BDC"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B9E320B"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EF2AB56"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EA3C5D5"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3BE929B6"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7AF200D5"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lastRenderedPageBreak/>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3116E3CA"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3E8682B" w14:textId="403634B7" w:rsidR="009B7AD7" w:rsidRPr="003D0C10"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5F1230C"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E939C7"/>
    <w:multiLevelType w:val="hybridMultilevel"/>
    <w:tmpl w:val="C9126876"/>
    <w:lvl w:ilvl="0" w:tplc="4BDA4CB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86709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54D3"/>
    <w:rsid w:val="000C7F98"/>
    <w:rsid w:val="000D0858"/>
    <w:rsid w:val="000D5836"/>
    <w:rsid w:val="000D61DD"/>
    <w:rsid w:val="000E063D"/>
    <w:rsid w:val="000E18EB"/>
    <w:rsid w:val="000E6021"/>
    <w:rsid w:val="000E7462"/>
    <w:rsid w:val="000F3916"/>
    <w:rsid w:val="001044B1"/>
    <w:rsid w:val="00111D21"/>
    <w:rsid w:val="00134D23"/>
    <w:rsid w:val="00141929"/>
    <w:rsid w:val="0014198B"/>
    <w:rsid w:val="00150B45"/>
    <w:rsid w:val="00152901"/>
    <w:rsid w:val="00160F4B"/>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D0C10"/>
    <w:rsid w:val="003E08E2"/>
    <w:rsid w:val="003E2BA9"/>
    <w:rsid w:val="003F076A"/>
    <w:rsid w:val="003F5922"/>
    <w:rsid w:val="00400FB2"/>
    <w:rsid w:val="004130CC"/>
    <w:rsid w:val="004158E9"/>
    <w:rsid w:val="004212F8"/>
    <w:rsid w:val="00422C35"/>
    <w:rsid w:val="004268A1"/>
    <w:rsid w:val="00430E65"/>
    <w:rsid w:val="00436306"/>
    <w:rsid w:val="00436D0A"/>
    <w:rsid w:val="004407D1"/>
    <w:rsid w:val="00440CA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3579"/>
    <w:rsid w:val="00515980"/>
    <w:rsid w:val="0051645C"/>
    <w:rsid w:val="0052069C"/>
    <w:rsid w:val="00520E30"/>
    <w:rsid w:val="0054068B"/>
    <w:rsid w:val="00540D13"/>
    <w:rsid w:val="00550749"/>
    <w:rsid w:val="00551B87"/>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1DC"/>
    <w:rsid w:val="006407C9"/>
    <w:rsid w:val="00640FEC"/>
    <w:rsid w:val="00643C57"/>
    <w:rsid w:val="00647E0D"/>
    <w:rsid w:val="00652453"/>
    <w:rsid w:val="00653CA6"/>
    <w:rsid w:val="00662C0A"/>
    <w:rsid w:val="00663D3A"/>
    <w:rsid w:val="00664B60"/>
    <w:rsid w:val="006656F8"/>
    <w:rsid w:val="0066737B"/>
    <w:rsid w:val="006705B5"/>
    <w:rsid w:val="00673B87"/>
    <w:rsid w:val="00680DA9"/>
    <w:rsid w:val="00683C17"/>
    <w:rsid w:val="00696570"/>
    <w:rsid w:val="006A15F9"/>
    <w:rsid w:val="006A6C21"/>
    <w:rsid w:val="006A6EB8"/>
    <w:rsid w:val="006A735A"/>
    <w:rsid w:val="006B1193"/>
    <w:rsid w:val="006B6C79"/>
    <w:rsid w:val="006C2EF8"/>
    <w:rsid w:val="006C5A72"/>
    <w:rsid w:val="006D1073"/>
    <w:rsid w:val="006D4A80"/>
    <w:rsid w:val="006E139C"/>
    <w:rsid w:val="00711058"/>
    <w:rsid w:val="00714FE5"/>
    <w:rsid w:val="00715057"/>
    <w:rsid w:val="007235F5"/>
    <w:rsid w:val="00731F6E"/>
    <w:rsid w:val="00742C35"/>
    <w:rsid w:val="00744E80"/>
    <w:rsid w:val="00750FD1"/>
    <w:rsid w:val="00755B0D"/>
    <w:rsid w:val="00760222"/>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4ACD"/>
    <w:rsid w:val="00855117"/>
    <w:rsid w:val="0085527B"/>
    <w:rsid w:val="00862AEC"/>
    <w:rsid w:val="0086379F"/>
    <w:rsid w:val="00867EFD"/>
    <w:rsid w:val="0087005A"/>
    <w:rsid w:val="00870B3C"/>
    <w:rsid w:val="0087744B"/>
    <w:rsid w:val="008822ED"/>
    <w:rsid w:val="00884A97"/>
    <w:rsid w:val="008901C5"/>
    <w:rsid w:val="00890A83"/>
    <w:rsid w:val="00892438"/>
    <w:rsid w:val="008A0F17"/>
    <w:rsid w:val="008A1574"/>
    <w:rsid w:val="008A3152"/>
    <w:rsid w:val="008A4A27"/>
    <w:rsid w:val="008B30BE"/>
    <w:rsid w:val="008B578F"/>
    <w:rsid w:val="008C2176"/>
    <w:rsid w:val="008C2C2F"/>
    <w:rsid w:val="008C3D5B"/>
    <w:rsid w:val="008C67C6"/>
    <w:rsid w:val="008C704F"/>
    <w:rsid w:val="008D694B"/>
    <w:rsid w:val="008D7802"/>
    <w:rsid w:val="008E3EA2"/>
    <w:rsid w:val="008E6458"/>
    <w:rsid w:val="008E684D"/>
    <w:rsid w:val="008E6B2C"/>
    <w:rsid w:val="008F0D3D"/>
    <w:rsid w:val="008F1CF8"/>
    <w:rsid w:val="008F6030"/>
    <w:rsid w:val="00900061"/>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0440"/>
    <w:rsid w:val="009E1642"/>
    <w:rsid w:val="009E77F7"/>
    <w:rsid w:val="009F1BA2"/>
    <w:rsid w:val="009F684B"/>
    <w:rsid w:val="00A050F1"/>
    <w:rsid w:val="00A05C00"/>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B744E"/>
    <w:rsid w:val="00AC01A4"/>
    <w:rsid w:val="00AD2BC0"/>
    <w:rsid w:val="00AD39FA"/>
    <w:rsid w:val="00AE028B"/>
    <w:rsid w:val="00AE04FE"/>
    <w:rsid w:val="00AF2650"/>
    <w:rsid w:val="00AF2AF9"/>
    <w:rsid w:val="00B01936"/>
    <w:rsid w:val="00B111D2"/>
    <w:rsid w:val="00B16D71"/>
    <w:rsid w:val="00B1710B"/>
    <w:rsid w:val="00B3075F"/>
    <w:rsid w:val="00B3401B"/>
    <w:rsid w:val="00B44C99"/>
    <w:rsid w:val="00B44EC9"/>
    <w:rsid w:val="00B52C0E"/>
    <w:rsid w:val="00B54DA2"/>
    <w:rsid w:val="00B633AB"/>
    <w:rsid w:val="00B71530"/>
    <w:rsid w:val="00B71D0E"/>
    <w:rsid w:val="00B7214D"/>
    <w:rsid w:val="00B82691"/>
    <w:rsid w:val="00B915D4"/>
    <w:rsid w:val="00BA2753"/>
    <w:rsid w:val="00BB5ECE"/>
    <w:rsid w:val="00BB7690"/>
    <w:rsid w:val="00BD6B4D"/>
    <w:rsid w:val="00BD7029"/>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A41A3"/>
    <w:rsid w:val="00DA674F"/>
    <w:rsid w:val="00DB13C3"/>
    <w:rsid w:val="00DB7D89"/>
    <w:rsid w:val="00DC0041"/>
    <w:rsid w:val="00DC6E07"/>
    <w:rsid w:val="00DD0655"/>
    <w:rsid w:val="00DD2D61"/>
    <w:rsid w:val="00DD3F9C"/>
    <w:rsid w:val="00DD5DF9"/>
    <w:rsid w:val="00DD76CB"/>
    <w:rsid w:val="00DE442D"/>
    <w:rsid w:val="00DF2FE5"/>
    <w:rsid w:val="00E0076E"/>
    <w:rsid w:val="00E0301C"/>
    <w:rsid w:val="00E0665C"/>
    <w:rsid w:val="00E10F53"/>
    <w:rsid w:val="00E12366"/>
    <w:rsid w:val="00E162CA"/>
    <w:rsid w:val="00E16B1D"/>
    <w:rsid w:val="00E37C6D"/>
    <w:rsid w:val="00E51166"/>
    <w:rsid w:val="00E57D1F"/>
    <w:rsid w:val="00E61170"/>
    <w:rsid w:val="00E61ADC"/>
    <w:rsid w:val="00E671C7"/>
    <w:rsid w:val="00E70135"/>
    <w:rsid w:val="00E70D98"/>
    <w:rsid w:val="00E90A3F"/>
    <w:rsid w:val="00E95266"/>
    <w:rsid w:val="00E977C4"/>
    <w:rsid w:val="00EB421A"/>
    <w:rsid w:val="00EC1273"/>
    <w:rsid w:val="00EC2E4E"/>
    <w:rsid w:val="00EC4E9E"/>
    <w:rsid w:val="00ED5F64"/>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13E2"/>
    <w:rsid w:val="00FA3D27"/>
    <w:rsid w:val="00FA3DF1"/>
    <w:rsid w:val="00FA5EC3"/>
    <w:rsid w:val="00FB193A"/>
    <w:rsid w:val="00FC07FD"/>
    <w:rsid w:val="00FD0031"/>
    <w:rsid w:val="00FD0748"/>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AB8B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5</Pages>
  <Words>1454</Words>
  <Characters>8390</Characters>
  <Application>Microsoft Office Word</Application>
  <DocSecurity>0</DocSecurity>
  <Lines>195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salesforceId:96b0415f-bcfc-4f6d-ad73-574b436c1add</dc:subject>
  <dc:creator>O'Donoghue, Ruaridh</dc:creator>
  <cp:keywords/>
  <dc:description/>
  <cp:lastModifiedBy>Leesam, Joe</cp:lastModifiedBy>
  <cp:revision>33</cp:revision>
  <dcterms:created xsi:type="dcterms:W3CDTF">2025-12-02T15:20:00Z</dcterms:created>
  <dcterms:modified xsi:type="dcterms:W3CDTF">2025-12-30T16:30:00Z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069Q300000KJ2yiIAD</vt:lpwstr>
  </property>
</Properties>
</file>