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09815" w14:textId="77777777" w:rsidR="00E931A7" w:rsidRPr="00097010" w:rsidRDefault="00E931A7" w:rsidP="000A443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p>
    <w:p w14:paraId="23271095" w14:textId="77777777" w:rsidR="00E931A7" w:rsidRDefault="00E931A7" w:rsidP="000A443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2CB3EB63" w14:textId="77777777" w:rsidR="00012606" w:rsidRPr="00012606" w:rsidRDefault="00012606" w:rsidP="000A443C">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5B6A29" w14:paraId="34CDBD60" w14:textId="77777777" w:rsidTr="00546708">
        <w:tc>
          <w:tcPr>
            <w:tcW w:w="3681" w:type="dxa"/>
          </w:tcPr>
          <w:p w14:paraId="0D5A1058"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5331B3DB" w14:textId="77777777" w:rsidR="005B6A29" w:rsidRPr="00A56184" w:rsidRDefault="004C0468" w:rsidP="000A443C">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PL/2025/08708</w:t>
            </w:r>
          </w:p>
        </w:tc>
      </w:tr>
      <w:tr w:rsidR="005B6A29" w14:paraId="4FAC185A" w14:textId="77777777" w:rsidTr="00546708">
        <w:tc>
          <w:tcPr>
            <w:tcW w:w="3681" w:type="dxa"/>
          </w:tcPr>
          <w:p w14:paraId="53E6E1BE"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5B6F1601" w14:textId="77777777" w:rsidR="005B6A29" w:rsidRDefault="004C0468" w:rsidP="000A443C">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Prior approval Part 3 Class R: Agricultural buildings to a flexible commercial use</w:t>
            </w:r>
          </w:p>
        </w:tc>
      </w:tr>
      <w:tr w:rsidR="004C0468" w14:paraId="37072962" w14:textId="77777777" w:rsidTr="00546708">
        <w:tc>
          <w:tcPr>
            <w:tcW w:w="3681" w:type="dxa"/>
          </w:tcPr>
          <w:p w14:paraId="182F156E"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6155E38B" w14:textId="77777777"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 xml:space="preserve">Lower </w:t>
            </w:r>
            <w:proofErr w:type="spellStart"/>
            <w:r w:rsidRPr="00F778FF">
              <w:rPr>
                <w:rFonts w:ascii="Arial" w:eastAsia="Times New Roman" w:hAnsi="Arial" w:cs="Arial"/>
                <w:kern w:val="0"/>
                <w:lang w:eastAsia="en-GB"/>
                <w14:ligatures w14:val="none"/>
              </w:rPr>
              <w:t>Cowesfield</w:t>
            </w:r>
            <w:proofErr w:type="spellEnd"/>
            <w:r w:rsidRPr="00F778FF">
              <w:rPr>
                <w:rFonts w:ascii="Arial" w:eastAsia="Times New Roman" w:hAnsi="Arial" w:cs="Arial"/>
                <w:kern w:val="0"/>
                <w:lang w:eastAsia="en-GB"/>
                <w14:ligatures w14:val="none"/>
              </w:rPr>
              <w:t xml:space="preserve"> Farm, </w:t>
            </w:r>
            <w:proofErr w:type="spellStart"/>
            <w:r w:rsidRPr="00F778FF">
              <w:rPr>
                <w:rFonts w:ascii="Arial" w:eastAsia="Times New Roman" w:hAnsi="Arial" w:cs="Arial"/>
                <w:kern w:val="0"/>
                <w:lang w:eastAsia="en-GB"/>
                <w14:ligatures w14:val="none"/>
              </w:rPr>
              <w:t>Cowesfield</w:t>
            </w:r>
            <w:proofErr w:type="spellEnd"/>
            <w:r w:rsidRPr="00F778FF">
              <w:rPr>
                <w:rFonts w:ascii="Arial" w:eastAsia="Times New Roman" w:hAnsi="Arial" w:cs="Arial"/>
                <w:kern w:val="0"/>
                <w:lang w:eastAsia="en-GB"/>
                <w14:ligatures w14:val="none"/>
              </w:rPr>
              <w:t xml:space="preserve">, </w:t>
            </w:r>
            <w:proofErr w:type="spellStart"/>
            <w:r w:rsidRPr="00F778FF">
              <w:rPr>
                <w:rFonts w:ascii="Arial" w:eastAsia="Times New Roman" w:hAnsi="Arial" w:cs="Arial"/>
                <w:kern w:val="0"/>
                <w:lang w:eastAsia="en-GB"/>
                <w14:ligatures w14:val="none"/>
              </w:rPr>
              <w:t>Whiteparish</w:t>
            </w:r>
            <w:proofErr w:type="spellEnd"/>
            <w:r w:rsidRPr="00F778FF">
              <w:rPr>
                <w:rFonts w:ascii="Arial" w:eastAsia="Times New Roman" w:hAnsi="Arial" w:cs="Arial"/>
                <w:kern w:val="0"/>
                <w:lang w:eastAsia="en-GB"/>
                <w14:ligatures w14:val="none"/>
              </w:rPr>
              <w:t>, Salisbury, SP5 2QZ</w:t>
            </w:r>
          </w:p>
        </w:tc>
      </w:tr>
      <w:tr w:rsidR="004C0468" w14:paraId="7E77113A" w14:textId="77777777" w:rsidTr="00546708">
        <w:tc>
          <w:tcPr>
            <w:tcW w:w="3681" w:type="dxa"/>
          </w:tcPr>
          <w:p w14:paraId="28CB5EEF" w14:textId="77777777" w:rsidR="004C0468" w:rsidRDefault="004C0468" w:rsidP="004C0468">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1D05B17F" w14:textId="77777777"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Prior approval Part 3 Class R: Agricultural buildings to a flexible commercial use - Change of use from agricultural to flexible commercial use</w:t>
            </w:r>
          </w:p>
        </w:tc>
      </w:tr>
      <w:tr w:rsidR="004C0468" w14:paraId="22F698B6" w14:textId="77777777" w:rsidTr="00546708">
        <w:tc>
          <w:tcPr>
            <w:tcW w:w="3681" w:type="dxa"/>
          </w:tcPr>
          <w:p w14:paraId="38DCD1D6"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1CD498CC" w14:textId="527D6184" w:rsidR="004C0468" w:rsidRPr="00D81F84" w:rsidRDefault="004C0468" w:rsidP="004C0468">
            <w:pPr>
              <w:spacing w:line="276" w:lineRule="auto"/>
              <w:rPr>
                <w:rFonts w:ascii="Arial" w:hAnsi="Arial" w:cs="Arial"/>
                <w:b/>
                <w:bCs/>
              </w:rPr>
            </w:pPr>
            <w:r w:rsidRPr="00F7609E">
              <w:rPr>
                <w:rFonts w:ascii="Arial" w:eastAsia="Times New Roman" w:hAnsi="Arial" w:cs="Arial"/>
                <w:b/>
                <w:bCs/>
                <w:kern w:val="0"/>
                <w:lang w:eastAsia="en-GB"/>
                <w14:ligatures w14:val="none"/>
              </w:rPr>
              <w:t xml:space="preserve">That </w:t>
            </w:r>
            <w:r>
              <w:rPr>
                <w:rFonts w:ascii="Arial" w:hAnsi="Arial" w:cs="Arial"/>
                <w:b/>
                <w:bCs/>
              </w:rPr>
              <w:t xml:space="preserve">Prior Approval is NOT REQUIRED </w:t>
            </w:r>
          </w:p>
        </w:tc>
      </w:tr>
    </w:tbl>
    <w:p w14:paraId="694D4659" w14:textId="77777777" w:rsidR="00FE7807" w:rsidRDefault="00FE7807" w:rsidP="000A443C">
      <w:pPr>
        <w:spacing w:after="0" w:line="276" w:lineRule="auto"/>
      </w:pPr>
    </w:p>
    <w:p w14:paraId="5490A211" w14:textId="77777777" w:rsidR="00934FFB" w:rsidRPr="0071467D" w:rsidRDefault="00934FFB" w:rsidP="000A443C">
      <w:pPr>
        <w:pStyle w:val="Heading2"/>
        <w:spacing w:line="276" w:lineRule="auto"/>
        <w:ind w:right="-23"/>
        <w:rPr>
          <w:i w:val="0"/>
          <w:iCs w:val="0"/>
        </w:rPr>
      </w:pPr>
      <w:r w:rsidRPr="0071467D">
        <w:rPr>
          <w:i w:val="0"/>
          <w:iCs w:val="0"/>
        </w:rPr>
        <w:t>SITE DESCRIPTION/CONTEXT</w:t>
      </w:r>
    </w:p>
    <w:p w14:paraId="4BA648EE" w14:textId="085039C2" w:rsidR="00934FFB" w:rsidRDefault="001C69D0" w:rsidP="000A443C">
      <w:pPr>
        <w:spacing w:after="0" w:line="276" w:lineRule="auto"/>
        <w:ind w:right="-23"/>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Lower </w:t>
      </w:r>
      <w:proofErr w:type="spellStart"/>
      <w:r>
        <w:rPr>
          <w:rFonts w:ascii="Arial" w:eastAsia="Times New Roman" w:hAnsi="Arial" w:cs="Arial"/>
          <w:kern w:val="0"/>
          <w:lang w:eastAsia="en-GB"/>
          <w14:ligatures w14:val="none"/>
        </w:rPr>
        <w:t>Cowesfield</w:t>
      </w:r>
      <w:proofErr w:type="spellEnd"/>
      <w:r>
        <w:rPr>
          <w:rFonts w:ascii="Arial" w:eastAsia="Times New Roman" w:hAnsi="Arial" w:cs="Arial"/>
          <w:kern w:val="0"/>
          <w:lang w:eastAsia="en-GB"/>
          <w14:ligatures w14:val="none"/>
        </w:rPr>
        <w:t xml:space="preserve"> Farm is located</w:t>
      </w:r>
      <w:r w:rsidR="009479B8">
        <w:rPr>
          <w:rFonts w:ascii="Arial" w:eastAsia="Times New Roman" w:hAnsi="Arial" w:cs="Arial"/>
          <w:kern w:val="0"/>
          <w:lang w:eastAsia="en-GB"/>
          <w14:ligatures w14:val="none"/>
        </w:rPr>
        <w:t xml:space="preserve"> </w:t>
      </w:r>
      <w:r w:rsidR="00896F5E">
        <w:rPr>
          <w:rFonts w:ascii="Arial" w:eastAsia="Times New Roman" w:hAnsi="Arial" w:cs="Arial"/>
          <w:kern w:val="0"/>
          <w:lang w:eastAsia="en-GB"/>
          <w14:ligatures w14:val="none"/>
        </w:rPr>
        <w:t xml:space="preserve">approximately 1.5km east of the </w:t>
      </w:r>
      <w:r w:rsidR="007C4527">
        <w:rPr>
          <w:rFonts w:ascii="Arial" w:eastAsia="Times New Roman" w:hAnsi="Arial" w:cs="Arial"/>
          <w:kern w:val="0"/>
          <w:lang w:eastAsia="en-GB"/>
          <w14:ligatures w14:val="none"/>
        </w:rPr>
        <w:t xml:space="preserve">Large Village of </w:t>
      </w:r>
      <w:proofErr w:type="spellStart"/>
      <w:r w:rsidR="007C4527">
        <w:rPr>
          <w:rFonts w:ascii="Arial" w:eastAsia="Times New Roman" w:hAnsi="Arial" w:cs="Arial"/>
          <w:kern w:val="0"/>
          <w:lang w:eastAsia="en-GB"/>
          <w14:ligatures w14:val="none"/>
        </w:rPr>
        <w:t>Whiteparish</w:t>
      </w:r>
      <w:proofErr w:type="spellEnd"/>
      <w:r w:rsidR="007C4527">
        <w:rPr>
          <w:rFonts w:ascii="Arial" w:eastAsia="Times New Roman" w:hAnsi="Arial" w:cs="Arial"/>
          <w:kern w:val="0"/>
          <w:lang w:eastAsia="en-GB"/>
          <w14:ligatures w14:val="none"/>
        </w:rPr>
        <w:t>,</w:t>
      </w:r>
      <w:r w:rsidR="00894D5A">
        <w:rPr>
          <w:rFonts w:ascii="Arial" w:eastAsia="Times New Roman" w:hAnsi="Arial" w:cs="Arial"/>
          <w:kern w:val="0"/>
          <w:lang w:eastAsia="en-GB"/>
          <w14:ligatures w14:val="none"/>
        </w:rPr>
        <w:t xml:space="preserve"> in open countryside</w:t>
      </w:r>
      <w:r w:rsidR="007C4527">
        <w:rPr>
          <w:rFonts w:ascii="Arial" w:eastAsia="Times New Roman" w:hAnsi="Arial" w:cs="Arial"/>
          <w:kern w:val="0"/>
          <w:lang w:eastAsia="en-GB"/>
          <w14:ligatures w14:val="none"/>
        </w:rPr>
        <w:t xml:space="preserve"> </w:t>
      </w:r>
      <w:r w:rsidR="00546AE0" w:rsidRPr="00C92FF7">
        <w:rPr>
          <w:rFonts w:ascii="Arial" w:eastAsia="Times New Roman" w:hAnsi="Arial" w:cs="Arial"/>
          <w:kern w:val="0"/>
          <w:lang w:eastAsia="en-GB"/>
          <w14:ligatures w14:val="none"/>
        </w:rPr>
        <w:t xml:space="preserve">as defined by Wiltshire Core Strategy (WCS) core policies 1 (Settlement Strategy), 2 (Delivery Strategy) </w:t>
      </w:r>
      <w:r w:rsidR="00546AE0" w:rsidRPr="00090BB9">
        <w:rPr>
          <w:rFonts w:ascii="Arial" w:eastAsia="Times New Roman" w:hAnsi="Arial" w:cs="Arial"/>
          <w:kern w:val="0"/>
          <w:lang w:eastAsia="en-GB"/>
          <w14:ligatures w14:val="none"/>
        </w:rPr>
        <w:t>and 2</w:t>
      </w:r>
      <w:r w:rsidR="00DC2F7D" w:rsidRPr="00090BB9">
        <w:rPr>
          <w:rFonts w:ascii="Arial" w:eastAsia="Times New Roman" w:hAnsi="Arial" w:cs="Arial"/>
          <w:kern w:val="0"/>
          <w:lang w:eastAsia="en-GB"/>
          <w14:ligatures w14:val="none"/>
        </w:rPr>
        <w:t>3</w:t>
      </w:r>
      <w:r w:rsidR="00546AE0" w:rsidRPr="00090BB9">
        <w:rPr>
          <w:rFonts w:ascii="Arial" w:eastAsia="Times New Roman" w:hAnsi="Arial" w:cs="Arial"/>
          <w:kern w:val="0"/>
          <w:lang w:eastAsia="en-GB"/>
          <w14:ligatures w14:val="none"/>
        </w:rPr>
        <w:t xml:space="preserve"> (Spatial Strategy for the </w:t>
      </w:r>
      <w:r w:rsidR="00DC2F7D" w:rsidRPr="00090BB9">
        <w:rPr>
          <w:rFonts w:ascii="Arial" w:eastAsia="Times New Roman" w:hAnsi="Arial" w:cs="Arial"/>
          <w:kern w:val="0"/>
          <w:lang w:eastAsia="en-GB"/>
          <w14:ligatures w14:val="none"/>
        </w:rPr>
        <w:t>Southern Wiltshire</w:t>
      </w:r>
      <w:r w:rsidR="00546AE0" w:rsidRPr="00090BB9">
        <w:rPr>
          <w:rFonts w:ascii="Arial" w:eastAsia="Times New Roman" w:hAnsi="Arial" w:cs="Arial"/>
          <w:kern w:val="0"/>
          <w:lang w:eastAsia="en-GB"/>
          <w14:ligatures w14:val="none"/>
        </w:rPr>
        <w:t xml:space="preserve"> Community Area).</w:t>
      </w:r>
      <w:r w:rsidR="00546AE0" w:rsidRPr="00C92FF7">
        <w:rPr>
          <w:rFonts w:ascii="Arial" w:eastAsia="Times New Roman" w:hAnsi="Arial" w:cs="Arial"/>
          <w:kern w:val="0"/>
          <w:lang w:eastAsia="en-GB"/>
          <w14:ligatures w14:val="none"/>
        </w:rPr>
        <w:t xml:space="preserve"> </w:t>
      </w:r>
      <w:r w:rsidR="00FA2BBF">
        <w:rPr>
          <w:rFonts w:ascii="Arial" w:eastAsia="Times New Roman" w:hAnsi="Arial" w:cs="Arial"/>
          <w:kern w:val="0"/>
          <w:lang w:eastAsia="en-GB"/>
          <w14:ligatures w14:val="none"/>
        </w:rPr>
        <w:t xml:space="preserve">The farm comprises </w:t>
      </w:r>
      <w:r w:rsidR="009770C8">
        <w:rPr>
          <w:rFonts w:ascii="Arial" w:eastAsia="Times New Roman" w:hAnsi="Arial" w:cs="Arial"/>
          <w:kern w:val="0"/>
          <w:lang w:eastAsia="en-GB"/>
          <w14:ligatures w14:val="none"/>
        </w:rPr>
        <w:t>162.29 acres of agricultural land and 13.53 acres of woodland</w:t>
      </w:r>
      <w:r w:rsidR="00343AB3">
        <w:rPr>
          <w:rFonts w:ascii="Arial" w:eastAsia="Times New Roman" w:hAnsi="Arial" w:cs="Arial"/>
          <w:kern w:val="0"/>
          <w:lang w:eastAsia="en-GB"/>
          <w14:ligatures w14:val="none"/>
        </w:rPr>
        <w:t xml:space="preserve">.  The farm buildings </w:t>
      </w:r>
      <w:r w:rsidR="00C1120D">
        <w:rPr>
          <w:rFonts w:ascii="Arial" w:eastAsia="Times New Roman" w:hAnsi="Arial" w:cs="Arial"/>
          <w:kern w:val="0"/>
          <w:lang w:eastAsia="en-GB"/>
          <w14:ligatures w14:val="none"/>
        </w:rPr>
        <w:t>include</w:t>
      </w:r>
      <w:r w:rsidR="00343AB3">
        <w:rPr>
          <w:rFonts w:ascii="Arial" w:eastAsia="Times New Roman" w:hAnsi="Arial" w:cs="Arial"/>
          <w:kern w:val="0"/>
          <w:lang w:eastAsia="en-GB"/>
          <w14:ligatures w14:val="none"/>
        </w:rPr>
        <w:t xml:space="preserve"> </w:t>
      </w:r>
      <w:r w:rsidR="00B51858">
        <w:rPr>
          <w:rFonts w:ascii="Arial" w:eastAsia="Times New Roman" w:hAnsi="Arial" w:cs="Arial"/>
          <w:kern w:val="0"/>
          <w:lang w:eastAsia="en-GB"/>
          <w14:ligatures w14:val="none"/>
        </w:rPr>
        <w:t xml:space="preserve">several barns as well as </w:t>
      </w:r>
      <w:r w:rsidR="00B51858">
        <w:rPr>
          <w:rFonts w:ascii="Arial" w:hAnsi="Arial" w:cs="Arial"/>
        </w:rPr>
        <w:t xml:space="preserve">Grade II listed Lower </w:t>
      </w:r>
      <w:proofErr w:type="spellStart"/>
      <w:r w:rsidR="00B51858">
        <w:rPr>
          <w:rFonts w:ascii="Arial" w:hAnsi="Arial" w:cs="Arial"/>
        </w:rPr>
        <w:t>Cowesfield</w:t>
      </w:r>
      <w:proofErr w:type="spellEnd"/>
      <w:r w:rsidR="00B51858">
        <w:rPr>
          <w:rFonts w:ascii="Arial" w:hAnsi="Arial" w:cs="Arial"/>
        </w:rPr>
        <w:t xml:space="preserve"> Farmhouse and Grade II listed Barn at Lower </w:t>
      </w:r>
      <w:proofErr w:type="spellStart"/>
      <w:r w:rsidR="00B51858">
        <w:rPr>
          <w:rFonts w:ascii="Arial" w:hAnsi="Arial" w:cs="Arial"/>
        </w:rPr>
        <w:t>Cowesfield</w:t>
      </w:r>
      <w:proofErr w:type="spellEnd"/>
      <w:r w:rsidR="00B51858">
        <w:rPr>
          <w:rFonts w:ascii="Arial" w:hAnsi="Arial" w:cs="Arial"/>
        </w:rPr>
        <w:t xml:space="preserve"> Farm.</w:t>
      </w:r>
    </w:p>
    <w:p w14:paraId="19501BF5" w14:textId="77777777" w:rsidR="00894D5A" w:rsidRDefault="00894D5A" w:rsidP="000A443C">
      <w:pPr>
        <w:spacing w:after="0" w:line="276" w:lineRule="auto"/>
        <w:ind w:right="-23"/>
        <w:jc w:val="both"/>
        <w:rPr>
          <w:rFonts w:ascii="Arial" w:eastAsia="Times New Roman" w:hAnsi="Arial" w:cs="Arial"/>
          <w:kern w:val="0"/>
          <w:lang w:eastAsia="en-GB"/>
          <w14:ligatures w14:val="none"/>
        </w:rPr>
      </w:pPr>
    </w:p>
    <w:p w14:paraId="5DA162DF" w14:textId="213256B6" w:rsidR="00FA2BBF" w:rsidRDefault="00FA2BBF" w:rsidP="00FA2BBF">
      <w:pPr>
        <w:spacing w:after="0" w:line="276" w:lineRule="auto"/>
        <w:ind w:right="-23"/>
        <w:jc w:val="both"/>
        <w:rPr>
          <w:rFonts w:ascii="Arial" w:hAnsi="Arial" w:cs="Arial"/>
        </w:rPr>
      </w:pPr>
      <w:r>
        <w:rPr>
          <w:rFonts w:ascii="Arial" w:hAnsi="Arial" w:cs="Arial"/>
        </w:rPr>
        <w:t>Public Right of Way WHIT24 runs across the farm, adjacent to the application site.</w:t>
      </w:r>
    </w:p>
    <w:p w14:paraId="3A6D74D3" w14:textId="77777777" w:rsidR="00EA7D98" w:rsidRDefault="00EA7D98" w:rsidP="00FA2BBF">
      <w:pPr>
        <w:spacing w:after="0" w:line="276" w:lineRule="auto"/>
        <w:ind w:right="-23"/>
        <w:jc w:val="both"/>
        <w:rPr>
          <w:rFonts w:ascii="Arial" w:hAnsi="Arial" w:cs="Arial"/>
        </w:rPr>
      </w:pPr>
    </w:p>
    <w:p w14:paraId="6FBF8A18" w14:textId="77777777" w:rsidR="00EA7D98" w:rsidRDefault="00EA7D98" w:rsidP="00EA7D98">
      <w:pPr>
        <w:spacing w:after="0" w:line="276" w:lineRule="auto"/>
        <w:jc w:val="both"/>
        <w:outlineLvl w:val="2"/>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The application site is subject to the following planning policy constraints:</w:t>
      </w:r>
    </w:p>
    <w:p w14:paraId="2E34E3CF" w14:textId="5E9BAD30" w:rsidR="00A42538" w:rsidRPr="00EA7D98" w:rsidRDefault="006272E9" w:rsidP="00EA7D98">
      <w:pPr>
        <w:pStyle w:val="ListParagraph"/>
        <w:numPr>
          <w:ilvl w:val="0"/>
          <w:numId w:val="22"/>
        </w:numPr>
        <w:spacing w:after="0" w:line="276" w:lineRule="auto"/>
        <w:ind w:right="-23"/>
        <w:jc w:val="both"/>
        <w:rPr>
          <w:rFonts w:ascii="Arial" w:hAnsi="Arial" w:cs="Arial"/>
        </w:rPr>
      </w:pPr>
      <w:r w:rsidRPr="00EA7D98">
        <w:rPr>
          <w:rFonts w:ascii="Arial" w:hAnsi="Arial" w:cs="Arial"/>
        </w:rPr>
        <w:t>New Forest Protected Sites 13.8km Recreation zone of influence</w:t>
      </w:r>
    </w:p>
    <w:p w14:paraId="32F4E40F" w14:textId="227069E4" w:rsidR="006272E9" w:rsidRPr="00EA7D98" w:rsidRDefault="006272E9" w:rsidP="00EA7D98">
      <w:pPr>
        <w:pStyle w:val="ListParagraph"/>
        <w:numPr>
          <w:ilvl w:val="0"/>
          <w:numId w:val="22"/>
        </w:numPr>
        <w:spacing w:after="0" w:line="276" w:lineRule="auto"/>
        <w:ind w:right="-23"/>
        <w:jc w:val="both"/>
        <w:rPr>
          <w:rFonts w:ascii="Arial" w:hAnsi="Arial" w:cs="Arial"/>
        </w:rPr>
      </w:pPr>
      <w:proofErr w:type="spellStart"/>
      <w:r w:rsidRPr="00EA7D98">
        <w:rPr>
          <w:rFonts w:ascii="Arial" w:hAnsi="Arial" w:cs="Arial"/>
        </w:rPr>
        <w:t>Mottisfont</w:t>
      </w:r>
      <w:proofErr w:type="spellEnd"/>
      <w:r w:rsidRPr="00EA7D98">
        <w:rPr>
          <w:rFonts w:ascii="Arial" w:hAnsi="Arial" w:cs="Arial"/>
        </w:rPr>
        <w:t xml:space="preserve"> Bat SAC 7.5km Buffer</w:t>
      </w:r>
    </w:p>
    <w:p w14:paraId="609BFBC0" w14:textId="529D432B" w:rsidR="002310B8" w:rsidRPr="00EA7D98" w:rsidRDefault="002310B8" w:rsidP="00EA7D98">
      <w:pPr>
        <w:pStyle w:val="ListParagraph"/>
        <w:numPr>
          <w:ilvl w:val="0"/>
          <w:numId w:val="22"/>
        </w:numPr>
        <w:spacing w:after="0" w:line="276" w:lineRule="auto"/>
        <w:ind w:right="-23"/>
        <w:jc w:val="both"/>
        <w:rPr>
          <w:rFonts w:ascii="Arial" w:hAnsi="Arial" w:cs="Arial"/>
        </w:rPr>
      </w:pPr>
      <w:r w:rsidRPr="00EA7D98">
        <w:rPr>
          <w:rFonts w:ascii="Arial" w:hAnsi="Arial" w:cs="Arial"/>
        </w:rPr>
        <w:t>Salisbury Plain and West Wiltshire Downs Countryside Character Area</w:t>
      </w:r>
    </w:p>
    <w:p w14:paraId="473E2BFB" w14:textId="40C1B20D" w:rsidR="002310B8" w:rsidRDefault="000524D6" w:rsidP="00EA7D98">
      <w:pPr>
        <w:pStyle w:val="ListParagraph"/>
        <w:numPr>
          <w:ilvl w:val="0"/>
          <w:numId w:val="22"/>
        </w:numPr>
        <w:spacing w:after="0" w:line="276" w:lineRule="auto"/>
        <w:ind w:right="-23"/>
        <w:jc w:val="both"/>
        <w:rPr>
          <w:rFonts w:ascii="Arial" w:hAnsi="Arial" w:cs="Arial"/>
        </w:rPr>
      </w:pPr>
      <w:r w:rsidRPr="00EA7D98">
        <w:rPr>
          <w:rFonts w:ascii="Arial" w:hAnsi="Arial" w:cs="Arial"/>
        </w:rPr>
        <w:t>Grade 3 Agricultural Land Classification</w:t>
      </w:r>
    </w:p>
    <w:p w14:paraId="7D1D9D37" w14:textId="72F7BC4F" w:rsidR="00C97321" w:rsidRDefault="00C97321" w:rsidP="00EA7D98">
      <w:pPr>
        <w:pStyle w:val="ListParagraph"/>
        <w:numPr>
          <w:ilvl w:val="0"/>
          <w:numId w:val="22"/>
        </w:numPr>
        <w:spacing w:after="0" w:line="276" w:lineRule="auto"/>
        <w:ind w:right="-23"/>
        <w:jc w:val="both"/>
        <w:rPr>
          <w:rFonts w:ascii="Arial" w:hAnsi="Arial" w:cs="Arial"/>
        </w:rPr>
      </w:pPr>
      <w:r>
        <w:rPr>
          <w:rFonts w:ascii="Arial" w:hAnsi="Arial" w:cs="Arial"/>
        </w:rPr>
        <w:t xml:space="preserve">Flood </w:t>
      </w:r>
      <w:r w:rsidR="00FF5783">
        <w:rPr>
          <w:rFonts w:ascii="Arial" w:hAnsi="Arial" w:cs="Arial"/>
        </w:rPr>
        <w:t>Z</w:t>
      </w:r>
      <w:r>
        <w:rPr>
          <w:rFonts w:ascii="Arial" w:hAnsi="Arial" w:cs="Arial"/>
        </w:rPr>
        <w:t>one 1</w:t>
      </w:r>
    </w:p>
    <w:p w14:paraId="2319464B" w14:textId="77777777" w:rsidR="00B51858" w:rsidRDefault="00B51858" w:rsidP="00B51858">
      <w:pPr>
        <w:spacing w:after="0" w:line="276" w:lineRule="auto"/>
        <w:ind w:right="-23"/>
        <w:jc w:val="both"/>
        <w:rPr>
          <w:rFonts w:ascii="Arial" w:hAnsi="Arial" w:cs="Arial"/>
        </w:rPr>
      </w:pPr>
    </w:p>
    <w:p w14:paraId="2691EBDA" w14:textId="2324B682" w:rsidR="00CC2F91" w:rsidRDefault="00B2067F" w:rsidP="00B51858">
      <w:pPr>
        <w:spacing w:after="0" w:line="276" w:lineRule="auto"/>
        <w:ind w:right="-23"/>
        <w:jc w:val="both"/>
        <w:rPr>
          <w:rFonts w:ascii="Arial" w:hAnsi="Arial" w:cs="Arial"/>
        </w:rPr>
      </w:pPr>
      <w:r>
        <w:rPr>
          <w:rFonts w:ascii="Arial" w:hAnsi="Arial" w:cs="Arial"/>
        </w:rPr>
        <w:t>The existing agricultural building that forms this application was used for mixed farming</w:t>
      </w:r>
      <w:r w:rsidR="00090BB9">
        <w:rPr>
          <w:rFonts w:ascii="Arial" w:hAnsi="Arial" w:cs="Arial"/>
        </w:rPr>
        <w:t>,</w:t>
      </w:r>
      <w:r>
        <w:rPr>
          <w:rFonts w:ascii="Arial" w:hAnsi="Arial" w:cs="Arial"/>
        </w:rPr>
        <w:t xml:space="preserve"> grain drying/storage/milling and </w:t>
      </w:r>
      <w:r w:rsidR="00CB68A9">
        <w:rPr>
          <w:rFonts w:ascii="Arial" w:hAnsi="Arial" w:cs="Arial"/>
        </w:rPr>
        <w:t>a smaller section for general agricultural storage.</w:t>
      </w:r>
      <w:r w:rsidR="0045555C">
        <w:rPr>
          <w:rFonts w:ascii="Arial" w:hAnsi="Arial" w:cs="Arial"/>
        </w:rPr>
        <w:t xml:space="preserve">  </w:t>
      </w:r>
      <w:r w:rsidR="006F145D">
        <w:rPr>
          <w:rFonts w:ascii="Arial" w:hAnsi="Arial" w:cs="Arial"/>
        </w:rPr>
        <w:t xml:space="preserve">The existing barn is </w:t>
      </w:r>
      <w:r w:rsidR="00F652DF">
        <w:rPr>
          <w:rFonts w:ascii="Arial" w:hAnsi="Arial" w:cs="Arial"/>
        </w:rPr>
        <w:t xml:space="preserve">constructed from </w:t>
      </w:r>
      <w:r w:rsidR="00C46A47">
        <w:rPr>
          <w:rFonts w:ascii="Arial" w:hAnsi="Arial" w:cs="Arial"/>
        </w:rPr>
        <w:t xml:space="preserve">a </w:t>
      </w:r>
      <w:r w:rsidR="008169D3">
        <w:rPr>
          <w:rFonts w:ascii="Arial" w:hAnsi="Arial" w:cs="Arial"/>
        </w:rPr>
        <w:t>lightweight</w:t>
      </w:r>
      <w:r w:rsidR="00C46A47">
        <w:rPr>
          <w:rFonts w:ascii="Arial" w:hAnsi="Arial" w:cs="Arial"/>
        </w:rPr>
        <w:t xml:space="preserve"> steel frame with</w:t>
      </w:r>
      <w:r w:rsidR="0011611D">
        <w:rPr>
          <w:rFonts w:ascii="Arial" w:hAnsi="Arial" w:cs="Arial"/>
        </w:rPr>
        <w:t xml:space="preserve"> metal cladding</w:t>
      </w:r>
      <w:r w:rsidR="00B576A6">
        <w:rPr>
          <w:rFonts w:ascii="Arial" w:hAnsi="Arial" w:cs="Arial"/>
        </w:rPr>
        <w:t xml:space="preserve">, </w:t>
      </w:r>
      <w:r w:rsidR="008169D3">
        <w:rPr>
          <w:rFonts w:ascii="Arial" w:hAnsi="Arial" w:cs="Arial"/>
        </w:rPr>
        <w:t>fibre cement</w:t>
      </w:r>
      <w:r w:rsidR="00B576A6">
        <w:rPr>
          <w:rFonts w:ascii="Arial" w:hAnsi="Arial" w:cs="Arial"/>
        </w:rPr>
        <w:t xml:space="preserve"> sheeting</w:t>
      </w:r>
      <w:r w:rsidR="0011611D">
        <w:rPr>
          <w:rFonts w:ascii="Arial" w:hAnsi="Arial" w:cs="Arial"/>
        </w:rPr>
        <w:t xml:space="preserve"> and blockwork to some areas. There are large openings on the </w:t>
      </w:r>
      <w:r w:rsidR="00A96EDF">
        <w:rPr>
          <w:rFonts w:ascii="Arial" w:hAnsi="Arial" w:cs="Arial"/>
        </w:rPr>
        <w:t>north and east sides.</w:t>
      </w:r>
      <w:r w:rsidR="00B576A6">
        <w:rPr>
          <w:rFonts w:ascii="Arial" w:hAnsi="Arial" w:cs="Arial"/>
        </w:rPr>
        <w:t xml:space="preserve">  </w:t>
      </w:r>
      <w:r w:rsidR="00570835">
        <w:rPr>
          <w:rFonts w:ascii="Arial" w:hAnsi="Arial" w:cs="Arial"/>
        </w:rPr>
        <w:t xml:space="preserve">There is a smaller lean-to barn on the south side, this is open on the south elevation and </w:t>
      </w:r>
      <w:r w:rsidR="00C94507">
        <w:rPr>
          <w:rFonts w:ascii="Arial" w:hAnsi="Arial" w:cs="Arial"/>
        </w:rPr>
        <w:t>constructed</w:t>
      </w:r>
      <w:r w:rsidR="00570835">
        <w:rPr>
          <w:rFonts w:ascii="Arial" w:hAnsi="Arial" w:cs="Arial"/>
        </w:rPr>
        <w:t xml:space="preserve"> of blockwork with fibre cement (likely asbestos) roofing.  </w:t>
      </w:r>
    </w:p>
    <w:p w14:paraId="527220E2" w14:textId="55FC2E43" w:rsidR="00704439" w:rsidRDefault="00704439" w:rsidP="00B51858">
      <w:pPr>
        <w:spacing w:after="0" w:line="276" w:lineRule="auto"/>
        <w:ind w:right="-23"/>
        <w:jc w:val="both"/>
        <w:rPr>
          <w:rFonts w:ascii="Arial" w:hAnsi="Arial" w:cs="Arial"/>
        </w:rPr>
      </w:pPr>
      <w:r>
        <w:rPr>
          <w:rFonts w:ascii="Arial" w:hAnsi="Arial" w:cs="Arial"/>
          <w:noProof/>
        </w:rPr>
        <w:lastRenderedPageBreak/>
        <w:drawing>
          <wp:anchor distT="0" distB="0" distL="114300" distR="114300" simplePos="0" relativeHeight="251658240" behindDoc="0" locked="0" layoutInCell="1" allowOverlap="1" wp14:anchorId="475B367E" wp14:editId="27DAB7D4">
            <wp:simplePos x="0" y="0"/>
            <wp:positionH relativeFrom="column">
              <wp:posOffset>2847975</wp:posOffset>
            </wp:positionH>
            <wp:positionV relativeFrom="paragraph">
              <wp:posOffset>9525</wp:posOffset>
            </wp:positionV>
            <wp:extent cx="2705100" cy="2028896"/>
            <wp:effectExtent l="0" t="0" r="0" b="9525"/>
            <wp:wrapNone/>
            <wp:docPr id="778479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2709060" cy="20318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0973">
        <w:rPr>
          <w:rFonts w:ascii="Arial" w:hAnsi="Arial" w:cs="Arial"/>
          <w:noProof/>
        </w:rPr>
        <w:drawing>
          <wp:inline distT="0" distB="0" distL="0" distR="0" wp14:anchorId="45386951" wp14:editId="264998A9">
            <wp:extent cx="2705100" cy="2028897"/>
            <wp:effectExtent l="0" t="0" r="0" b="9525"/>
            <wp:docPr id="1220271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727571" cy="2045751"/>
                    </a:xfrm>
                    <a:prstGeom prst="rect">
                      <a:avLst/>
                    </a:prstGeom>
                    <a:noFill/>
                    <a:ln>
                      <a:noFill/>
                    </a:ln>
                  </pic:spPr>
                </pic:pic>
              </a:graphicData>
            </a:graphic>
          </wp:inline>
        </w:drawing>
      </w:r>
    </w:p>
    <w:p w14:paraId="68A18F52" w14:textId="0567FA07" w:rsidR="00CC2F91" w:rsidRDefault="00CC2F91" w:rsidP="00B51858">
      <w:pPr>
        <w:spacing w:after="0" w:line="276" w:lineRule="auto"/>
        <w:ind w:right="-23"/>
        <w:jc w:val="both"/>
        <w:rPr>
          <w:rFonts w:ascii="Arial" w:hAnsi="Arial" w:cs="Arial"/>
        </w:rPr>
      </w:pPr>
      <w:r>
        <w:rPr>
          <w:rFonts w:ascii="Arial" w:hAnsi="Arial" w:cs="Arial"/>
        </w:rPr>
        <w:t>South elevation</w:t>
      </w:r>
      <w:r w:rsidR="00704439">
        <w:rPr>
          <w:rFonts w:ascii="Arial" w:hAnsi="Arial" w:cs="Arial"/>
        </w:rPr>
        <w:tab/>
      </w:r>
      <w:r w:rsidR="00704439">
        <w:rPr>
          <w:rFonts w:ascii="Arial" w:hAnsi="Arial" w:cs="Arial"/>
        </w:rPr>
        <w:tab/>
      </w:r>
      <w:r w:rsidR="00704439">
        <w:rPr>
          <w:rFonts w:ascii="Arial" w:hAnsi="Arial" w:cs="Arial"/>
        </w:rPr>
        <w:tab/>
      </w:r>
      <w:r w:rsidR="00704439">
        <w:rPr>
          <w:rFonts w:ascii="Arial" w:hAnsi="Arial" w:cs="Arial"/>
        </w:rPr>
        <w:tab/>
        <w:t xml:space="preserve">   </w:t>
      </w:r>
      <w:r>
        <w:rPr>
          <w:rFonts w:ascii="Arial" w:hAnsi="Arial" w:cs="Arial"/>
        </w:rPr>
        <w:t>East elevation</w:t>
      </w:r>
    </w:p>
    <w:p w14:paraId="455860C3" w14:textId="7969BDC1" w:rsidR="00B51858" w:rsidRDefault="005F0691" w:rsidP="00B51858">
      <w:pPr>
        <w:spacing w:after="0" w:line="276" w:lineRule="auto"/>
        <w:ind w:right="-23"/>
        <w:jc w:val="both"/>
        <w:rPr>
          <w:rFonts w:ascii="Arial" w:hAnsi="Arial" w:cs="Arial"/>
        </w:rPr>
      </w:pPr>
      <w:r>
        <w:rPr>
          <w:rFonts w:ascii="Arial" w:hAnsi="Arial" w:cs="Arial"/>
          <w:noProof/>
        </w:rPr>
        <w:drawing>
          <wp:inline distT="0" distB="0" distL="0" distR="0" wp14:anchorId="616B7E75" wp14:editId="68F14134">
            <wp:extent cx="2686050" cy="2014607"/>
            <wp:effectExtent l="0" t="0" r="0" b="5080"/>
            <wp:docPr id="1690047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2712918" cy="2034759"/>
                    </a:xfrm>
                    <a:prstGeom prst="rect">
                      <a:avLst/>
                    </a:prstGeom>
                    <a:noFill/>
                    <a:ln>
                      <a:noFill/>
                    </a:ln>
                  </pic:spPr>
                </pic:pic>
              </a:graphicData>
            </a:graphic>
          </wp:inline>
        </w:drawing>
      </w:r>
    </w:p>
    <w:p w14:paraId="4E605F17" w14:textId="28533396" w:rsidR="00CC2F91" w:rsidRDefault="001D145C" w:rsidP="00B51858">
      <w:pPr>
        <w:spacing w:after="0" w:line="276" w:lineRule="auto"/>
        <w:ind w:right="-23"/>
        <w:jc w:val="both"/>
        <w:rPr>
          <w:rFonts w:ascii="Arial" w:hAnsi="Arial" w:cs="Arial"/>
        </w:rPr>
      </w:pPr>
      <w:r>
        <w:rPr>
          <w:rFonts w:ascii="Arial" w:hAnsi="Arial" w:cs="Arial"/>
        </w:rPr>
        <w:t>North and w</w:t>
      </w:r>
      <w:r w:rsidR="00CC2F91">
        <w:rPr>
          <w:rFonts w:ascii="Arial" w:hAnsi="Arial" w:cs="Arial"/>
        </w:rPr>
        <w:t>est elevation</w:t>
      </w:r>
    </w:p>
    <w:p w14:paraId="59152C87" w14:textId="77777777" w:rsidR="009F38B1" w:rsidRDefault="009F38B1" w:rsidP="00B51858">
      <w:pPr>
        <w:spacing w:after="0" w:line="276" w:lineRule="auto"/>
        <w:ind w:right="-23"/>
        <w:jc w:val="both"/>
        <w:rPr>
          <w:rFonts w:ascii="Arial" w:hAnsi="Arial" w:cs="Arial"/>
        </w:rPr>
      </w:pPr>
    </w:p>
    <w:p w14:paraId="54F38E0C" w14:textId="7A8201FB" w:rsidR="009F38B1" w:rsidRDefault="009F38B1" w:rsidP="00B51858">
      <w:pPr>
        <w:spacing w:after="0" w:line="276" w:lineRule="auto"/>
        <w:ind w:right="-23"/>
        <w:jc w:val="both"/>
        <w:rPr>
          <w:rFonts w:ascii="Arial" w:hAnsi="Arial" w:cs="Arial"/>
        </w:rPr>
      </w:pPr>
      <w:r w:rsidRPr="009F38B1">
        <w:rPr>
          <w:rFonts w:ascii="Arial" w:hAnsi="Arial" w:cs="Arial"/>
          <w:noProof/>
        </w:rPr>
        <w:drawing>
          <wp:inline distT="0" distB="0" distL="0" distR="0" wp14:anchorId="6892E7CD" wp14:editId="1E0D86BE">
            <wp:extent cx="3114675" cy="1736329"/>
            <wp:effectExtent l="0" t="0" r="0" b="0"/>
            <wp:docPr id="1174877269"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877269" name="Picture 1" descr="A map of a town&#10;&#10;AI-generated content may be incorrect."/>
                    <pic:cNvPicPr/>
                  </pic:nvPicPr>
                  <pic:blipFill>
                    <a:blip r:embed="rId14"/>
                    <a:stretch>
                      <a:fillRect/>
                    </a:stretch>
                  </pic:blipFill>
                  <pic:spPr>
                    <a:xfrm>
                      <a:off x="0" y="0"/>
                      <a:ext cx="3142969" cy="1752102"/>
                    </a:xfrm>
                    <a:prstGeom prst="rect">
                      <a:avLst/>
                    </a:prstGeom>
                  </pic:spPr>
                </pic:pic>
              </a:graphicData>
            </a:graphic>
          </wp:inline>
        </w:drawing>
      </w:r>
    </w:p>
    <w:p w14:paraId="71F19FF5" w14:textId="4ABB483C" w:rsidR="009F38B1" w:rsidRDefault="009F38B1" w:rsidP="00B51858">
      <w:pPr>
        <w:spacing w:after="0" w:line="276" w:lineRule="auto"/>
        <w:ind w:right="-23"/>
        <w:jc w:val="both"/>
        <w:rPr>
          <w:rFonts w:ascii="Arial" w:hAnsi="Arial" w:cs="Arial"/>
        </w:rPr>
      </w:pPr>
      <w:r>
        <w:rPr>
          <w:rFonts w:ascii="Arial" w:hAnsi="Arial" w:cs="Arial"/>
        </w:rPr>
        <w:t>Map showing listed buildings (black outline) and public right of way</w:t>
      </w:r>
    </w:p>
    <w:p w14:paraId="59CA3B08" w14:textId="77777777" w:rsidR="009F38B1" w:rsidRPr="00B51858" w:rsidRDefault="009F38B1" w:rsidP="00B51858">
      <w:pPr>
        <w:spacing w:after="0" w:line="276" w:lineRule="auto"/>
        <w:ind w:right="-23"/>
        <w:jc w:val="both"/>
        <w:rPr>
          <w:rFonts w:ascii="Arial" w:hAnsi="Arial" w:cs="Arial"/>
        </w:rPr>
      </w:pPr>
    </w:p>
    <w:p w14:paraId="4A7CAAA3" w14:textId="6BEE8A85" w:rsidR="000524D6" w:rsidRPr="006272E9" w:rsidRDefault="000524D6" w:rsidP="000A443C">
      <w:pPr>
        <w:spacing w:after="0" w:line="276" w:lineRule="auto"/>
        <w:ind w:right="-23"/>
        <w:jc w:val="both"/>
        <w:rPr>
          <w:rFonts w:ascii="Arial" w:hAnsi="Arial" w:cs="Arial"/>
        </w:rPr>
      </w:pPr>
    </w:p>
    <w:p w14:paraId="1927AEFA" w14:textId="77777777" w:rsidR="006272E9" w:rsidRPr="0071467D" w:rsidRDefault="006272E9" w:rsidP="000A443C">
      <w:pPr>
        <w:spacing w:after="0" w:line="276" w:lineRule="auto"/>
        <w:ind w:right="-23"/>
        <w:jc w:val="both"/>
        <w:rPr>
          <w:rFonts w:ascii="Arial" w:hAnsi="Arial" w:cs="Arial"/>
        </w:rPr>
      </w:pPr>
    </w:p>
    <w:p w14:paraId="3E144AE0" w14:textId="77777777" w:rsidR="00B312E1" w:rsidRPr="0071467D" w:rsidRDefault="00B312E1" w:rsidP="000A443C">
      <w:pPr>
        <w:spacing w:after="0" w:line="276" w:lineRule="auto"/>
        <w:ind w:right="-23"/>
        <w:jc w:val="both"/>
        <w:rPr>
          <w:rFonts w:ascii="Arial" w:eastAsia="Arial" w:hAnsi="Arial" w:cs="Arial"/>
          <w:b/>
          <w:bCs/>
        </w:rPr>
      </w:pPr>
      <w:r w:rsidRPr="0071467D">
        <w:rPr>
          <w:rFonts w:ascii="Arial" w:eastAsia="Arial" w:hAnsi="Arial" w:cs="Arial"/>
          <w:b/>
          <w:bCs/>
        </w:rPr>
        <w:t>PROPOSAL</w:t>
      </w:r>
    </w:p>
    <w:p w14:paraId="2B894293" w14:textId="77777777" w:rsidR="00B312E1" w:rsidRPr="00FD675C" w:rsidRDefault="00B312E1" w:rsidP="000A443C">
      <w:pPr>
        <w:spacing w:after="0" w:line="276" w:lineRule="auto"/>
        <w:ind w:right="-23"/>
        <w:jc w:val="both"/>
        <w:rPr>
          <w:rFonts w:ascii="Arial" w:eastAsia="Arial" w:hAnsi="Arial" w:cs="Arial"/>
        </w:rPr>
      </w:pPr>
    </w:p>
    <w:p w14:paraId="09BE43BF" w14:textId="79547DFC" w:rsidR="00260C09" w:rsidRPr="00FD675C" w:rsidRDefault="00260C09" w:rsidP="000A443C">
      <w:pPr>
        <w:spacing w:after="0" w:line="276" w:lineRule="auto"/>
        <w:ind w:right="-23"/>
        <w:jc w:val="both"/>
        <w:rPr>
          <w:rFonts w:ascii="Arial" w:eastAsia="Arial" w:hAnsi="Arial" w:cs="Arial"/>
        </w:rPr>
      </w:pPr>
      <w:r w:rsidRPr="00FD675C">
        <w:rPr>
          <w:rFonts w:ascii="Arial" w:eastAsia="Arial" w:hAnsi="Arial" w:cs="Arial"/>
        </w:rPr>
        <w:t xml:space="preserve">The proposal is for </w:t>
      </w:r>
      <w:r w:rsidR="008356C2" w:rsidRPr="00FD675C">
        <w:rPr>
          <w:rFonts w:ascii="Arial" w:eastAsia="Arial" w:hAnsi="Arial" w:cs="Arial"/>
        </w:rPr>
        <w:t xml:space="preserve">a change of use Under Schedule 2, Part 3, Class R of the Town and Country Planning (General Permitted Development) (England) Order 2015 </w:t>
      </w:r>
      <w:r w:rsidR="002548DC" w:rsidRPr="00FD675C">
        <w:rPr>
          <w:rFonts w:ascii="Arial" w:eastAsia="Arial" w:hAnsi="Arial" w:cs="Arial"/>
        </w:rPr>
        <w:t>to a flexible commercial use within Class E (commercial, business or service) of Schedule 2, Part A</w:t>
      </w:r>
      <w:r w:rsidR="0022222B" w:rsidRPr="00FD675C">
        <w:rPr>
          <w:rFonts w:ascii="Arial" w:eastAsia="Arial" w:hAnsi="Arial" w:cs="Arial"/>
        </w:rPr>
        <w:t>.</w:t>
      </w:r>
    </w:p>
    <w:p w14:paraId="6B98FA04" w14:textId="77777777" w:rsidR="0022222B" w:rsidRPr="00FD675C" w:rsidRDefault="0022222B" w:rsidP="000A443C">
      <w:pPr>
        <w:spacing w:after="0" w:line="276" w:lineRule="auto"/>
        <w:ind w:right="-23"/>
        <w:jc w:val="both"/>
        <w:rPr>
          <w:rFonts w:ascii="Arial" w:eastAsia="Arial" w:hAnsi="Arial" w:cs="Arial"/>
        </w:rPr>
      </w:pPr>
    </w:p>
    <w:p w14:paraId="25225C99" w14:textId="6F99E2D4" w:rsidR="00487C09" w:rsidRDefault="0022222B" w:rsidP="00487C09">
      <w:pPr>
        <w:spacing w:after="0" w:line="276" w:lineRule="auto"/>
        <w:ind w:right="-23"/>
        <w:jc w:val="both"/>
        <w:rPr>
          <w:rFonts w:ascii="Arial" w:eastAsia="Arial" w:hAnsi="Arial" w:cs="Arial"/>
        </w:rPr>
      </w:pPr>
      <w:r w:rsidRPr="00FD675C">
        <w:rPr>
          <w:rFonts w:ascii="Arial" w:eastAsia="Arial" w:hAnsi="Arial" w:cs="Arial"/>
        </w:rPr>
        <w:t xml:space="preserve">Further information as to the proposed commercial use was requested but </w:t>
      </w:r>
      <w:r w:rsidR="003E38ED" w:rsidRPr="00FD675C">
        <w:rPr>
          <w:rFonts w:ascii="Arial" w:eastAsia="Arial" w:hAnsi="Arial" w:cs="Arial"/>
        </w:rPr>
        <w:t>the agent stated that a tenant had not yet been secured</w:t>
      </w:r>
      <w:r w:rsidR="002F34E6" w:rsidRPr="00FD675C">
        <w:rPr>
          <w:rFonts w:ascii="Arial" w:eastAsia="Arial" w:hAnsi="Arial" w:cs="Arial"/>
        </w:rPr>
        <w:t xml:space="preserve">.  </w:t>
      </w:r>
      <w:r w:rsidR="00FD675C" w:rsidRPr="00FD675C">
        <w:rPr>
          <w:rFonts w:ascii="Arial" w:eastAsia="Arial" w:hAnsi="Arial" w:cs="Arial"/>
        </w:rPr>
        <w:t>No detailed plans or elevations have been provided.</w:t>
      </w:r>
      <w:r w:rsidR="00487C09">
        <w:rPr>
          <w:rFonts w:ascii="Arial" w:eastAsia="Arial" w:hAnsi="Arial" w:cs="Arial"/>
        </w:rPr>
        <w:t xml:space="preserve">  The accompanying letter states that n</w:t>
      </w:r>
      <w:r w:rsidR="00487C09" w:rsidRPr="00FD675C">
        <w:rPr>
          <w:rFonts w:ascii="Arial" w:eastAsia="Arial" w:hAnsi="Arial" w:cs="Arial"/>
        </w:rPr>
        <w:t>o external alterations to the building are proposed.</w:t>
      </w:r>
    </w:p>
    <w:p w14:paraId="0F936E45" w14:textId="77777777" w:rsidR="00880B51" w:rsidRDefault="00880B51" w:rsidP="00487C09">
      <w:pPr>
        <w:spacing w:after="0" w:line="276" w:lineRule="auto"/>
        <w:ind w:right="-23"/>
        <w:jc w:val="both"/>
        <w:rPr>
          <w:rFonts w:ascii="Arial" w:eastAsia="Arial" w:hAnsi="Arial" w:cs="Arial"/>
        </w:rPr>
      </w:pPr>
    </w:p>
    <w:p w14:paraId="064C3FA2" w14:textId="2862018C" w:rsidR="00880B51" w:rsidRPr="00FD675C" w:rsidRDefault="00971B94" w:rsidP="00487C09">
      <w:pPr>
        <w:spacing w:after="0" w:line="276" w:lineRule="auto"/>
        <w:ind w:right="-23"/>
        <w:jc w:val="both"/>
        <w:rPr>
          <w:rFonts w:ascii="Arial" w:eastAsia="Arial" w:hAnsi="Arial" w:cs="Arial"/>
        </w:rPr>
      </w:pPr>
      <w:r>
        <w:rPr>
          <w:rFonts w:ascii="Arial" w:eastAsia="Arial" w:hAnsi="Arial" w:cs="Arial"/>
        </w:rPr>
        <w:t xml:space="preserve">Access is proposed from the </w:t>
      </w:r>
      <w:r w:rsidR="00690FF1">
        <w:rPr>
          <w:rFonts w:ascii="Arial" w:eastAsia="Arial" w:hAnsi="Arial" w:cs="Arial"/>
        </w:rPr>
        <w:t xml:space="preserve">A27 to the south of the site via a private track.  </w:t>
      </w:r>
      <w:r w:rsidR="00880B51">
        <w:rPr>
          <w:rFonts w:ascii="Arial" w:eastAsia="Arial" w:hAnsi="Arial" w:cs="Arial"/>
        </w:rPr>
        <w:t>An area of outdoor curtilage is shown on the proposed block plan, to be used for parking, outdoor storage and loading/unloading.</w:t>
      </w:r>
    </w:p>
    <w:p w14:paraId="18611D76" w14:textId="324718BF" w:rsidR="00FD675C" w:rsidRPr="00FD675C" w:rsidRDefault="00FD675C" w:rsidP="000A443C">
      <w:pPr>
        <w:spacing w:after="0" w:line="276" w:lineRule="auto"/>
        <w:ind w:right="-23"/>
        <w:jc w:val="both"/>
        <w:rPr>
          <w:rFonts w:ascii="Arial" w:eastAsia="Arial" w:hAnsi="Arial" w:cs="Arial"/>
        </w:rPr>
      </w:pPr>
    </w:p>
    <w:p w14:paraId="582F38E1" w14:textId="0F46BD59" w:rsidR="00D12B52" w:rsidRPr="0071467D" w:rsidRDefault="00323A09" w:rsidP="000A443C">
      <w:pPr>
        <w:spacing w:after="0" w:line="276" w:lineRule="auto"/>
        <w:ind w:right="-23"/>
        <w:jc w:val="both"/>
        <w:rPr>
          <w:rFonts w:ascii="Arial" w:hAnsi="Arial" w:cs="Arial"/>
        </w:rPr>
      </w:pPr>
      <w:r w:rsidRPr="005B7CF0">
        <w:rPr>
          <w:rFonts w:ascii="Arial" w:hAnsi="Arial" w:cs="Arial"/>
          <w:noProof/>
        </w:rPr>
        <w:drawing>
          <wp:inline distT="0" distB="0" distL="0" distR="0" wp14:anchorId="4A4794C9" wp14:editId="338FB169">
            <wp:extent cx="2207325" cy="3057525"/>
            <wp:effectExtent l="0" t="0" r="2540" b="0"/>
            <wp:docPr id="629295955" name="Picture 1" descr="A map of a land with road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95955" name="Picture 1" descr="A map of a land with roads and buildings&#10;&#10;AI-generated content may be incorrect."/>
                    <pic:cNvPicPr/>
                  </pic:nvPicPr>
                  <pic:blipFill>
                    <a:blip r:embed="rId15"/>
                    <a:stretch>
                      <a:fillRect/>
                    </a:stretch>
                  </pic:blipFill>
                  <pic:spPr>
                    <a:xfrm>
                      <a:off x="0" y="0"/>
                      <a:ext cx="2235354" cy="3096350"/>
                    </a:xfrm>
                    <a:prstGeom prst="rect">
                      <a:avLst/>
                    </a:prstGeom>
                  </pic:spPr>
                </pic:pic>
              </a:graphicData>
            </a:graphic>
          </wp:inline>
        </w:drawing>
      </w:r>
      <w:r w:rsidR="001A6845" w:rsidRPr="001A6845">
        <w:rPr>
          <w:rFonts w:ascii="Arial" w:hAnsi="Arial" w:cs="Arial"/>
          <w:noProof/>
        </w:rPr>
        <w:drawing>
          <wp:inline distT="0" distB="0" distL="0" distR="0" wp14:anchorId="38E9FF77" wp14:editId="7028E29F">
            <wp:extent cx="3314700" cy="2292478"/>
            <wp:effectExtent l="0" t="0" r="0" b="0"/>
            <wp:docPr id="1338355524" name="Picture 1" descr="A map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355524" name="Picture 1" descr="A map of a farm&#10;&#10;AI-generated content may be incorrect."/>
                    <pic:cNvPicPr/>
                  </pic:nvPicPr>
                  <pic:blipFill>
                    <a:blip r:embed="rId16"/>
                    <a:stretch>
                      <a:fillRect/>
                    </a:stretch>
                  </pic:blipFill>
                  <pic:spPr>
                    <a:xfrm>
                      <a:off x="0" y="0"/>
                      <a:ext cx="3331690" cy="2304229"/>
                    </a:xfrm>
                    <a:prstGeom prst="rect">
                      <a:avLst/>
                    </a:prstGeom>
                  </pic:spPr>
                </pic:pic>
              </a:graphicData>
            </a:graphic>
          </wp:inline>
        </w:drawing>
      </w:r>
    </w:p>
    <w:p w14:paraId="4705D45A" w14:textId="77777777" w:rsidR="00690FF1" w:rsidRDefault="00690FF1" w:rsidP="000A443C">
      <w:pPr>
        <w:pStyle w:val="NoSpacing"/>
        <w:spacing w:line="276" w:lineRule="auto"/>
        <w:ind w:right="-23"/>
        <w:rPr>
          <w:b/>
          <w:bCs/>
        </w:rPr>
      </w:pPr>
    </w:p>
    <w:p w14:paraId="26A60334" w14:textId="4D36B68B" w:rsidR="00D12B52" w:rsidRPr="00D12B52" w:rsidRDefault="00D12B52" w:rsidP="000A443C">
      <w:pPr>
        <w:pStyle w:val="NoSpacing"/>
        <w:spacing w:line="276" w:lineRule="auto"/>
        <w:ind w:right="-23"/>
        <w:rPr>
          <w:b/>
          <w:bCs/>
        </w:rPr>
      </w:pPr>
      <w:r w:rsidRPr="00D12B52">
        <w:rPr>
          <w:b/>
          <w:bCs/>
        </w:rPr>
        <w:t xml:space="preserve">RELEVANT LEGISLATION, POLICY AND GUIDANCE </w:t>
      </w:r>
    </w:p>
    <w:p w14:paraId="1AD5BCB3" w14:textId="77777777" w:rsidR="00690FF1" w:rsidRDefault="00690FF1" w:rsidP="000A443C">
      <w:pPr>
        <w:pStyle w:val="NoSpacing"/>
        <w:spacing w:line="276" w:lineRule="auto"/>
        <w:ind w:right="-23"/>
      </w:pPr>
    </w:p>
    <w:p w14:paraId="49D5B835" w14:textId="45B06313" w:rsidR="00D12B52" w:rsidRPr="00D12B52" w:rsidRDefault="00D12B52" w:rsidP="000A443C">
      <w:pPr>
        <w:pStyle w:val="NoSpacing"/>
        <w:spacing w:line="276" w:lineRule="auto"/>
        <w:ind w:right="-23"/>
      </w:pPr>
      <w:r w:rsidRPr="00D12B52">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2708ACB0" w14:textId="77777777" w:rsidR="00D12B52" w:rsidRDefault="00D12B52" w:rsidP="000A443C">
      <w:pPr>
        <w:pStyle w:val="NoSpacing"/>
        <w:spacing w:line="276" w:lineRule="auto"/>
        <w:ind w:right="-23"/>
        <w:rPr>
          <w:b/>
          <w:bCs/>
        </w:rPr>
      </w:pPr>
    </w:p>
    <w:p w14:paraId="12D590D7" w14:textId="7F95E83A" w:rsidR="00D12B52" w:rsidRDefault="00D12B52" w:rsidP="000A443C">
      <w:pPr>
        <w:pStyle w:val="NoSpacing"/>
        <w:spacing w:line="276" w:lineRule="auto"/>
        <w:ind w:right="-23"/>
      </w:pPr>
      <w:r w:rsidRPr="00D12B52">
        <w:t xml:space="preserve">Under Schedule 2, Part 3, Class </w:t>
      </w:r>
      <w:r w:rsidR="008205FB">
        <w:t>R</w:t>
      </w:r>
      <w:r w:rsidRPr="00D12B52">
        <w:rPr>
          <w:color w:val="EE0000"/>
        </w:rPr>
        <w:t> </w:t>
      </w:r>
      <w:r w:rsidRPr="00D12B52">
        <w:t>of the Town and Country Planning (General Permitted Development) (England) Order 2015 (as amended), certain changes of use and associated operations may be permitted subject to prior approval from the Local Planning Authority.</w:t>
      </w:r>
    </w:p>
    <w:p w14:paraId="262244B9" w14:textId="77777777" w:rsidR="00D12B52" w:rsidRPr="0071467D" w:rsidRDefault="00D12B52" w:rsidP="000A443C">
      <w:pPr>
        <w:pStyle w:val="NoSpacing"/>
        <w:spacing w:line="276" w:lineRule="auto"/>
        <w:ind w:right="-23"/>
      </w:pPr>
    </w:p>
    <w:p w14:paraId="776BCC85" w14:textId="0A27756F" w:rsidR="00012606" w:rsidRPr="00F71ACD" w:rsidRDefault="00F71ACD" w:rsidP="000A443C">
      <w:pPr>
        <w:spacing w:after="0" w:line="276" w:lineRule="auto"/>
        <w:ind w:right="-23"/>
        <w:jc w:val="both"/>
        <w:rPr>
          <w:rFonts w:ascii="Arial" w:hAnsi="Arial" w:cs="Arial"/>
          <w:color w:val="000000" w:themeColor="text1"/>
        </w:rPr>
      </w:pPr>
      <w:r w:rsidRPr="00F71ACD">
        <w:rPr>
          <w:rFonts w:ascii="Arial" w:hAnsi="Arial" w:cs="Arial"/>
          <w:color w:val="000000" w:themeColor="text1"/>
        </w:rPr>
        <w:t>Conservation of Habitats and Species Regulations 2017 (as amended), which came into force on 30</w:t>
      </w:r>
      <w:r w:rsidRPr="00F71ACD">
        <w:rPr>
          <w:rFonts w:ascii="Arial" w:hAnsi="Arial" w:cs="Arial"/>
          <w:color w:val="000000" w:themeColor="text1"/>
          <w:vertAlign w:val="superscript"/>
        </w:rPr>
        <w:t>th</w:t>
      </w:r>
      <w:r w:rsidRPr="00F71ACD">
        <w:rPr>
          <w:rFonts w:ascii="Arial" w:hAnsi="Arial" w:cs="Arial"/>
          <w:color w:val="000000" w:themeColor="text1"/>
        </w:rPr>
        <w:t xml:space="preserve"> November 2017, requires protection of hundreds of wildlife sites in England, covering the sites of greatest significance and international importance for nature. As the sites lies within the New Forest Protected Sites 13.8km Recreational Zone of Influence, and the </w:t>
      </w:r>
      <w:proofErr w:type="spellStart"/>
      <w:r w:rsidRPr="00F71ACD">
        <w:rPr>
          <w:rFonts w:ascii="Arial" w:hAnsi="Arial" w:cs="Arial"/>
          <w:color w:val="000000" w:themeColor="text1"/>
        </w:rPr>
        <w:t>Mottisfont</w:t>
      </w:r>
      <w:proofErr w:type="spellEnd"/>
      <w:r w:rsidRPr="00F71ACD">
        <w:rPr>
          <w:rFonts w:ascii="Arial" w:hAnsi="Arial" w:cs="Arial"/>
          <w:color w:val="000000" w:themeColor="text1"/>
        </w:rPr>
        <w:t xml:space="preserve"> Bat SAC 7.5km buffer, the legislation is relevant for the protection and mitigation required when considering applications within areas designated as protected sites under Habitat Regulations.</w:t>
      </w:r>
    </w:p>
    <w:p w14:paraId="7D92063F" w14:textId="77777777" w:rsidR="00D12B52" w:rsidRPr="0071467D" w:rsidRDefault="00D12B52" w:rsidP="000A443C">
      <w:pPr>
        <w:spacing w:after="0" w:line="276" w:lineRule="auto"/>
        <w:ind w:right="-23"/>
        <w:jc w:val="both"/>
        <w:rPr>
          <w:rFonts w:ascii="Arial" w:hAnsi="Arial" w:cs="Arial"/>
        </w:rPr>
      </w:pPr>
    </w:p>
    <w:p w14:paraId="66068982" w14:textId="77777777" w:rsidR="00E56624" w:rsidRDefault="00E56624" w:rsidP="000A443C">
      <w:pPr>
        <w:pStyle w:val="Heading2"/>
        <w:spacing w:line="276" w:lineRule="auto"/>
        <w:ind w:right="-23"/>
        <w:rPr>
          <w:i w:val="0"/>
          <w:iCs w:val="0"/>
        </w:rPr>
      </w:pPr>
      <w:r w:rsidRPr="0071467D">
        <w:rPr>
          <w:i w:val="0"/>
          <w:iCs w:val="0"/>
        </w:rPr>
        <w:t>RELEVANT PLANNING HISTORY </w:t>
      </w:r>
    </w:p>
    <w:p w14:paraId="183E1C9C" w14:textId="650AAECB" w:rsidR="002B76E2" w:rsidRPr="002B76E2" w:rsidRDefault="002B76E2" w:rsidP="002B76E2">
      <w:r>
        <w:t>None</w:t>
      </w:r>
    </w:p>
    <w:p w14:paraId="77A0EFA8" w14:textId="77777777" w:rsidR="009E38D6" w:rsidRPr="0071467D" w:rsidRDefault="009E38D6" w:rsidP="000A443C">
      <w:pPr>
        <w:spacing w:after="0" w:line="276" w:lineRule="auto"/>
        <w:jc w:val="both"/>
        <w:rPr>
          <w:rFonts w:ascii="Arial" w:hAnsi="Arial" w:cs="Arial"/>
        </w:rPr>
      </w:pPr>
    </w:p>
    <w:p w14:paraId="7416EABA" w14:textId="77777777" w:rsidR="00012606" w:rsidRPr="0071467D" w:rsidRDefault="00E56624" w:rsidP="000A443C">
      <w:pPr>
        <w:pStyle w:val="Heading2"/>
        <w:spacing w:line="276" w:lineRule="auto"/>
        <w:rPr>
          <w:i w:val="0"/>
          <w:iCs w:val="0"/>
        </w:rPr>
      </w:pPr>
      <w:r w:rsidRPr="0071467D">
        <w:rPr>
          <w:i w:val="0"/>
          <w:iCs w:val="0"/>
        </w:rPr>
        <w:t>CONSULTATIONS</w:t>
      </w:r>
    </w:p>
    <w:p w14:paraId="2E37D496" w14:textId="77777777" w:rsidR="00012606" w:rsidRDefault="00012606" w:rsidP="000A443C">
      <w:pPr>
        <w:spacing w:after="0" w:line="276" w:lineRule="auto"/>
        <w:jc w:val="both"/>
        <w:rPr>
          <w:rFonts w:ascii="Arial" w:hAnsi="Arial" w:cs="Arial"/>
        </w:rPr>
      </w:pPr>
    </w:p>
    <w:p w14:paraId="2EE35170" w14:textId="1B9D29BD" w:rsidR="00A56184" w:rsidRDefault="00A56184" w:rsidP="000A443C">
      <w:pPr>
        <w:spacing w:after="0" w:line="276" w:lineRule="auto"/>
        <w:jc w:val="both"/>
        <w:rPr>
          <w:rFonts w:ascii="Arial" w:hAnsi="Arial" w:cs="Arial"/>
        </w:rPr>
      </w:pPr>
      <w:r w:rsidRPr="00A56184">
        <w:rPr>
          <w:rFonts w:ascii="Arial" w:hAnsi="Arial" w:cs="Arial"/>
          <w:u w:val="single"/>
        </w:rPr>
        <w:lastRenderedPageBreak/>
        <w:t>Wiltshire Council Highways Officer:</w:t>
      </w:r>
      <w:r w:rsidR="009E6379">
        <w:rPr>
          <w:rFonts w:ascii="Arial" w:hAnsi="Arial" w:cs="Arial"/>
        </w:rPr>
        <w:t xml:space="preserve"> No Objection</w:t>
      </w:r>
      <w:r w:rsidR="009446A7">
        <w:rPr>
          <w:rFonts w:ascii="Arial" w:hAnsi="Arial" w:cs="Arial"/>
        </w:rPr>
        <w:t>.  Comments stating:</w:t>
      </w:r>
    </w:p>
    <w:p w14:paraId="5F72CDC3" w14:textId="0F0A7209" w:rsidR="009446A7" w:rsidRPr="0086138B" w:rsidRDefault="0086138B" w:rsidP="0086138B">
      <w:pPr>
        <w:spacing w:after="0" w:line="276" w:lineRule="auto"/>
        <w:ind w:left="720"/>
        <w:rPr>
          <w:rFonts w:ascii="Arial" w:hAnsi="Arial" w:cs="Arial"/>
          <w:i/>
          <w:iCs/>
        </w:rPr>
      </w:pPr>
      <w:r w:rsidRPr="0086138B">
        <w:rPr>
          <w:rFonts w:ascii="Arial" w:hAnsi="Arial" w:cs="Arial"/>
          <w:i/>
          <w:iCs/>
        </w:rPr>
        <w:t xml:space="preserve">The submission states that access to the building will be taken from the private track, which joins the unclassified road near to the A27 junction. The unclassified road to the east of this junction, known as </w:t>
      </w:r>
      <w:proofErr w:type="spellStart"/>
      <w:r w:rsidRPr="0086138B">
        <w:rPr>
          <w:rFonts w:ascii="Arial" w:hAnsi="Arial" w:cs="Arial"/>
          <w:i/>
          <w:iCs/>
        </w:rPr>
        <w:t>Cowesfield</w:t>
      </w:r>
      <w:proofErr w:type="spellEnd"/>
      <w:r w:rsidRPr="0086138B">
        <w:rPr>
          <w:rFonts w:ascii="Arial" w:hAnsi="Arial" w:cs="Arial"/>
          <w:i/>
          <w:iCs/>
        </w:rPr>
        <w:t xml:space="preserve"> Road and which is a no through road, is narrow and would not be suitable for use for a commercial development.</w:t>
      </w:r>
      <w:r w:rsidRPr="0086138B">
        <w:rPr>
          <w:rFonts w:ascii="Arial" w:hAnsi="Arial" w:cs="Arial"/>
          <w:i/>
          <w:iCs/>
        </w:rPr>
        <w:br/>
      </w:r>
      <w:r w:rsidRPr="0086138B">
        <w:rPr>
          <w:rFonts w:ascii="Arial" w:hAnsi="Arial" w:cs="Arial"/>
          <w:i/>
          <w:iCs/>
        </w:rPr>
        <w:br/>
        <w:t>Within the site, I am satisfied that adequate parking and turning is available.</w:t>
      </w:r>
      <w:r w:rsidRPr="0086138B">
        <w:rPr>
          <w:rFonts w:ascii="Arial" w:hAnsi="Arial" w:cs="Arial"/>
          <w:i/>
          <w:iCs/>
        </w:rPr>
        <w:br/>
      </w:r>
      <w:r w:rsidRPr="0086138B">
        <w:rPr>
          <w:rFonts w:ascii="Arial" w:hAnsi="Arial" w:cs="Arial"/>
          <w:i/>
          <w:iCs/>
        </w:rPr>
        <w:br/>
        <w:t>As such, subject to the development being accessed solely from the private track stated within the submission, I recommend that no Highway objection is raised.</w:t>
      </w:r>
    </w:p>
    <w:p w14:paraId="42AF44EE" w14:textId="77777777" w:rsidR="00D916CE" w:rsidRDefault="00D916CE" w:rsidP="000A443C">
      <w:pPr>
        <w:spacing w:after="0" w:line="276" w:lineRule="auto"/>
        <w:jc w:val="both"/>
        <w:rPr>
          <w:rFonts w:ascii="Arial" w:hAnsi="Arial" w:cs="Arial"/>
        </w:rPr>
      </w:pPr>
    </w:p>
    <w:p w14:paraId="7D18428A" w14:textId="2FA83FF9" w:rsidR="00937491" w:rsidRDefault="00937491" w:rsidP="000A443C">
      <w:pPr>
        <w:spacing w:after="0" w:line="276" w:lineRule="auto"/>
        <w:jc w:val="both"/>
        <w:rPr>
          <w:rFonts w:ascii="Arial" w:hAnsi="Arial" w:cs="Arial"/>
        </w:rPr>
      </w:pPr>
      <w:r w:rsidRPr="00800E4E">
        <w:rPr>
          <w:rFonts w:ascii="Arial" w:hAnsi="Arial" w:cs="Arial"/>
          <w:u w:val="single"/>
        </w:rPr>
        <w:t>Wiltshire Council Conservation Officer</w:t>
      </w:r>
      <w:r>
        <w:rPr>
          <w:rFonts w:ascii="Arial" w:hAnsi="Arial" w:cs="Arial"/>
        </w:rPr>
        <w:t xml:space="preserve">: No objection.  Comments stating: </w:t>
      </w:r>
    </w:p>
    <w:p w14:paraId="6FDF1BD3" w14:textId="02559D86" w:rsidR="008F5F8D" w:rsidRPr="00E62596" w:rsidRDefault="005218D2" w:rsidP="00E62596">
      <w:pPr>
        <w:spacing w:after="0" w:line="276" w:lineRule="auto"/>
        <w:ind w:left="720"/>
        <w:jc w:val="both"/>
        <w:rPr>
          <w:rFonts w:ascii="Arial" w:hAnsi="Arial" w:cs="Arial"/>
          <w:i/>
          <w:iCs/>
        </w:rPr>
      </w:pPr>
      <w:r w:rsidRPr="00E62596">
        <w:rPr>
          <w:rFonts w:ascii="Arial" w:hAnsi="Arial" w:cs="Arial"/>
          <w:i/>
          <w:iCs/>
        </w:rPr>
        <w:t xml:space="preserve">Buildings in the curtilage of a listed building (the farmhouse) that pre-date July 1948, could be considered ‘curtilage listed </w:t>
      </w:r>
      <w:proofErr w:type="gramStart"/>
      <w:r w:rsidRPr="00E62596">
        <w:rPr>
          <w:rFonts w:ascii="Arial" w:hAnsi="Arial" w:cs="Arial"/>
          <w:i/>
          <w:iCs/>
        </w:rPr>
        <w:t>buildings’</w:t>
      </w:r>
      <w:proofErr w:type="gramEnd"/>
      <w:r w:rsidRPr="00E62596">
        <w:rPr>
          <w:rFonts w:ascii="Arial" w:hAnsi="Arial" w:cs="Arial"/>
          <w:i/>
          <w:iCs/>
        </w:rPr>
        <w:t>. The barn in question is clearly modern and outside the historic farmyard and as such, is not considered listed or of interest.</w:t>
      </w:r>
    </w:p>
    <w:p w14:paraId="3C92610E" w14:textId="77777777" w:rsidR="005D2E62" w:rsidRPr="00E62596" w:rsidRDefault="005D2E62" w:rsidP="00E62596">
      <w:pPr>
        <w:spacing w:after="0" w:line="276" w:lineRule="auto"/>
        <w:ind w:left="720"/>
        <w:jc w:val="both"/>
        <w:rPr>
          <w:rFonts w:ascii="Arial" w:hAnsi="Arial" w:cs="Arial"/>
          <w:i/>
          <w:iCs/>
        </w:rPr>
      </w:pPr>
    </w:p>
    <w:p w14:paraId="7AF39E66" w14:textId="77777777" w:rsidR="005D2E62" w:rsidRDefault="005D2E62" w:rsidP="00E62596">
      <w:pPr>
        <w:spacing w:after="0" w:line="276" w:lineRule="auto"/>
        <w:ind w:left="720"/>
        <w:jc w:val="both"/>
        <w:rPr>
          <w:rFonts w:ascii="Arial" w:hAnsi="Arial" w:cs="Arial"/>
          <w:i/>
          <w:iCs/>
        </w:rPr>
      </w:pPr>
      <w:r w:rsidRPr="005D2E62">
        <w:rPr>
          <w:rFonts w:ascii="Arial" w:hAnsi="Arial" w:cs="Arial"/>
          <w:i/>
          <w:iCs/>
        </w:rPr>
        <w:t>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p>
    <w:p w14:paraId="2BE9BE9C" w14:textId="77777777" w:rsidR="00E62596" w:rsidRPr="005D2E62" w:rsidRDefault="00E62596" w:rsidP="00E62596">
      <w:pPr>
        <w:spacing w:after="0" w:line="276" w:lineRule="auto"/>
        <w:ind w:left="720"/>
        <w:jc w:val="both"/>
        <w:rPr>
          <w:rFonts w:ascii="Arial" w:hAnsi="Arial" w:cs="Arial"/>
          <w:i/>
          <w:iCs/>
        </w:rPr>
      </w:pPr>
    </w:p>
    <w:p w14:paraId="26F8AA11" w14:textId="00054958" w:rsidR="005D2E62" w:rsidRPr="00E62596" w:rsidRDefault="005D2E62" w:rsidP="00E62596">
      <w:pPr>
        <w:spacing w:after="0" w:line="276" w:lineRule="auto"/>
        <w:ind w:left="720"/>
        <w:jc w:val="both"/>
        <w:rPr>
          <w:rFonts w:ascii="Arial" w:hAnsi="Arial" w:cs="Arial"/>
          <w:i/>
          <w:iCs/>
        </w:rPr>
      </w:pPr>
      <w:r w:rsidRPr="00E62596">
        <w:rPr>
          <w:rFonts w:ascii="Arial" w:hAnsi="Arial" w:cs="Arial"/>
          <w:i/>
          <w:iCs/>
        </w:rPr>
        <w:t>The impact of the proposals on heritage assets will be neutral</w:t>
      </w:r>
      <w:r w:rsidR="00E62596" w:rsidRPr="00E62596">
        <w:rPr>
          <w:rFonts w:ascii="Arial" w:hAnsi="Arial" w:cs="Arial"/>
          <w:i/>
          <w:iCs/>
        </w:rPr>
        <w:t>.  On this basis no specific justification is required.</w:t>
      </w:r>
    </w:p>
    <w:p w14:paraId="61B81272" w14:textId="77777777" w:rsidR="00A56184" w:rsidRDefault="00A56184" w:rsidP="000A443C">
      <w:pPr>
        <w:spacing w:after="0" w:line="276" w:lineRule="auto"/>
        <w:jc w:val="both"/>
        <w:rPr>
          <w:rFonts w:ascii="Arial" w:hAnsi="Arial" w:cs="Arial"/>
        </w:rPr>
      </w:pPr>
    </w:p>
    <w:p w14:paraId="6DA89AAB" w14:textId="07EA4C0B" w:rsidR="00A56184" w:rsidRPr="00A56184" w:rsidRDefault="00A56184" w:rsidP="000A443C">
      <w:pPr>
        <w:spacing w:after="0" w:line="276" w:lineRule="auto"/>
        <w:jc w:val="both"/>
        <w:rPr>
          <w:rFonts w:ascii="Arial" w:hAnsi="Arial" w:cs="Arial"/>
          <w:u w:val="single"/>
        </w:rPr>
      </w:pPr>
      <w:r w:rsidRPr="009723EE">
        <w:rPr>
          <w:rFonts w:ascii="Arial" w:hAnsi="Arial" w:cs="Arial"/>
          <w:u w:val="single"/>
        </w:rPr>
        <w:t>Wiltshire Council Public Protection Officer</w:t>
      </w:r>
      <w:r w:rsidRPr="009723EE">
        <w:rPr>
          <w:rFonts w:ascii="Arial" w:hAnsi="Arial" w:cs="Arial"/>
        </w:rPr>
        <w:t>:</w:t>
      </w:r>
      <w:r w:rsidR="009723EE" w:rsidRPr="009723EE">
        <w:rPr>
          <w:rFonts w:ascii="Arial" w:hAnsi="Arial" w:cs="Arial"/>
        </w:rPr>
        <w:t xml:space="preserve"> No comment</w:t>
      </w:r>
    </w:p>
    <w:p w14:paraId="78428A9A" w14:textId="77777777" w:rsidR="00A56184" w:rsidRPr="00A56184" w:rsidRDefault="00A56184" w:rsidP="000A443C">
      <w:pPr>
        <w:spacing w:after="0" w:line="276" w:lineRule="auto"/>
        <w:jc w:val="both"/>
        <w:rPr>
          <w:rFonts w:ascii="Arial" w:hAnsi="Arial" w:cs="Arial"/>
          <w:u w:val="single"/>
        </w:rPr>
      </w:pPr>
    </w:p>
    <w:p w14:paraId="3172079C" w14:textId="7BBAD006" w:rsidR="000C3490" w:rsidRPr="00D80873" w:rsidRDefault="00A56184" w:rsidP="000A443C">
      <w:pPr>
        <w:spacing w:after="0" w:line="276" w:lineRule="auto"/>
        <w:jc w:val="both"/>
        <w:rPr>
          <w:rFonts w:ascii="Arial" w:hAnsi="Arial" w:cs="Arial"/>
        </w:rPr>
      </w:pPr>
      <w:r w:rsidRPr="00A56184">
        <w:rPr>
          <w:rFonts w:ascii="Arial" w:hAnsi="Arial" w:cs="Arial"/>
          <w:u w:val="single"/>
        </w:rPr>
        <w:t xml:space="preserve">Wiltshire Council </w:t>
      </w:r>
      <w:r w:rsidR="000C3490">
        <w:rPr>
          <w:rFonts w:ascii="Arial" w:hAnsi="Arial" w:cs="Arial"/>
          <w:u w:val="single"/>
        </w:rPr>
        <w:t>Rights of Way</w:t>
      </w:r>
      <w:r w:rsidRPr="00A56184">
        <w:rPr>
          <w:rFonts w:ascii="Arial" w:hAnsi="Arial" w:cs="Arial"/>
          <w:u w:val="single"/>
        </w:rPr>
        <w:t xml:space="preserve"> Officer:</w:t>
      </w:r>
      <w:r w:rsidR="000C3490">
        <w:rPr>
          <w:rFonts w:ascii="Arial" w:hAnsi="Arial" w:cs="Arial"/>
          <w:u w:val="single"/>
        </w:rPr>
        <w:t xml:space="preserve"> </w:t>
      </w:r>
      <w:r w:rsidR="00A31BB3">
        <w:rPr>
          <w:rFonts w:ascii="Arial" w:hAnsi="Arial" w:cs="Arial"/>
          <w:u w:val="single"/>
        </w:rPr>
        <w:t>N</w:t>
      </w:r>
      <w:r w:rsidR="000C3490" w:rsidRPr="00D80873">
        <w:rPr>
          <w:rFonts w:ascii="Arial" w:hAnsi="Arial" w:cs="Arial"/>
        </w:rPr>
        <w:t>o objection.  Comments stating:</w:t>
      </w:r>
    </w:p>
    <w:p w14:paraId="40FC97A6" w14:textId="7203DEC4" w:rsidR="000C3490" w:rsidRPr="00D80873" w:rsidRDefault="00D80873" w:rsidP="00D80873">
      <w:pPr>
        <w:spacing w:after="0" w:line="276" w:lineRule="auto"/>
        <w:ind w:left="720"/>
        <w:jc w:val="both"/>
        <w:rPr>
          <w:rFonts w:ascii="Arial" w:hAnsi="Arial" w:cs="Arial"/>
          <w:i/>
          <w:iCs/>
        </w:rPr>
      </w:pPr>
      <w:r w:rsidRPr="00D80873">
        <w:rPr>
          <w:rFonts w:ascii="Arial" w:hAnsi="Arial" w:cs="Arial"/>
          <w:i/>
          <w:iCs/>
        </w:rPr>
        <w:t>Public footpath WHIT24 runs to the south of the site but given the access is form the north and this is an existing agricultural building the proposal would not appear to have an adverse effect on the footpath. I therefore raise no objection.</w:t>
      </w:r>
    </w:p>
    <w:p w14:paraId="54B91C61" w14:textId="77777777" w:rsidR="00C73004" w:rsidRDefault="00C73004" w:rsidP="000A443C">
      <w:pPr>
        <w:spacing w:after="0" w:line="276" w:lineRule="auto"/>
        <w:jc w:val="both"/>
        <w:rPr>
          <w:rFonts w:ascii="Arial" w:hAnsi="Arial" w:cs="Arial"/>
        </w:rPr>
      </w:pPr>
    </w:p>
    <w:p w14:paraId="7F071FBC" w14:textId="71375216" w:rsidR="00E54CE7" w:rsidRDefault="00E54CE7" w:rsidP="000A443C">
      <w:pPr>
        <w:spacing w:after="0" w:line="276" w:lineRule="auto"/>
        <w:jc w:val="both"/>
        <w:rPr>
          <w:rFonts w:ascii="Arial" w:hAnsi="Arial" w:cs="Arial"/>
        </w:rPr>
      </w:pPr>
      <w:proofErr w:type="spellStart"/>
      <w:r w:rsidRPr="00D80873">
        <w:rPr>
          <w:rFonts w:ascii="Arial" w:hAnsi="Arial" w:cs="Arial"/>
          <w:u w:val="single"/>
        </w:rPr>
        <w:t>Whiteparish</w:t>
      </w:r>
      <w:proofErr w:type="spellEnd"/>
      <w:r w:rsidRPr="00D80873">
        <w:rPr>
          <w:rFonts w:ascii="Arial" w:hAnsi="Arial" w:cs="Arial"/>
          <w:u w:val="single"/>
        </w:rPr>
        <w:t xml:space="preserve"> Parish Council</w:t>
      </w:r>
      <w:r>
        <w:rPr>
          <w:rFonts w:ascii="Arial" w:hAnsi="Arial" w:cs="Arial"/>
        </w:rPr>
        <w:t>: No comment</w:t>
      </w:r>
    </w:p>
    <w:p w14:paraId="41E8B473" w14:textId="77777777" w:rsidR="00E54CE7" w:rsidRDefault="00E54CE7" w:rsidP="000A443C">
      <w:pPr>
        <w:spacing w:after="0" w:line="276" w:lineRule="auto"/>
        <w:jc w:val="both"/>
        <w:rPr>
          <w:rFonts w:ascii="Arial" w:hAnsi="Arial" w:cs="Arial"/>
        </w:rPr>
      </w:pPr>
    </w:p>
    <w:p w14:paraId="5C828A35" w14:textId="77777777" w:rsidR="00C73004" w:rsidRDefault="00C73004" w:rsidP="000A443C">
      <w:pPr>
        <w:spacing w:after="0" w:line="276" w:lineRule="auto"/>
      </w:pPr>
    </w:p>
    <w:p w14:paraId="16FCEC59" w14:textId="77777777" w:rsidR="00C73004" w:rsidRPr="0071467D" w:rsidRDefault="00C73004" w:rsidP="000A443C">
      <w:pPr>
        <w:pStyle w:val="Heading2"/>
        <w:spacing w:line="276" w:lineRule="auto"/>
        <w:rPr>
          <w:i w:val="0"/>
          <w:iCs w:val="0"/>
        </w:rPr>
      </w:pPr>
      <w:r w:rsidRPr="0071467D">
        <w:rPr>
          <w:i w:val="0"/>
          <w:iCs w:val="0"/>
        </w:rPr>
        <w:t>ASSESSMENT</w:t>
      </w:r>
    </w:p>
    <w:p w14:paraId="0003C4B0" w14:textId="1E6613B1" w:rsidR="00C73004" w:rsidRPr="00D2633A" w:rsidRDefault="00C73004" w:rsidP="000A443C">
      <w:pPr>
        <w:pStyle w:val="NoSpacing"/>
        <w:spacing w:line="276" w:lineRule="auto"/>
      </w:pPr>
      <w:r w:rsidRPr="00D12B52">
        <w:t xml:space="preserve">This application seeks prior approval under Class </w:t>
      </w:r>
      <w:r w:rsidR="00E654A5">
        <w:t>R</w:t>
      </w:r>
      <w:r w:rsidRPr="00D12B52">
        <w:t xml:space="preserve">, which allows </w:t>
      </w:r>
      <w:r w:rsidRPr="00D2633A">
        <w:t xml:space="preserve">for </w:t>
      </w:r>
      <w:r w:rsidR="00B46B97" w:rsidRPr="00D2633A">
        <w:t>agricultural buildings to a</w:t>
      </w:r>
      <w:r w:rsidR="00DA182D" w:rsidRPr="00D2633A">
        <w:t xml:space="preserve"> </w:t>
      </w:r>
      <w:r w:rsidR="00B46B97" w:rsidRPr="00D2633A">
        <w:t>flexible commercial use</w:t>
      </w:r>
      <w:r w:rsidRPr="00D2633A">
        <w:t>.</w:t>
      </w:r>
    </w:p>
    <w:p w14:paraId="2B9D49D0" w14:textId="77777777" w:rsidR="0043046E" w:rsidRDefault="0043046E" w:rsidP="000A443C">
      <w:pPr>
        <w:pStyle w:val="NoSpacing"/>
        <w:spacing w:line="276" w:lineRule="auto"/>
        <w:ind w:right="-46"/>
      </w:pPr>
    </w:p>
    <w:p w14:paraId="4C257B0B" w14:textId="77777777" w:rsidR="0043046E" w:rsidRDefault="0043046E" w:rsidP="000A443C">
      <w:pPr>
        <w:pStyle w:val="NoSpacing"/>
        <w:spacing w:line="276" w:lineRule="auto"/>
        <w:ind w:right="-46"/>
        <w:rPr>
          <w:rFonts w:eastAsia="Arial"/>
          <w:color w:val="000000" w:themeColor="text1"/>
        </w:rPr>
      </w:pPr>
      <w:r w:rsidRPr="00B42AF1">
        <w:rPr>
          <w:rFonts w:eastAsia="Arial"/>
          <w:color w:val="000000" w:themeColor="text1"/>
          <w:u w:val="single"/>
        </w:rPr>
        <w:t>Does the Proposal Qualify as Permitted Development?</w:t>
      </w:r>
      <w:r w:rsidRPr="006A5A80">
        <w:rPr>
          <w:rFonts w:eastAsia="Arial"/>
          <w:color w:val="000000" w:themeColor="text1"/>
        </w:rPr>
        <w:t xml:space="preserve"> </w:t>
      </w:r>
    </w:p>
    <w:p w14:paraId="54EE2B6D" w14:textId="256FC75D" w:rsidR="00546708" w:rsidRDefault="00C73004" w:rsidP="000A443C">
      <w:pPr>
        <w:pStyle w:val="NoSpacing"/>
        <w:spacing w:line="276" w:lineRule="auto"/>
        <w:ind w:right="-46"/>
      </w:pPr>
      <w:r w:rsidRPr="00D16CAA">
        <w:t xml:space="preserve">Development under Class </w:t>
      </w:r>
      <w:r w:rsidR="00B638F3">
        <w:t>R</w:t>
      </w:r>
      <w:r w:rsidRPr="00D16CAA">
        <w:rPr>
          <w:color w:val="EE0000"/>
        </w:rPr>
        <w:t xml:space="preserve"> </w:t>
      </w:r>
      <w:r w:rsidRPr="00D16CAA">
        <w:t xml:space="preserve">is subject to </w:t>
      </w:r>
      <w:proofErr w:type="gramStart"/>
      <w:r w:rsidRPr="00D16CAA">
        <w:t>a number of</w:t>
      </w:r>
      <w:proofErr w:type="gramEnd"/>
      <w:r w:rsidRPr="00D16CAA">
        <w:t xml:space="preserve"> conditions and limitations.</w:t>
      </w:r>
      <w:r w:rsidR="00546708" w:rsidRPr="00546708">
        <w:t xml:space="preserve"> </w:t>
      </w:r>
      <w:r w:rsidR="00546708" w:rsidRPr="00D16CAA">
        <w:t>Development is not permitted by this class if any of the specified restrictions apply.</w:t>
      </w:r>
      <w:r w:rsidR="00546708">
        <w:t xml:space="preserve"> These are set out at Appendix 1. </w:t>
      </w:r>
      <w:r w:rsidR="00546708" w:rsidRPr="00D12B52">
        <w:t xml:space="preserve">Subject to compliance with these criteria and any limitations or conditions specified within the Order, the proposed development may be considered permitted development. </w:t>
      </w:r>
    </w:p>
    <w:p w14:paraId="5004CF43" w14:textId="77777777" w:rsidR="00546708" w:rsidRDefault="00546708" w:rsidP="000A443C">
      <w:pPr>
        <w:pStyle w:val="NoSpacing"/>
        <w:spacing w:line="276" w:lineRule="auto"/>
        <w:ind w:right="-46"/>
      </w:pPr>
    </w:p>
    <w:p w14:paraId="2899DF9C" w14:textId="3C4FDD7C" w:rsidR="0043046E" w:rsidRPr="0043046E" w:rsidRDefault="0043046E" w:rsidP="000A443C">
      <w:pPr>
        <w:spacing w:after="0" w:line="276" w:lineRule="auto"/>
        <w:jc w:val="both"/>
        <w:rPr>
          <w:rFonts w:ascii="Arial" w:eastAsia="Arial" w:hAnsi="Arial" w:cs="Arial"/>
          <w:color w:val="000000"/>
          <w:kern w:val="0"/>
          <w:lang w:eastAsia="en-GB"/>
          <w14:ligatures w14:val="none"/>
        </w:rPr>
      </w:pPr>
      <w:bookmarkStart w:id="0" w:name="_41aedd51_4132_404d_8cd3_175b0a588d85"/>
      <w:bookmarkEnd w:id="0"/>
      <w:r w:rsidRPr="0043046E">
        <w:rPr>
          <w:rFonts w:ascii="Arial" w:eastAsia="Arial" w:hAnsi="Arial" w:cs="Arial"/>
          <w:color w:val="000000"/>
          <w:kern w:val="0"/>
          <w:lang w:eastAsia="en-GB"/>
          <w14:ligatures w14:val="none"/>
        </w:rPr>
        <w:t xml:space="preserve">Having completed the </w:t>
      </w:r>
      <w:r>
        <w:rPr>
          <w:rFonts w:ascii="Arial" w:eastAsia="Arial" w:hAnsi="Arial" w:cs="Arial"/>
          <w:color w:val="000000"/>
          <w:kern w:val="0"/>
          <w:lang w:eastAsia="en-GB"/>
          <w14:ligatures w14:val="none"/>
        </w:rPr>
        <w:t xml:space="preserve">detailed </w:t>
      </w:r>
      <w:r w:rsidRPr="0043046E">
        <w:rPr>
          <w:rFonts w:ascii="Arial" w:eastAsia="Arial" w:hAnsi="Arial" w:cs="Arial"/>
          <w:color w:val="000000"/>
          <w:kern w:val="0"/>
          <w:lang w:eastAsia="en-GB"/>
          <w14:ligatures w14:val="none"/>
        </w:rPr>
        <w:t>checklist</w:t>
      </w:r>
      <w:r>
        <w:rPr>
          <w:rFonts w:ascii="Arial" w:eastAsia="Arial" w:hAnsi="Arial" w:cs="Arial"/>
          <w:color w:val="000000"/>
          <w:kern w:val="0"/>
          <w:lang w:eastAsia="en-GB"/>
          <w14:ligatures w14:val="none"/>
        </w:rPr>
        <w:t xml:space="preserve"> at Appendix 1</w:t>
      </w:r>
      <w:r w:rsidR="00D2633A">
        <w:rPr>
          <w:rFonts w:ascii="Arial" w:eastAsia="Arial" w:hAnsi="Arial" w:cs="Arial"/>
          <w:color w:val="000000"/>
          <w:kern w:val="0"/>
          <w:lang w:eastAsia="en-GB"/>
          <w14:ligatures w14:val="none"/>
        </w:rPr>
        <w:t>,</w:t>
      </w:r>
      <w:r w:rsidRPr="00130990">
        <w:rPr>
          <w:rFonts w:ascii="Arial" w:eastAsia="Arial" w:hAnsi="Arial" w:cs="Arial"/>
          <w:color w:val="EE0000"/>
          <w:kern w:val="0"/>
          <w:lang w:eastAsia="en-GB"/>
          <w14:ligatures w14:val="none"/>
        </w:rPr>
        <w:t xml:space="preserve"> </w:t>
      </w:r>
      <w:r w:rsidRPr="0043046E">
        <w:rPr>
          <w:rFonts w:ascii="Arial" w:eastAsia="Arial" w:hAnsi="Arial" w:cs="Arial"/>
          <w:color w:val="000000"/>
          <w:kern w:val="0"/>
          <w:lang w:eastAsia="en-GB"/>
          <w14:ligatures w14:val="none"/>
        </w:rPr>
        <w:t xml:space="preserve">it is concluded that the proposed development qualifies as permitted development under Schedule 2, Part </w:t>
      </w:r>
      <w:r>
        <w:rPr>
          <w:rFonts w:ascii="Arial" w:eastAsia="Arial" w:hAnsi="Arial" w:cs="Arial"/>
          <w:color w:val="000000"/>
          <w:kern w:val="0"/>
          <w:lang w:eastAsia="en-GB"/>
          <w14:ligatures w14:val="none"/>
        </w:rPr>
        <w:t>3</w:t>
      </w:r>
      <w:r w:rsidRPr="0043046E">
        <w:rPr>
          <w:rFonts w:ascii="Arial" w:eastAsia="Arial" w:hAnsi="Arial" w:cs="Arial"/>
          <w:color w:val="000000"/>
          <w:kern w:val="0"/>
          <w:lang w:eastAsia="en-GB"/>
          <w14:ligatures w14:val="none"/>
        </w:rPr>
        <w:t>, Class</w:t>
      </w:r>
      <w:r w:rsidR="00D2633A">
        <w:rPr>
          <w:rFonts w:ascii="Arial" w:eastAsia="Arial" w:hAnsi="Arial" w:cs="Arial"/>
          <w:color w:val="000000"/>
          <w:kern w:val="0"/>
          <w:lang w:eastAsia="en-GB"/>
          <w14:ligatures w14:val="none"/>
        </w:rPr>
        <w:t xml:space="preserve"> R</w:t>
      </w:r>
      <w:r w:rsidRPr="0043046E">
        <w:rPr>
          <w:rFonts w:ascii="Arial" w:eastAsia="Arial" w:hAnsi="Arial" w:cs="Arial"/>
          <w:color w:val="EE0000"/>
          <w:kern w:val="0"/>
          <w:lang w:eastAsia="en-GB"/>
          <w14:ligatures w14:val="none"/>
        </w:rPr>
        <w:t xml:space="preserve"> </w:t>
      </w:r>
      <w:r w:rsidRPr="0043046E">
        <w:rPr>
          <w:rFonts w:ascii="Arial" w:eastAsia="Arial" w:hAnsi="Arial" w:cs="Arial"/>
          <w:color w:val="000000"/>
          <w:kern w:val="0"/>
          <w:lang w:eastAsia="en-GB"/>
          <w14:ligatures w14:val="none"/>
        </w:rPr>
        <w:t xml:space="preserve">of the Town </w:t>
      </w:r>
      <w:r w:rsidRPr="0043046E">
        <w:rPr>
          <w:rFonts w:ascii="Arial" w:eastAsia="Arial" w:hAnsi="Arial" w:cs="Arial"/>
          <w:color w:val="000000"/>
          <w:kern w:val="0"/>
          <w:lang w:eastAsia="en-GB"/>
          <w14:ligatures w14:val="none"/>
        </w:rPr>
        <w:lastRenderedPageBreak/>
        <w:t xml:space="preserve">and Country Planning (General Permitted Development) (England) Order 2015 (as amended), and the assessment may now proceed to consider </w:t>
      </w:r>
      <w:r>
        <w:rPr>
          <w:rFonts w:ascii="Arial" w:eastAsia="Arial" w:hAnsi="Arial" w:cs="Arial"/>
          <w:color w:val="000000"/>
          <w:kern w:val="0"/>
          <w:lang w:eastAsia="en-GB"/>
          <w14:ligatures w14:val="none"/>
        </w:rPr>
        <w:t>whether prior approval is required by the LPA</w:t>
      </w:r>
      <w:r w:rsidRPr="0043046E">
        <w:rPr>
          <w:rFonts w:ascii="Arial" w:eastAsia="Arial" w:hAnsi="Arial" w:cs="Arial"/>
          <w:color w:val="000000"/>
          <w:kern w:val="0"/>
          <w:lang w:eastAsia="en-GB"/>
          <w14:ligatures w14:val="none"/>
        </w:rPr>
        <w:t>.</w:t>
      </w:r>
    </w:p>
    <w:p w14:paraId="32243605" w14:textId="77777777" w:rsidR="0043046E" w:rsidRPr="0043046E" w:rsidRDefault="0043046E" w:rsidP="000A443C">
      <w:pPr>
        <w:spacing w:after="0" w:line="276" w:lineRule="auto"/>
        <w:jc w:val="both"/>
        <w:rPr>
          <w:rFonts w:ascii="Arial" w:eastAsia="Arial" w:hAnsi="Arial" w:cs="Arial"/>
          <w:color w:val="000000"/>
          <w:kern w:val="0"/>
          <w:lang w:eastAsia="en-GB"/>
          <w14:ligatures w14:val="none"/>
        </w:rPr>
      </w:pPr>
    </w:p>
    <w:p w14:paraId="1E5B461A" w14:textId="77777777" w:rsidR="0043046E" w:rsidRPr="00017DB2" w:rsidRDefault="0043046E" w:rsidP="000A443C">
      <w:pPr>
        <w:spacing w:after="0" w:line="276" w:lineRule="auto"/>
        <w:jc w:val="both"/>
        <w:rPr>
          <w:rFonts w:ascii="Arial" w:eastAsia="Arial" w:hAnsi="Arial" w:cs="Arial"/>
          <w:color w:val="000000" w:themeColor="text1"/>
          <w:u w:val="single"/>
        </w:rPr>
      </w:pPr>
      <w:r w:rsidRPr="00017DB2">
        <w:rPr>
          <w:rFonts w:ascii="Arial" w:eastAsia="Arial" w:hAnsi="Arial" w:cs="Arial"/>
          <w:color w:val="000000" w:themeColor="text1"/>
          <w:u w:val="single"/>
        </w:rPr>
        <w:t xml:space="preserve">Is Prior Approval </w:t>
      </w:r>
      <w:r>
        <w:rPr>
          <w:rFonts w:ascii="Arial" w:eastAsia="Arial" w:hAnsi="Arial" w:cs="Arial"/>
          <w:color w:val="000000" w:themeColor="text1"/>
          <w:u w:val="single"/>
        </w:rPr>
        <w:t>Required?</w:t>
      </w:r>
      <w:r w:rsidRPr="00047953">
        <w:rPr>
          <w:rFonts w:ascii="Arial" w:eastAsia="Arial" w:hAnsi="Arial" w:cs="Arial"/>
          <w:color w:val="ED0000"/>
        </w:rPr>
        <w:t xml:space="preserve"> </w:t>
      </w:r>
    </w:p>
    <w:p w14:paraId="2E9D19F4" w14:textId="006B1BFB" w:rsidR="00546708" w:rsidRDefault="00546708" w:rsidP="000A443C">
      <w:pPr>
        <w:pStyle w:val="NoSpacing"/>
        <w:spacing w:line="276" w:lineRule="auto"/>
      </w:pPr>
      <w:r w:rsidRPr="00546708">
        <w:t xml:space="preserve">Where a proposal complies with all the </w:t>
      </w:r>
      <w:r w:rsidR="008343AD">
        <w:t xml:space="preserve">provisions </w:t>
      </w:r>
      <w:r w:rsidRPr="00546708">
        <w:t>limitations set out under Class</w:t>
      </w:r>
      <w:r w:rsidR="006D2D0D">
        <w:t xml:space="preserve"> R</w:t>
      </w:r>
      <w:r w:rsidRPr="00546708">
        <w:rPr>
          <w:color w:val="EE0000"/>
        </w:rPr>
        <w:t xml:space="preserve"> </w:t>
      </w:r>
      <w:r w:rsidRPr="00546708">
        <w:t>of Schedule 2, Part 3 of the Town and Country Planning (General Permitted Development) (England) Order 2015 (as amended), the developer must apply to the Local Planning Authority (LPA) for a determination as to whether prior approval is required for the specified impacts</w:t>
      </w:r>
      <w:r>
        <w:t xml:space="preserve"> </w:t>
      </w:r>
      <w:r w:rsidRPr="00D12B52">
        <w:t>and, if so, whether it should be granted</w:t>
      </w:r>
      <w:r>
        <w:t>.</w:t>
      </w:r>
    </w:p>
    <w:p w14:paraId="5BF97C8E" w14:textId="77777777" w:rsidR="00546708" w:rsidRPr="00546708" w:rsidRDefault="00546708" w:rsidP="000A443C">
      <w:pPr>
        <w:pStyle w:val="NoSpacing"/>
        <w:spacing w:line="276" w:lineRule="auto"/>
      </w:pPr>
    </w:p>
    <w:p w14:paraId="0D2C4867" w14:textId="27E75E21" w:rsidR="00BE21F5" w:rsidRDefault="00546708" w:rsidP="000A443C">
      <w:pPr>
        <w:pStyle w:val="NoSpacing"/>
        <w:spacing w:line="276" w:lineRule="auto"/>
        <w:rPr>
          <w:color w:val="EE0000"/>
        </w:rPr>
      </w:pPr>
      <w:r w:rsidRPr="00546708">
        <w:t>In respect of this proposal, the following considerations must be assessed as part of the prior approval process</w:t>
      </w:r>
      <w:r w:rsidR="00AF6500">
        <w:t xml:space="preserve"> as </w:t>
      </w:r>
      <w:r w:rsidR="00AF6500" w:rsidRPr="00CA207C">
        <w:t xml:space="preserve">set out </w:t>
      </w:r>
      <w:r w:rsidR="006C373E" w:rsidRPr="00CA207C">
        <w:t>R.3</w:t>
      </w:r>
      <w:r w:rsidR="006449B7" w:rsidRPr="00CA207C">
        <w:t xml:space="preserve"> (1)(b)</w:t>
      </w:r>
      <w:r w:rsidRPr="00CA207C">
        <w:t xml:space="preserve">: </w:t>
      </w:r>
    </w:p>
    <w:p w14:paraId="76E251B6" w14:textId="77777777" w:rsidR="00BE21F5" w:rsidRDefault="00BE21F5" w:rsidP="000A443C">
      <w:pPr>
        <w:pStyle w:val="NoSpacing"/>
        <w:spacing w:line="276" w:lineRule="auto"/>
        <w:rPr>
          <w:color w:val="EE0000"/>
        </w:rPr>
      </w:pPr>
    </w:p>
    <w:p w14:paraId="4BAF0FCD" w14:textId="77777777" w:rsidR="006449B7" w:rsidRPr="00CA207C" w:rsidRDefault="006449B7" w:rsidP="000A443C">
      <w:pPr>
        <w:pStyle w:val="NoSpacing"/>
        <w:spacing w:line="276" w:lineRule="auto"/>
        <w:ind w:left="720"/>
      </w:pPr>
      <w:r w:rsidRPr="00CA207C">
        <w:t>(b) where the cumulative floor space of the building or buildings which have changed use under Class R within an established agricultural unit exceeds 150 square metres, apply to the local planning authority for a determination as to whether the prior approval of the authority will be required as to—</w:t>
      </w:r>
    </w:p>
    <w:p w14:paraId="15FDFC66" w14:textId="77777777" w:rsidR="006449B7" w:rsidRPr="00CA207C" w:rsidRDefault="006449B7" w:rsidP="000A443C">
      <w:pPr>
        <w:pStyle w:val="NoSpacing"/>
        <w:spacing w:line="276" w:lineRule="auto"/>
        <w:ind w:left="720"/>
      </w:pPr>
    </w:p>
    <w:p w14:paraId="4BC88F20" w14:textId="77777777" w:rsidR="006449B7" w:rsidRPr="00CA207C" w:rsidRDefault="006449B7" w:rsidP="000A443C">
      <w:pPr>
        <w:pStyle w:val="NoSpacing"/>
        <w:spacing w:line="276" w:lineRule="auto"/>
        <w:ind w:left="720"/>
      </w:pPr>
      <w:r w:rsidRPr="00CA207C">
        <w:t>(</w:t>
      </w:r>
      <w:proofErr w:type="spellStart"/>
      <w:r w:rsidRPr="00CA207C">
        <w:t>i</w:t>
      </w:r>
      <w:proofErr w:type="spellEnd"/>
      <w:r w:rsidRPr="00CA207C">
        <w:t xml:space="preserve">) transport and highways </w:t>
      </w:r>
      <w:proofErr w:type="gramStart"/>
      <w:r w:rsidRPr="00CA207C">
        <w:t>impacts</w:t>
      </w:r>
      <w:proofErr w:type="gramEnd"/>
      <w:r w:rsidRPr="00CA207C">
        <w:t xml:space="preserve"> of the </w:t>
      </w:r>
      <w:proofErr w:type="gramStart"/>
      <w:r w:rsidRPr="00CA207C">
        <w:t>development;</w:t>
      </w:r>
      <w:proofErr w:type="gramEnd"/>
    </w:p>
    <w:p w14:paraId="68278FB2" w14:textId="77777777" w:rsidR="006449B7" w:rsidRPr="00CA207C" w:rsidRDefault="006449B7" w:rsidP="000A443C">
      <w:pPr>
        <w:pStyle w:val="NoSpacing"/>
        <w:spacing w:line="276" w:lineRule="auto"/>
        <w:ind w:left="720"/>
      </w:pPr>
      <w:r w:rsidRPr="00CA207C">
        <w:t xml:space="preserve">(ii) noise impacts of the </w:t>
      </w:r>
      <w:proofErr w:type="gramStart"/>
      <w:r w:rsidRPr="00CA207C">
        <w:t>development;</w:t>
      </w:r>
      <w:proofErr w:type="gramEnd"/>
    </w:p>
    <w:p w14:paraId="50C08E08" w14:textId="77777777" w:rsidR="006449B7" w:rsidRPr="00CA207C" w:rsidRDefault="006449B7" w:rsidP="000A443C">
      <w:pPr>
        <w:pStyle w:val="NoSpacing"/>
        <w:spacing w:line="276" w:lineRule="auto"/>
        <w:ind w:left="720"/>
      </w:pPr>
      <w:r w:rsidRPr="00CA207C">
        <w:t>(iii) contamination risks on the site; and</w:t>
      </w:r>
    </w:p>
    <w:p w14:paraId="0615B81B" w14:textId="77777777" w:rsidR="006449B7" w:rsidRPr="00CA207C" w:rsidRDefault="006449B7" w:rsidP="000A443C">
      <w:pPr>
        <w:pStyle w:val="NoSpacing"/>
        <w:spacing w:line="276" w:lineRule="auto"/>
        <w:ind w:left="720"/>
      </w:pPr>
      <w:r w:rsidRPr="00CA207C">
        <w:t>(iv) flooding risks on the site.</w:t>
      </w:r>
    </w:p>
    <w:p w14:paraId="0A448634" w14:textId="77777777" w:rsidR="00F668DB" w:rsidRPr="00CA207C" w:rsidRDefault="00F668DB" w:rsidP="000A443C">
      <w:pPr>
        <w:pStyle w:val="NoSpacing"/>
        <w:spacing w:line="276" w:lineRule="auto"/>
      </w:pPr>
    </w:p>
    <w:p w14:paraId="01DD3AAF" w14:textId="2D852DDB" w:rsidR="006F08F7" w:rsidRPr="00CA207C" w:rsidRDefault="006F08F7" w:rsidP="000A443C">
      <w:pPr>
        <w:pStyle w:val="NoSpacing"/>
        <w:spacing w:line="276" w:lineRule="auto"/>
      </w:pPr>
      <w:r w:rsidRPr="00CA207C">
        <w:t xml:space="preserve">The </w:t>
      </w:r>
      <w:r w:rsidR="00E7018A" w:rsidRPr="00CA207C">
        <w:t xml:space="preserve">cumulative floor space of the building or buildings which have changed use under Class R </w:t>
      </w:r>
      <w:r w:rsidR="00EB3DEF" w:rsidRPr="00CA207C">
        <w:t>exceeds 150m</w:t>
      </w:r>
      <w:r w:rsidR="00E7018A" w:rsidRPr="00CA207C">
        <w:rPr>
          <w:vertAlign w:val="superscript"/>
        </w:rPr>
        <w:t xml:space="preserve">2 </w:t>
      </w:r>
      <w:r w:rsidR="00E7018A" w:rsidRPr="00CA207C">
        <w:t>and as such,</w:t>
      </w:r>
      <w:r w:rsidR="00084EAB" w:rsidRPr="00CA207C">
        <w:t xml:space="preserve"> the above</w:t>
      </w:r>
      <w:r w:rsidRPr="00CA207C">
        <w:t xml:space="preserve"> prior approval matters must be assessed.</w:t>
      </w:r>
    </w:p>
    <w:p w14:paraId="1F20EB1F" w14:textId="77777777" w:rsidR="006F08F7" w:rsidRDefault="006F08F7" w:rsidP="000A443C">
      <w:pPr>
        <w:pStyle w:val="NoSpacing"/>
        <w:spacing w:line="276" w:lineRule="auto"/>
      </w:pPr>
    </w:p>
    <w:p w14:paraId="4CE8C9CC" w14:textId="2C297E0E" w:rsidR="00A56184" w:rsidRDefault="00A32468" w:rsidP="000A443C">
      <w:pPr>
        <w:pStyle w:val="NoSpacing"/>
        <w:spacing w:line="276" w:lineRule="auto"/>
      </w:pPr>
      <w:r>
        <w:t xml:space="preserve">In </w:t>
      </w:r>
      <w:r w:rsidR="00C97321">
        <w:t>addition,</w:t>
      </w:r>
      <w:r>
        <w:t xml:space="preserve"> P</w:t>
      </w:r>
      <w:r w:rsidR="00A56184">
        <w:t>ara</w:t>
      </w:r>
      <w:r w:rsidR="00C23739">
        <w:t>graph</w:t>
      </w:r>
      <w:r w:rsidR="00A56184">
        <w:t xml:space="preserve"> W sets out </w:t>
      </w:r>
      <w:proofErr w:type="gramStart"/>
      <w:r w:rsidR="00A56184">
        <w:t>a number of</w:t>
      </w:r>
      <w:proofErr w:type="gramEnd"/>
      <w:r w:rsidR="00A56184">
        <w:t xml:space="preserve"> requirements for both the developer (in terms of the application submission) and the LPA (relating to consultations and advertisement of the application). Para. </w:t>
      </w:r>
      <w:proofErr w:type="gramStart"/>
      <w:r w:rsidR="00A56184">
        <w:t>W(</w:t>
      </w:r>
      <w:proofErr w:type="gramEnd"/>
      <w:r w:rsidR="00A56184">
        <w:t>10) states that:</w:t>
      </w:r>
    </w:p>
    <w:p w14:paraId="1992772C" w14:textId="77777777" w:rsidR="00A56184" w:rsidRDefault="00A56184" w:rsidP="000A443C">
      <w:pPr>
        <w:pStyle w:val="NoSpacing"/>
        <w:spacing w:line="276" w:lineRule="auto"/>
      </w:pPr>
    </w:p>
    <w:p w14:paraId="4C53F797" w14:textId="77777777" w:rsidR="00A56184" w:rsidRDefault="00A56184" w:rsidP="000A443C">
      <w:pPr>
        <w:pStyle w:val="Quote"/>
        <w:spacing w:line="276" w:lineRule="auto"/>
        <w:ind w:right="-23"/>
      </w:pPr>
      <w:r>
        <w:t>The local planning authority must, when determining an application—</w:t>
      </w:r>
    </w:p>
    <w:p w14:paraId="4C4E492D" w14:textId="77777777" w:rsidR="00A56184" w:rsidRDefault="00A56184" w:rsidP="000A443C">
      <w:pPr>
        <w:pStyle w:val="Quote"/>
        <w:spacing w:line="276" w:lineRule="auto"/>
        <w:ind w:right="-23"/>
      </w:pPr>
      <w:r>
        <w:t xml:space="preserve">(a) </w:t>
      </w:r>
      <w:proofErr w:type="gramStart"/>
      <w:r>
        <w:t>take into account</w:t>
      </w:r>
      <w:proofErr w:type="gramEnd"/>
      <w:r>
        <w:t xml:space="preserve"> any representations made to them </w:t>
      </w:r>
      <w:proofErr w:type="gramStart"/>
      <w:r>
        <w:t>as a result of</w:t>
      </w:r>
      <w:proofErr w:type="gramEnd"/>
      <w:r>
        <w:t xml:space="preserve"> any consultation under sub-paragraphs (5) or (6) and any notice given under sub-paragraph (8</w:t>
      </w:r>
      <w:proofErr w:type="gramStart"/>
      <w:r>
        <w:t>);</w:t>
      </w:r>
      <w:proofErr w:type="gramEnd"/>
      <w:r>
        <w:t xml:space="preserve"> </w:t>
      </w:r>
    </w:p>
    <w:p w14:paraId="725A1DB5" w14:textId="77777777" w:rsidR="00A56184" w:rsidRDefault="00A56184" w:rsidP="000A443C">
      <w:pPr>
        <w:pStyle w:val="Quote"/>
        <w:spacing w:line="276" w:lineRule="auto"/>
        <w:ind w:right="-23"/>
      </w:pPr>
    </w:p>
    <w:p w14:paraId="0632AB35" w14:textId="77777777" w:rsidR="00A56184" w:rsidRDefault="00A56184" w:rsidP="000A443C">
      <w:pPr>
        <w:pStyle w:val="Quote"/>
        <w:spacing w:line="276" w:lineRule="auto"/>
        <w:ind w:right="-23"/>
      </w:pPr>
      <w:r>
        <w:t>(b) have regard to the National Planning Policy Framework issued by the Ministry of Housing, Communities and Local Government in February 2019 July 2021, so far as relevant to the subject matter of the prior approval, as if the application were a planning application; and</w:t>
      </w:r>
    </w:p>
    <w:p w14:paraId="60DECCDF" w14:textId="77777777" w:rsidR="00A56184" w:rsidRDefault="00A56184" w:rsidP="000A443C">
      <w:pPr>
        <w:pStyle w:val="Quote"/>
        <w:spacing w:line="276" w:lineRule="auto"/>
        <w:ind w:right="-23"/>
      </w:pPr>
    </w:p>
    <w:p w14:paraId="5E665ED3" w14:textId="77777777" w:rsidR="00A56184" w:rsidRDefault="00A56184" w:rsidP="000A443C">
      <w:pPr>
        <w:pStyle w:val="Quote"/>
        <w:spacing w:line="276" w:lineRule="auto"/>
        <w:ind w:right="-23"/>
      </w:pPr>
      <w:r>
        <w:t>(c) in relation to the contamination risks on the site—</w:t>
      </w:r>
    </w:p>
    <w:p w14:paraId="1850C05D" w14:textId="77777777" w:rsidR="00A56184" w:rsidRDefault="00A56184" w:rsidP="000A443C">
      <w:pPr>
        <w:pStyle w:val="Quote"/>
        <w:spacing w:line="276" w:lineRule="auto"/>
        <w:ind w:right="-23"/>
      </w:pPr>
      <w:r>
        <w:t>(</w:t>
      </w:r>
      <w:proofErr w:type="spellStart"/>
      <w:r>
        <w:t>i</w:t>
      </w:r>
      <w:proofErr w:type="spellEnd"/>
      <w:r>
        <w:t>) 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6CF05EFD" w14:textId="77777777" w:rsidR="00A56184" w:rsidRDefault="00A56184" w:rsidP="000A443C">
      <w:pPr>
        <w:pStyle w:val="Quote"/>
        <w:spacing w:line="276" w:lineRule="auto"/>
        <w:ind w:right="-23"/>
      </w:pPr>
      <w:r>
        <w:t>(ii) if they determine that the site will be contaminated land, refuse to give prior approval</w:t>
      </w:r>
    </w:p>
    <w:p w14:paraId="5C78FA62" w14:textId="77777777" w:rsidR="00A56184" w:rsidRDefault="00A56184" w:rsidP="000A443C">
      <w:pPr>
        <w:spacing w:after="0" w:line="276" w:lineRule="auto"/>
      </w:pPr>
    </w:p>
    <w:p w14:paraId="282A5FCA" w14:textId="77777777" w:rsidR="00A56184" w:rsidRDefault="00A56184" w:rsidP="000A443C">
      <w:pPr>
        <w:pStyle w:val="NoSpacing"/>
        <w:spacing w:line="276" w:lineRule="auto"/>
      </w:pPr>
      <w:r>
        <w:lastRenderedPageBreak/>
        <w:t xml:space="preserve">Para. </w:t>
      </w:r>
      <w:proofErr w:type="gramStart"/>
      <w:r>
        <w:t>W(</w:t>
      </w:r>
      <w:proofErr w:type="gramEnd"/>
      <w:r>
        <w:t xml:space="preserve">13) allows LPAs to grant prior approval unconditionally or subject to conditions reasonably related to the subject matter of the prior approval. </w:t>
      </w:r>
    </w:p>
    <w:p w14:paraId="75F69F70" w14:textId="77777777" w:rsidR="001C6363" w:rsidRDefault="001C6363" w:rsidP="000A443C">
      <w:pPr>
        <w:pStyle w:val="NoSpacing"/>
        <w:spacing w:line="276" w:lineRule="auto"/>
      </w:pPr>
    </w:p>
    <w:p w14:paraId="114F9196" w14:textId="006A9D7F" w:rsidR="00A47EBF" w:rsidRPr="00063FC2" w:rsidRDefault="00A47EBF" w:rsidP="000A443C">
      <w:pPr>
        <w:pStyle w:val="Heading2"/>
        <w:spacing w:line="276" w:lineRule="auto"/>
        <w:rPr>
          <w:b w:val="0"/>
          <w:bCs w:val="0"/>
          <w:i w:val="0"/>
          <w:iCs w:val="0"/>
          <w:color w:val="EE0000"/>
        </w:rPr>
      </w:pPr>
      <w:r w:rsidRPr="00063FC2">
        <w:rPr>
          <w:b w:val="0"/>
          <w:bCs w:val="0"/>
          <w:i w:val="0"/>
          <w:iCs w:val="0"/>
          <w:u w:val="single"/>
        </w:rPr>
        <w:t xml:space="preserve">Transport and highways </w:t>
      </w:r>
      <w:proofErr w:type="gramStart"/>
      <w:r w:rsidRPr="00063FC2">
        <w:rPr>
          <w:b w:val="0"/>
          <w:bCs w:val="0"/>
          <w:i w:val="0"/>
          <w:iCs w:val="0"/>
          <w:u w:val="single"/>
        </w:rPr>
        <w:t>impacts</w:t>
      </w:r>
      <w:proofErr w:type="gramEnd"/>
      <w:r w:rsidRPr="00063FC2">
        <w:rPr>
          <w:b w:val="0"/>
          <w:bCs w:val="0"/>
          <w:i w:val="0"/>
          <w:iCs w:val="0"/>
          <w:u w:val="single"/>
        </w:rPr>
        <w:t xml:space="preserve"> of the development</w:t>
      </w:r>
      <w:r w:rsidR="00063FC2" w:rsidRPr="00063FC2">
        <w:rPr>
          <w:b w:val="0"/>
          <w:bCs w:val="0"/>
          <w:i w:val="0"/>
          <w:iCs w:val="0"/>
          <w:color w:val="EE0000"/>
        </w:rPr>
        <w:t xml:space="preserve"> </w:t>
      </w:r>
    </w:p>
    <w:p w14:paraId="3490F1BF" w14:textId="77777777" w:rsidR="0056634F" w:rsidRPr="0056634F" w:rsidRDefault="0056634F" w:rsidP="000A443C">
      <w:pPr>
        <w:pStyle w:val="NoSpacing"/>
        <w:spacing w:line="276" w:lineRule="auto"/>
        <w:rPr>
          <w:i/>
          <w:iCs/>
        </w:rPr>
      </w:pPr>
      <w:r w:rsidRPr="0056634F">
        <w:rPr>
          <w:i/>
          <w:iCs/>
        </w:rPr>
        <w:t>Policy Context</w:t>
      </w:r>
    </w:p>
    <w:p w14:paraId="37970674" w14:textId="77777777" w:rsidR="00063FC2" w:rsidRDefault="00063FC2" w:rsidP="000A443C">
      <w:pPr>
        <w:pStyle w:val="NoSpacing"/>
        <w:spacing w:line="276" w:lineRule="auto"/>
      </w:pPr>
      <w:r w:rsidRPr="00063FC2">
        <w:t>Paragraph 115 of the National Planning Policy Framework (NPPF) emphasises the importance of promoting sustainable transport modes, ensuring safe and suitable access for all users, and designing development in accordance with national guidance. It also requires that any significant impacts on the transport network—whether in terms of capacity, congestion, or highway safety—can be mitigated in a cost-effective manner.</w:t>
      </w:r>
    </w:p>
    <w:p w14:paraId="37DF505B" w14:textId="77777777" w:rsidR="00063FC2" w:rsidRPr="00063FC2" w:rsidRDefault="00063FC2" w:rsidP="000A443C">
      <w:pPr>
        <w:pStyle w:val="NoSpacing"/>
        <w:spacing w:line="276" w:lineRule="auto"/>
      </w:pPr>
    </w:p>
    <w:p w14:paraId="0D1A8017" w14:textId="77777777" w:rsidR="00063FC2" w:rsidRDefault="00063FC2" w:rsidP="000A443C">
      <w:pPr>
        <w:pStyle w:val="NoSpacing"/>
        <w:spacing w:line="276" w:lineRule="auto"/>
      </w:pPr>
      <w:r w:rsidRPr="00063FC2">
        <w:t>Paragraph 116 of the NPPF further clarifies that development should only be refused on highways grounds where there would be an unacceptable impact on highway safety, or where the residual cumulative impacts on the road network, following mitigation, would be severe.</w:t>
      </w:r>
    </w:p>
    <w:p w14:paraId="4CB09B57" w14:textId="77777777" w:rsidR="00063FC2" w:rsidRPr="00063FC2" w:rsidRDefault="00063FC2" w:rsidP="000A443C">
      <w:pPr>
        <w:pStyle w:val="NoSpacing"/>
        <w:spacing w:line="276" w:lineRule="auto"/>
      </w:pPr>
    </w:p>
    <w:p w14:paraId="2E444028" w14:textId="77777777" w:rsidR="00063FC2" w:rsidRPr="00063FC2" w:rsidRDefault="00063FC2" w:rsidP="000A443C">
      <w:pPr>
        <w:pStyle w:val="NoSpacing"/>
        <w:spacing w:line="276" w:lineRule="auto"/>
      </w:pPr>
      <w:r w:rsidRPr="00063FC2">
        <w:t xml:space="preserve">In terms of locational sustainability, the Local Planning Authority (LPA) </w:t>
      </w:r>
      <w:proofErr w:type="gramStart"/>
      <w:r w:rsidRPr="00063FC2">
        <w:t>is not able to</w:t>
      </w:r>
      <w:proofErr w:type="gramEnd"/>
      <w:r w:rsidRPr="00063FC2">
        <w:t xml:space="preserve"> assess whether the site’s location in open countryside is sustainable in relation to access to services, employment, or facilities. This is not a consideration under the relevant prior approval provisions. Accordingly, the key matter for assessment is the impact of the proposal on highway safety, particularly in relation to the site access and the surrounding local highway network.</w:t>
      </w:r>
    </w:p>
    <w:p w14:paraId="0B5E196C" w14:textId="77777777" w:rsidR="00F4624A" w:rsidRDefault="00F4624A" w:rsidP="000A443C">
      <w:pPr>
        <w:pStyle w:val="NoSpacing"/>
        <w:spacing w:line="276" w:lineRule="auto"/>
      </w:pPr>
    </w:p>
    <w:p w14:paraId="34020460" w14:textId="77777777" w:rsidR="0056634F" w:rsidRPr="0056634F" w:rsidRDefault="0056634F" w:rsidP="000A443C">
      <w:pPr>
        <w:pStyle w:val="NoSpacing"/>
        <w:spacing w:line="276" w:lineRule="auto"/>
        <w:rPr>
          <w:i/>
          <w:iCs/>
        </w:rPr>
      </w:pPr>
      <w:r w:rsidRPr="0056634F">
        <w:rPr>
          <w:i/>
          <w:iCs/>
        </w:rPr>
        <w:t>Assessment</w:t>
      </w:r>
    </w:p>
    <w:p w14:paraId="4A87504B" w14:textId="227F29BE" w:rsidR="0056634F" w:rsidRPr="00EC01C7" w:rsidRDefault="005A6CAE" w:rsidP="000A443C">
      <w:pPr>
        <w:pStyle w:val="NoSpacing"/>
        <w:spacing w:line="276" w:lineRule="auto"/>
      </w:pPr>
      <w:r w:rsidRPr="00EC01C7">
        <w:t xml:space="preserve">Access is proposed to be from </w:t>
      </w:r>
      <w:r w:rsidR="0017698D" w:rsidRPr="00EC01C7">
        <w:t>the private track, which joins the unclassified road near to the A27 junction</w:t>
      </w:r>
      <w:r w:rsidR="00DD391B">
        <w:t xml:space="preserve">, as shown on ‘Location Plan, </w:t>
      </w:r>
      <w:r w:rsidR="00004632">
        <w:t>Oct 22, 2025’</w:t>
      </w:r>
      <w:r w:rsidR="0017698D" w:rsidRPr="00EC01C7">
        <w:t>. The</w:t>
      </w:r>
      <w:r w:rsidR="00791C9B">
        <w:t>re is also an</w:t>
      </w:r>
      <w:r w:rsidR="0017698D" w:rsidRPr="00EC01C7">
        <w:t xml:space="preserve"> unclassified road to the east of this junction, known as </w:t>
      </w:r>
      <w:proofErr w:type="spellStart"/>
      <w:r w:rsidR="0017698D" w:rsidRPr="00EC01C7">
        <w:t>Cowesfield</w:t>
      </w:r>
      <w:proofErr w:type="spellEnd"/>
      <w:r w:rsidR="0017698D" w:rsidRPr="00EC01C7">
        <w:t xml:space="preserve"> Road</w:t>
      </w:r>
      <w:r w:rsidR="00004632">
        <w:t xml:space="preserve">, which gives access to Lower </w:t>
      </w:r>
      <w:proofErr w:type="spellStart"/>
      <w:r w:rsidR="00004632">
        <w:t>Cowesfield</w:t>
      </w:r>
      <w:proofErr w:type="spellEnd"/>
      <w:r w:rsidR="00004632">
        <w:t xml:space="preserve"> Farm from the south</w:t>
      </w:r>
      <w:r w:rsidR="00D35C31">
        <w:t xml:space="preserve">.  This </w:t>
      </w:r>
      <w:r w:rsidR="0017698D" w:rsidRPr="00EC01C7">
        <w:t>is a no through road, narrow and would not be suitable for use for a commercial development.</w:t>
      </w:r>
    </w:p>
    <w:p w14:paraId="6537247D" w14:textId="77777777" w:rsidR="00B567A3" w:rsidRPr="00EC01C7" w:rsidRDefault="00B567A3" w:rsidP="000A443C">
      <w:pPr>
        <w:pStyle w:val="NoSpacing"/>
        <w:spacing w:line="276" w:lineRule="auto"/>
      </w:pPr>
    </w:p>
    <w:p w14:paraId="33BCFDAF" w14:textId="15F91248" w:rsidR="00B567A3" w:rsidRPr="00EC01C7" w:rsidRDefault="00B567A3" w:rsidP="000A443C">
      <w:pPr>
        <w:pStyle w:val="NoSpacing"/>
        <w:spacing w:line="276" w:lineRule="auto"/>
      </w:pPr>
      <w:r w:rsidRPr="00EC01C7">
        <w:t xml:space="preserve">The Highways Officer has commented that there is adequate parking and turning available within the site and subject to the development being accessed </w:t>
      </w:r>
      <w:r w:rsidR="0048381F" w:rsidRPr="00EC01C7">
        <w:t>solely</w:t>
      </w:r>
      <w:r w:rsidRPr="00EC01C7">
        <w:t xml:space="preserve"> from the private track, as shown on the </w:t>
      </w:r>
      <w:r w:rsidR="00DC658D" w:rsidRPr="00EC01C7">
        <w:t>submitted documents, no Highways objection is raised.</w:t>
      </w:r>
    </w:p>
    <w:p w14:paraId="31B81287" w14:textId="77777777" w:rsidR="00DC658D" w:rsidRDefault="00DC658D" w:rsidP="000A443C">
      <w:pPr>
        <w:pStyle w:val="NoSpacing"/>
        <w:spacing w:line="276" w:lineRule="auto"/>
      </w:pPr>
    </w:p>
    <w:p w14:paraId="4420346C" w14:textId="77777777" w:rsidR="0056634F" w:rsidRPr="0056634F" w:rsidRDefault="0056634F" w:rsidP="000A443C">
      <w:pPr>
        <w:pStyle w:val="NoSpacing"/>
        <w:spacing w:line="276" w:lineRule="auto"/>
        <w:rPr>
          <w:i/>
          <w:iCs/>
        </w:rPr>
      </w:pPr>
      <w:r w:rsidRPr="0056634F">
        <w:rPr>
          <w:i/>
          <w:iCs/>
        </w:rPr>
        <w:t xml:space="preserve">Conclusion </w:t>
      </w:r>
    </w:p>
    <w:p w14:paraId="544E1BAF" w14:textId="77777777" w:rsidR="00AF3664" w:rsidRPr="00063FC2" w:rsidRDefault="00AF3664" w:rsidP="000A443C">
      <w:pPr>
        <w:pStyle w:val="NoSpacing"/>
        <w:spacing w:line="276" w:lineRule="auto"/>
        <w:rPr>
          <w:color w:val="EE0000"/>
        </w:rPr>
      </w:pPr>
    </w:p>
    <w:p w14:paraId="5D9454E3" w14:textId="1BBB58AA" w:rsidR="009602A2" w:rsidRDefault="00AF3664" w:rsidP="006D1F86">
      <w:pPr>
        <w:pStyle w:val="NoSpacing"/>
        <w:spacing w:line="276" w:lineRule="auto"/>
      </w:pPr>
      <w:r w:rsidRPr="006D1F86">
        <w:t>Prior approval in relation to traffic matters is</w:t>
      </w:r>
      <w:r w:rsidR="006D1F86" w:rsidRPr="006D1F86">
        <w:t xml:space="preserve"> not required</w:t>
      </w:r>
    </w:p>
    <w:p w14:paraId="63CB9CC6" w14:textId="77777777" w:rsidR="006D1F86" w:rsidRDefault="006D1F86" w:rsidP="006D1F86">
      <w:pPr>
        <w:pStyle w:val="NoSpacing"/>
        <w:spacing w:line="276" w:lineRule="auto"/>
      </w:pPr>
    </w:p>
    <w:p w14:paraId="1E896886" w14:textId="5DA83882" w:rsidR="00063FC2" w:rsidRPr="00063FC2" w:rsidRDefault="00A13961" w:rsidP="000A443C">
      <w:pPr>
        <w:pStyle w:val="Heading2"/>
        <w:spacing w:line="276" w:lineRule="auto"/>
        <w:rPr>
          <w:b w:val="0"/>
          <w:bCs w:val="0"/>
          <w:i w:val="0"/>
          <w:iCs w:val="0"/>
          <w:color w:val="EE0000"/>
        </w:rPr>
      </w:pPr>
      <w:r w:rsidRPr="00063FC2">
        <w:rPr>
          <w:b w:val="0"/>
          <w:bCs w:val="0"/>
          <w:i w:val="0"/>
          <w:iCs w:val="0"/>
          <w:u w:val="single"/>
        </w:rPr>
        <w:t>Noise impacts</w:t>
      </w:r>
      <w:r w:rsidR="00063FC2" w:rsidRPr="00063FC2">
        <w:rPr>
          <w:b w:val="0"/>
          <w:bCs w:val="0"/>
          <w:i w:val="0"/>
          <w:iCs w:val="0"/>
          <w:color w:val="EE0000"/>
        </w:rPr>
        <w:t xml:space="preserve"> </w:t>
      </w:r>
    </w:p>
    <w:p w14:paraId="187BB147" w14:textId="77777777" w:rsidR="0056634F" w:rsidRPr="0056634F" w:rsidRDefault="0056634F" w:rsidP="000A443C">
      <w:pPr>
        <w:pStyle w:val="NoSpacing"/>
        <w:spacing w:line="276" w:lineRule="auto"/>
        <w:rPr>
          <w:i/>
          <w:iCs/>
        </w:rPr>
      </w:pPr>
      <w:r w:rsidRPr="0056634F">
        <w:rPr>
          <w:i/>
          <w:iCs/>
        </w:rPr>
        <w:t>Policy Context</w:t>
      </w:r>
    </w:p>
    <w:p w14:paraId="5C4CA70A" w14:textId="77777777" w:rsidR="00063FC2" w:rsidRDefault="00063FC2" w:rsidP="000A443C">
      <w:pPr>
        <w:pStyle w:val="NoSpacing"/>
        <w:spacing w:line="276" w:lineRule="auto"/>
      </w:pPr>
      <w:r w:rsidRPr="00063FC2">
        <w:t>Paragraph 187(e) of the National Planning Policy Framework (NPPF) requires that planning decisions contribute to and enhance the natural and local environment by ensuring that new and existing development does not contribute to, or is not exposed to, unacceptable levels of noise pollution. This includes preventing development from being put at risk or adversely affected by such impacts.</w:t>
      </w:r>
    </w:p>
    <w:p w14:paraId="03B117F5" w14:textId="77777777" w:rsidR="00063FC2" w:rsidRPr="00063FC2" w:rsidRDefault="00063FC2" w:rsidP="000A443C">
      <w:pPr>
        <w:pStyle w:val="NoSpacing"/>
        <w:spacing w:line="276" w:lineRule="auto"/>
      </w:pPr>
    </w:p>
    <w:p w14:paraId="3BF0C601" w14:textId="77777777" w:rsidR="00063FC2" w:rsidRDefault="00063FC2" w:rsidP="000A443C">
      <w:pPr>
        <w:pStyle w:val="NoSpacing"/>
        <w:spacing w:line="276" w:lineRule="auto"/>
      </w:pPr>
      <w:r w:rsidRPr="00063FC2">
        <w:t xml:space="preserve">Further to this, Paragraph 198(a) advises that new development should be appropriate for its location, </w:t>
      </w:r>
      <w:proofErr w:type="gramStart"/>
      <w:r w:rsidRPr="00063FC2">
        <w:t>taking into account</w:t>
      </w:r>
      <w:proofErr w:type="gramEnd"/>
      <w:r w:rsidRPr="00063FC2">
        <w:t xml:space="preserve"> the likely effects</w:t>
      </w:r>
      <w:r>
        <w:t xml:space="preserve">, </w:t>
      </w:r>
      <w:r w:rsidRPr="00063FC2">
        <w:t>including cumulative impacts</w:t>
      </w:r>
      <w:r>
        <w:t xml:space="preserve">, </w:t>
      </w:r>
      <w:r w:rsidRPr="00063FC2">
        <w:t xml:space="preserve">of pollution on health, living conditions, and the natural environment. It emphasises the need to mitigate potential adverse </w:t>
      </w:r>
      <w:r w:rsidRPr="00063FC2">
        <w:lastRenderedPageBreak/>
        <w:t>impacts arising from noise and to avoid noise that could result in significant harm to health or quality of life.</w:t>
      </w:r>
    </w:p>
    <w:p w14:paraId="1EE8F074" w14:textId="77777777" w:rsidR="00063FC2" w:rsidRPr="00063FC2" w:rsidRDefault="00063FC2" w:rsidP="000A443C">
      <w:pPr>
        <w:pStyle w:val="NoSpacing"/>
        <w:spacing w:line="276" w:lineRule="auto"/>
      </w:pPr>
    </w:p>
    <w:p w14:paraId="695D4EAE" w14:textId="77777777" w:rsidR="00063FC2" w:rsidRPr="00063FC2" w:rsidRDefault="00063FC2" w:rsidP="000A443C">
      <w:pPr>
        <w:pStyle w:val="NoSpacing"/>
        <w:spacing w:line="276" w:lineRule="auto"/>
      </w:pPr>
      <w:r w:rsidRPr="00063FC2">
        <w:t>In the context of this proposal, the key consideration is whether the development would result in, or be exposed to, unacceptable levels of noise, and whether any such impacts can be appropriately mitigated to ensure a suitable living environment.</w:t>
      </w:r>
    </w:p>
    <w:p w14:paraId="3BA0606C" w14:textId="77777777" w:rsidR="00BC2667" w:rsidRDefault="00BC2667" w:rsidP="000A443C">
      <w:pPr>
        <w:pStyle w:val="NoSpacing"/>
        <w:spacing w:line="276" w:lineRule="auto"/>
      </w:pPr>
    </w:p>
    <w:p w14:paraId="129FE8B4" w14:textId="77777777" w:rsidR="0056634F" w:rsidRPr="0056634F" w:rsidRDefault="0056634F" w:rsidP="000A443C">
      <w:pPr>
        <w:pStyle w:val="NoSpacing"/>
        <w:spacing w:line="276" w:lineRule="auto"/>
        <w:rPr>
          <w:i/>
          <w:iCs/>
        </w:rPr>
      </w:pPr>
      <w:r w:rsidRPr="0056634F">
        <w:rPr>
          <w:i/>
          <w:iCs/>
        </w:rPr>
        <w:t>Assessment</w:t>
      </w:r>
    </w:p>
    <w:p w14:paraId="7C71D7CB" w14:textId="77777777" w:rsidR="00F50A1C" w:rsidRDefault="00F50A1C" w:rsidP="00F50A1C">
      <w:pPr>
        <w:pStyle w:val="NoSpacing"/>
        <w:spacing w:line="276" w:lineRule="auto"/>
      </w:pPr>
      <w:r w:rsidRPr="001D0018">
        <w:t>The proposed Use is for Class B8, storage, and Class E, light industrial,</w:t>
      </w:r>
      <w:r>
        <w:t xml:space="preserve"> which comprises the following:</w:t>
      </w:r>
    </w:p>
    <w:p w14:paraId="36708A8C" w14:textId="77777777" w:rsidR="00F50A1C" w:rsidRPr="009E3743" w:rsidRDefault="00F50A1C" w:rsidP="00F50A1C">
      <w:pPr>
        <w:pStyle w:val="NoSpacing"/>
        <w:numPr>
          <w:ilvl w:val="0"/>
          <w:numId w:val="24"/>
        </w:numPr>
        <w:spacing w:line="276" w:lineRule="auto"/>
      </w:pPr>
      <w:r w:rsidRPr="009E3743">
        <w:rPr>
          <w:b/>
          <w:bCs/>
        </w:rPr>
        <w:t>B8 Storage or distribution -</w:t>
      </w:r>
      <w:r w:rsidRPr="009E3743">
        <w:t> This class includes open air storage.</w:t>
      </w:r>
    </w:p>
    <w:p w14:paraId="167FE3D2" w14:textId="77777777" w:rsidR="00F50A1C" w:rsidRDefault="00F50A1C" w:rsidP="00F50A1C">
      <w:pPr>
        <w:pStyle w:val="NoSpacing"/>
        <w:spacing w:line="276" w:lineRule="auto"/>
      </w:pPr>
    </w:p>
    <w:p w14:paraId="4353A34A" w14:textId="77777777" w:rsidR="00F50A1C" w:rsidRPr="009E5B5A" w:rsidRDefault="00F50A1C" w:rsidP="00F50A1C">
      <w:pPr>
        <w:pStyle w:val="NoSpacing"/>
        <w:numPr>
          <w:ilvl w:val="0"/>
          <w:numId w:val="23"/>
        </w:numPr>
        <w:spacing w:line="276" w:lineRule="auto"/>
      </w:pPr>
      <w:r w:rsidRPr="009E5B5A">
        <w:rPr>
          <w:b/>
          <w:bCs/>
        </w:rPr>
        <w:t>E(a)</w:t>
      </w:r>
      <w:r w:rsidRPr="009E5B5A">
        <w:t> Display or retail sale of goods, other than hot food</w:t>
      </w:r>
    </w:p>
    <w:p w14:paraId="7AAC29F7" w14:textId="77777777" w:rsidR="00F50A1C" w:rsidRPr="009E5B5A" w:rsidRDefault="00F50A1C" w:rsidP="00F50A1C">
      <w:pPr>
        <w:pStyle w:val="NoSpacing"/>
        <w:numPr>
          <w:ilvl w:val="0"/>
          <w:numId w:val="23"/>
        </w:numPr>
        <w:spacing w:line="276" w:lineRule="auto"/>
      </w:pPr>
      <w:r w:rsidRPr="009E5B5A">
        <w:rPr>
          <w:b/>
          <w:bCs/>
        </w:rPr>
        <w:t>E(b)</w:t>
      </w:r>
      <w:r w:rsidRPr="009E5B5A">
        <w:t> Sale of food and drink for consumption (mostly) on the premises</w:t>
      </w:r>
    </w:p>
    <w:p w14:paraId="39D2F200" w14:textId="77777777" w:rsidR="00F50A1C" w:rsidRPr="009E5B5A" w:rsidRDefault="00F50A1C" w:rsidP="00F50A1C">
      <w:pPr>
        <w:pStyle w:val="NoSpacing"/>
        <w:numPr>
          <w:ilvl w:val="0"/>
          <w:numId w:val="23"/>
        </w:numPr>
        <w:spacing w:line="276" w:lineRule="auto"/>
      </w:pPr>
      <w:r w:rsidRPr="009E5B5A">
        <w:rPr>
          <w:b/>
          <w:bCs/>
        </w:rPr>
        <w:t>E(c)</w:t>
      </w:r>
      <w:r w:rsidRPr="009E5B5A">
        <w:t> Provision of:</w:t>
      </w:r>
    </w:p>
    <w:p w14:paraId="6C9ABAD8" w14:textId="77777777" w:rsidR="00F50A1C" w:rsidRPr="009E5B5A" w:rsidRDefault="00F50A1C" w:rsidP="00F50A1C">
      <w:pPr>
        <w:pStyle w:val="NoSpacing"/>
        <w:numPr>
          <w:ilvl w:val="1"/>
          <w:numId w:val="23"/>
        </w:numPr>
        <w:spacing w:line="276" w:lineRule="auto"/>
      </w:pPr>
      <w:r w:rsidRPr="009E5B5A">
        <w:rPr>
          <w:b/>
          <w:bCs/>
        </w:rPr>
        <w:t>E(c)(</w:t>
      </w:r>
      <w:proofErr w:type="spellStart"/>
      <w:r w:rsidRPr="009E5B5A">
        <w:rPr>
          <w:b/>
          <w:bCs/>
        </w:rPr>
        <w:t>i</w:t>
      </w:r>
      <w:proofErr w:type="spellEnd"/>
      <w:r w:rsidRPr="009E5B5A">
        <w:rPr>
          <w:b/>
          <w:bCs/>
        </w:rPr>
        <w:t>)</w:t>
      </w:r>
      <w:r w:rsidRPr="009E5B5A">
        <w:t> Financial services,</w:t>
      </w:r>
    </w:p>
    <w:p w14:paraId="06FEF04D" w14:textId="77777777" w:rsidR="00F50A1C" w:rsidRPr="009E5B5A" w:rsidRDefault="00F50A1C" w:rsidP="00F50A1C">
      <w:pPr>
        <w:pStyle w:val="NoSpacing"/>
        <w:numPr>
          <w:ilvl w:val="1"/>
          <w:numId w:val="23"/>
        </w:numPr>
        <w:spacing w:line="276" w:lineRule="auto"/>
      </w:pPr>
      <w:r w:rsidRPr="009E5B5A">
        <w:rPr>
          <w:b/>
          <w:bCs/>
        </w:rPr>
        <w:t>E(c)(ii)</w:t>
      </w:r>
      <w:r w:rsidRPr="009E5B5A">
        <w:t> Professional services (other than health or medical services), or</w:t>
      </w:r>
    </w:p>
    <w:p w14:paraId="7D5568F3" w14:textId="77777777" w:rsidR="00F50A1C" w:rsidRPr="009E5B5A" w:rsidRDefault="00F50A1C" w:rsidP="00F50A1C">
      <w:pPr>
        <w:pStyle w:val="NoSpacing"/>
        <w:numPr>
          <w:ilvl w:val="1"/>
          <w:numId w:val="23"/>
        </w:numPr>
        <w:spacing w:line="276" w:lineRule="auto"/>
      </w:pPr>
      <w:r w:rsidRPr="009E5B5A">
        <w:rPr>
          <w:b/>
          <w:bCs/>
        </w:rPr>
        <w:t>E(c)(iii)</w:t>
      </w:r>
      <w:r w:rsidRPr="009E5B5A">
        <w:t> Other appropriate services in a commercial, business or service locality</w:t>
      </w:r>
    </w:p>
    <w:p w14:paraId="50A82E35" w14:textId="77777777" w:rsidR="00F50A1C" w:rsidRPr="009E5B5A" w:rsidRDefault="00F50A1C" w:rsidP="00F50A1C">
      <w:pPr>
        <w:pStyle w:val="NoSpacing"/>
        <w:numPr>
          <w:ilvl w:val="0"/>
          <w:numId w:val="23"/>
        </w:numPr>
        <w:spacing w:line="276" w:lineRule="auto"/>
      </w:pPr>
      <w:r w:rsidRPr="009E5B5A">
        <w:rPr>
          <w:b/>
          <w:bCs/>
        </w:rPr>
        <w:t>E(d)</w:t>
      </w:r>
      <w:r w:rsidRPr="009E5B5A">
        <w:t> Indoor sport, recreation or fitness (not involving motorised vehicles or firearms or use as a swimming pool or skating rink,)</w:t>
      </w:r>
    </w:p>
    <w:p w14:paraId="5F0191E0" w14:textId="77777777" w:rsidR="00F50A1C" w:rsidRPr="009E5B5A" w:rsidRDefault="00F50A1C" w:rsidP="00F50A1C">
      <w:pPr>
        <w:pStyle w:val="NoSpacing"/>
        <w:numPr>
          <w:ilvl w:val="0"/>
          <w:numId w:val="23"/>
        </w:numPr>
        <w:spacing w:line="276" w:lineRule="auto"/>
      </w:pPr>
      <w:r w:rsidRPr="009E5B5A">
        <w:rPr>
          <w:b/>
          <w:bCs/>
        </w:rPr>
        <w:t>E(e)</w:t>
      </w:r>
      <w:r w:rsidRPr="009E5B5A">
        <w:t> Provision of medical or health services (except the use of premises attached to the residence of the consultant or practitioner)</w:t>
      </w:r>
    </w:p>
    <w:p w14:paraId="5A462A6C" w14:textId="77777777" w:rsidR="00F50A1C" w:rsidRPr="009E5B5A" w:rsidRDefault="00F50A1C" w:rsidP="00F50A1C">
      <w:pPr>
        <w:pStyle w:val="NoSpacing"/>
        <w:numPr>
          <w:ilvl w:val="0"/>
          <w:numId w:val="23"/>
        </w:numPr>
        <w:spacing w:line="276" w:lineRule="auto"/>
      </w:pPr>
      <w:r w:rsidRPr="009E5B5A">
        <w:rPr>
          <w:b/>
          <w:bCs/>
        </w:rPr>
        <w:t>E(f)</w:t>
      </w:r>
      <w:r w:rsidRPr="009E5B5A">
        <w:t> Creche, day nursery or day centre (not including a residential use)</w:t>
      </w:r>
    </w:p>
    <w:p w14:paraId="50D6483A" w14:textId="77777777" w:rsidR="00F50A1C" w:rsidRPr="009E5B5A" w:rsidRDefault="00F50A1C" w:rsidP="00F50A1C">
      <w:pPr>
        <w:pStyle w:val="NoSpacing"/>
        <w:numPr>
          <w:ilvl w:val="0"/>
          <w:numId w:val="23"/>
        </w:numPr>
        <w:spacing w:line="276" w:lineRule="auto"/>
      </w:pPr>
      <w:r w:rsidRPr="009E5B5A">
        <w:rPr>
          <w:b/>
          <w:bCs/>
        </w:rPr>
        <w:t>E(g) </w:t>
      </w:r>
      <w:r w:rsidRPr="009E5B5A">
        <w:t>Uses which can be carried out in a residential area without detriment to its amenity:</w:t>
      </w:r>
    </w:p>
    <w:p w14:paraId="479DAE7D" w14:textId="77777777" w:rsidR="00F50A1C" w:rsidRPr="009E5B5A" w:rsidRDefault="00F50A1C" w:rsidP="00F50A1C">
      <w:pPr>
        <w:pStyle w:val="NoSpacing"/>
        <w:numPr>
          <w:ilvl w:val="1"/>
          <w:numId w:val="23"/>
        </w:numPr>
        <w:spacing w:line="276" w:lineRule="auto"/>
      </w:pPr>
      <w:r w:rsidRPr="009E5B5A">
        <w:rPr>
          <w:b/>
          <w:bCs/>
        </w:rPr>
        <w:t>E(g)(</w:t>
      </w:r>
      <w:proofErr w:type="spellStart"/>
      <w:r w:rsidRPr="009E5B5A">
        <w:rPr>
          <w:b/>
          <w:bCs/>
        </w:rPr>
        <w:t>i</w:t>
      </w:r>
      <w:proofErr w:type="spellEnd"/>
      <w:r w:rsidRPr="009E5B5A">
        <w:rPr>
          <w:b/>
          <w:bCs/>
        </w:rPr>
        <w:t>) </w:t>
      </w:r>
      <w:r w:rsidRPr="009E5B5A">
        <w:t>Offices to carry out any operational or administrative functions,</w:t>
      </w:r>
    </w:p>
    <w:p w14:paraId="073BCDF3" w14:textId="77777777" w:rsidR="00F50A1C" w:rsidRPr="009E5B5A" w:rsidRDefault="00F50A1C" w:rsidP="00F50A1C">
      <w:pPr>
        <w:pStyle w:val="NoSpacing"/>
        <w:numPr>
          <w:ilvl w:val="1"/>
          <w:numId w:val="23"/>
        </w:numPr>
        <w:spacing w:line="276" w:lineRule="auto"/>
      </w:pPr>
      <w:r w:rsidRPr="009E5B5A">
        <w:rPr>
          <w:b/>
          <w:bCs/>
        </w:rPr>
        <w:t>E(g)(ii) </w:t>
      </w:r>
      <w:r w:rsidRPr="009E5B5A">
        <w:t>Research and development of products or processes</w:t>
      </w:r>
    </w:p>
    <w:p w14:paraId="1C58A345" w14:textId="77777777" w:rsidR="00F50A1C" w:rsidRPr="009E5B5A" w:rsidRDefault="00F50A1C" w:rsidP="00F50A1C">
      <w:pPr>
        <w:pStyle w:val="NoSpacing"/>
        <w:numPr>
          <w:ilvl w:val="1"/>
          <w:numId w:val="23"/>
        </w:numPr>
        <w:spacing w:line="276" w:lineRule="auto"/>
      </w:pPr>
      <w:r w:rsidRPr="009E5B5A">
        <w:rPr>
          <w:b/>
          <w:bCs/>
        </w:rPr>
        <w:t>E(g)(iii)</w:t>
      </w:r>
      <w:r w:rsidRPr="009E5B5A">
        <w:t> Industrial processes</w:t>
      </w:r>
    </w:p>
    <w:p w14:paraId="0F7C4631" w14:textId="77777777" w:rsidR="00F50A1C" w:rsidRDefault="00F50A1C" w:rsidP="00F50A1C">
      <w:pPr>
        <w:pStyle w:val="NoSpacing"/>
        <w:spacing w:line="276" w:lineRule="auto"/>
      </w:pPr>
    </w:p>
    <w:p w14:paraId="2D9D7B27" w14:textId="77777777" w:rsidR="00F50A1C" w:rsidRDefault="00F50A1C" w:rsidP="00F50A1C">
      <w:pPr>
        <w:pStyle w:val="NoSpacing"/>
        <w:spacing w:line="276" w:lineRule="auto"/>
        <w:rPr>
          <w:rFonts w:eastAsia="Times New Roman"/>
          <w:kern w:val="0"/>
          <w:lang w:eastAsia="en-GB"/>
          <w14:ligatures w14:val="none"/>
        </w:rPr>
      </w:pPr>
      <w:r>
        <w:t xml:space="preserve">The site occupies a large area, </w:t>
      </w:r>
      <w:r>
        <w:rPr>
          <w:rFonts w:eastAsia="Times New Roman"/>
          <w:kern w:val="0"/>
          <w:lang w:eastAsia="en-GB"/>
          <w14:ligatures w14:val="none"/>
        </w:rPr>
        <w:t>including 162.29 acres of agricultural land and 13.53 acres of woodland, which creates a substantial distance from the barn to any neighbouring dwellings.</w:t>
      </w:r>
    </w:p>
    <w:p w14:paraId="589982B5" w14:textId="77777777" w:rsidR="003E6D75" w:rsidRDefault="003E6D75" w:rsidP="00F50A1C">
      <w:pPr>
        <w:pStyle w:val="NoSpacing"/>
        <w:spacing w:line="276" w:lineRule="auto"/>
      </w:pPr>
    </w:p>
    <w:p w14:paraId="7F5AEC5D" w14:textId="3D6E05A7" w:rsidR="00081094" w:rsidRPr="001D0018" w:rsidRDefault="00081094" w:rsidP="00081094">
      <w:pPr>
        <w:pStyle w:val="NoSpacing"/>
        <w:spacing w:line="276" w:lineRule="auto"/>
      </w:pPr>
      <w:r w:rsidRPr="001D0018">
        <w:t xml:space="preserve">With regards to noise/disturbance, the site is not located within </w:t>
      </w:r>
      <w:proofErr w:type="gramStart"/>
      <w:r w:rsidRPr="001D0018">
        <w:t>close proximity</w:t>
      </w:r>
      <w:proofErr w:type="gramEnd"/>
      <w:r w:rsidRPr="001D0018">
        <w:t xml:space="preserve"> to any neighbouring dwellings </w:t>
      </w:r>
      <w:r w:rsidR="00803982">
        <w:t>unr</w:t>
      </w:r>
      <w:r w:rsidRPr="001D0018">
        <w:t xml:space="preserve">elated to the </w:t>
      </w:r>
      <w:proofErr w:type="gramStart"/>
      <w:r w:rsidRPr="001D0018">
        <w:t xml:space="preserve">farm, </w:t>
      </w:r>
      <w:r w:rsidR="000D6AA5">
        <w:t>and</w:t>
      </w:r>
      <w:proofErr w:type="gramEnd"/>
      <w:r w:rsidR="000D6AA5">
        <w:t xml:space="preserve"> would not</w:t>
      </w:r>
      <w:r w:rsidRPr="001D0018">
        <w:t xml:space="preserve"> there</w:t>
      </w:r>
      <w:r w:rsidR="000D6AA5">
        <w:t xml:space="preserve">fore </w:t>
      </w:r>
      <w:r w:rsidRPr="001D0018">
        <w:t>be con</w:t>
      </w:r>
      <w:r w:rsidR="000D6AA5">
        <w:t>sidered of detrimental impact with</w:t>
      </w:r>
      <w:r w:rsidRPr="001D0018">
        <w:t xml:space="preserve"> regards to noise. </w:t>
      </w:r>
      <w:r w:rsidR="003A6F8D">
        <w:t>T</w:t>
      </w:r>
      <w:r w:rsidRPr="001D0018">
        <w:t xml:space="preserve">he noise associated with the </w:t>
      </w:r>
      <w:r w:rsidR="003A6F8D">
        <w:t xml:space="preserve">existing </w:t>
      </w:r>
      <w:r w:rsidRPr="001D0018">
        <w:t>agricultural use, grain deliveries and the drying associated with the grain stores</w:t>
      </w:r>
      <w:r w:rsidR="003A6F8D">
        <w:t>, is likely to</w:t>
      </w:r>
      <w:r w:rsidRPr="001D0018">
        <w:t xml:space="preserve"> create high levels of noise</w:t>
      </w:r>
      <w:r w:rsidR="003A6F8D">
        <w:t>, and the proposed change of use would not further this impact</w:t>
      </w:r>
      <w:r w:rsidRPr="001D0018">
        <w:t xml:space="preserve">. </w:t>
      </w:r>
    </w:p>
    <w:p w14:paraId="5E2AAC83" w14:textId="77777777" w:rsidR="00081094" w:rsidRPr="001D0018" w:rsidRDefault="00081094" w:rsidP="00081094">
      <w:pPr>
        <w:pStyle w:val="NoSpacing"/>
        <w:spacing w:line="276" w:lineRule="auto"/>
      </w:pPr>
    </w:p>
    <w:p w14:paraId="742DF7FD" w14:textId="4B21AE0D" w:rsidR="000605A4" w:rsidRDefault="00081094" w:rsidP="00081094">
      <w:pPr>
        <w:pStyle w:val="NoSpacing"/>
        <w:spacing w:line="276" w:lineRule="auto"/>
      </w:pPr>
      <w:r w:rsidRPr="001D0018">
        <w:t>No objections or comments have been raised by the Public Protection Officer in relation to this scheme. It is considered that in comparison with the agricultural use of the site, the proposed uses would likely</w:t>
      </w:r>
      <w:r w:rsidR="003A6F8D">
        <w:t xml:space="preserve"> </w:t>
      </w:r>
      <w:r w:rsidR="00BA745F">
        <w:t>generate the same, or less, noise than</w:t>
      </w:r>
      <w:r w:rsidRPr="001D0018">
        <w:t xml:space="preserve"> historic agricultural use (tractors, grain dryers, etc.). The site is located </w:t>
      </w:r>
      <w:r w:rsidR="00BA745F">
        <w:t>with</w:t>
      </w:r>
      <w:r w:rsidRPr="001D0018">
        <w:t xml:space="preserve"> sufficient distance from neighbouring dwellings </w:t>
      </w:r>
      <w:r w:rsidR="00982245">
        <w:t xml:space="preserve">and therefore does not raise concerns relating to neighbour amenity or impact of noise on </w:t>
      </w:r>
      <w:r w:rsidR="00565EB9">
        <w:t xml:space="preserve">neighbours </w:t>
      </w:r>
      <w:proofErr w:type="gramStart"/>
      <w:r w:rsidR="000605A4">
        <w:t>as a result of</w:t>
      </w:r>
      <w:proofErr w:type="gramEnd"/>
      <w:r w:rsidR="000605A4">
        <w:t xml:space="preserve"> the potential noise that may be associated with the site.</w:t>
      </w:r>
    </w:p>
    <w:p w14:paraId="21428257" w14:textId="77777777" w:rsidR="00372035" w:rsidRDefault="00372035" w:rsidP="000A443C">
      <w:pPr>
        <w:pStyle w:val="NoSpacing"/>
        <w:spacing w:line="276" w:lineRule="auto"/>
      </w:pPr>
    </w:p>
    <w:p w14:paraId="0F8F0FF6" w14:textId="77777777" w:rsidR="0056634F" w:rsidRPr="0056634F" w:rsidRDefault="0056634F" w:rsidP="000A443C">
      <w:pPr>
        <w:pStyle w:val="NoSpacing"/>
        <w:spacing w:line="276" w:lineRule="auto"/>
        <w:rPr>
          <w:i/>
          <w:iCs/>
        </w:rPr>
      </w:pPr>
      <w:r w:rsidRPr="0056634F">
        <w:rPr>
          <w:i/>
          <w:iCs/>
        </w:rPr>
        <w:t xml:space="preserve">Conclusion </w:t>
      </w:r>
    </w:p>
    <w:p w14:paraId="7E64075C" w14:textId="77777777" w:rsidR="004C64B2" w:rsidRPr="000E3996" w:rsidRDefault="003A0775" w:rsidP="000A443C">
      <w:pPr>
        <w:pStyle w:val="NoSpacing"/>
        <w:spacing w:line="276" w:lineRule="auto"/>
      </w:pPr>
      <w:r w:rsidRPr="000E3996">
        <w:t xml:space="preserve">Prior approval in relation to noise matters is not required. </w:t>
      </w:r>
    </w:p>
    <w:p w14:paraId="5E7B6110" w14:textId="77777777" w:rsidR="003A0775" w:rsidRPr="00063FC2" w:rsidRDefault="003A0775" w:rsidP="000A443C">
      <w:pPr>
        <w:pStyle w:val="NoSpacing"/>
        <w:spacing w:line="276" w:lineRule="auto"/>
        <w:rPr>
          <w:color w:val="EE0000"/>
        </w:rPr>
      </w:pPr>
    </w:p>
    <w:p w14:paraId="15A8BCC8" w14:textId="77777777" w:rsidR="009602A2" w:rsidRPr="00A13961" w:rsidRDefault="009602A2" w:rsidP="000A443C">
      <w:pPr>
        <w:pStyle w:val="NoSpacing"/>
        <w:spacing w:line="276" w:lineRule="auto"/>
      </w:pPr>
    </w:p>
    <w:p w14:paraId="055F06F9" w14:textId="1E51FCE0" w:rsidR="00063FC2" w:rsidRPr="00063FC2" w:rsidRDefault="00A13961" w:rsidP="000A443C">
      <w:pPr>
        <w:pStyle w:val="Heading2"/>
        <w:spacing w:line="276" w:lineRule="auto"/>
        <w:rPr>
          <w:b w:val="0"/>
          <w:bCs w:val="0"/>
          <w:i w:val="0"/>
          <w:iCs w:val="0"/>
          <w:color w:val="EE0000"/>
        </w:rPr>
      </w:pPr>
      <w:r w:rsidRPr="00063FC2">
        <w:rPr>
          <w:b w:val="0"/>
          <w:bCs w:val="0"/>
          <w:i w:val="0"/>
          <w:iCs w:val="0"/>
          <w:u w:val="single"/>
        </w:rPr>
        <w:lastRenderedPageBreak/>
        <w:t>Contamination risks</w:t>
      </w:r>
      <w:r w:rsidR="00063FC2" w:rsidRPr="00063FC2">
        <w:rPr>
          <w:b w:val="0"/>
          <w:bCs w:val="0"/>
          <w:i w:val="0"/>
          <w:iCs w:val="0"/>
          <w:color w:val="EE0000"/>
        </w:rPr>
        <w:t xml:space="preserve"> </w:t>
      </w:r>
    </w:p>
    <w:p w14:paraId="299B286B" w14:textId="77777777" w:rsidR="0056634F" w:rsidRPr="0056634F" w:rsidRDefault="0056634F" w:rsidP="000A443C">
      <w:pPr>
        <w:pStyle w:val="NoSpacing"/>
        <w:spacing w:line="276" w:lineRule="auto"/>
        <w:rPr>
          <w:i/>
          <w:iCs/>
        </w:rPr>
      </w:pPr>
      <w:r w:rsidRPr="0056634F">
        <w:rPr>
          <w:i/>
          <w:iCs/>
        </w:rPr>
        <w:t>Policy Context</w:t>
      </w:r>
    </w:p>
    <w:p w14:paraId="406A5FEC" w14:textId="77777777" w:rsidR="00063FC2" w:rsidRDefault="00063FC2" w:rsidP="000A443C">
      <w:pPr>
        <w:spacing w:after="0" w:line="276" w:lineRule="auto"/>
        <w:rPr>
          <w:rFonts w:ascii="Arial" w:hAnsi="Arial" w:cs="Arial"/>
        </w:rPr>
      </w:pPr>
      <w:r w:rsidRPr="00063FC2">
        <w:rPr>
          <w:rFonts w:ascii="Arial" w:hAnsi="Arial" w:cs="Arial"/>
        </w:rPr>
        <w:t>Paragraph 196 of the National Planning Policy Framework (NPPF) sets out the expectations for planning decisions in relation to land quality and safety. It states that:</w:t>
      </w:r>
    </w:p>
    <w:p w14:paraId="4BEEAC69" w14:textId="77777777" w:rsidR="00063FC2" w:rsidRPr="00063FC2" w:rsidRDefault="00063FC2" w:rsidP="000A443C">
      <w:pPr>
        <w:spacing w:after="0" w:line="276" w:lineRule="auto"/>
        <w:rPr>
          <w:rFonts w:ascii="Arial" w:hAnsi="Arial" w:cs="Arial"/>
        </w:rPr>
      </w:pPr>
    </w:p>
    <w:p w14:paraId="1E592385" w14:textId="77777777" w:rsidR="00063FC2" w:rsidRPr="00063FC2" w:rsidRDefault="00063FC2" w:rsidP="000A443C">
      <w:pPr>
        <w:pStyle w:val="ListParagraph"/>
        <w:numPr>
          <w:ilvl w:val="0"/>
          <w:numId w:val="2"/>
        </w:numPr>
        <w:spacing w:after="0" w:line="276" w:lineRule="auto"/>
        <w:rPr>
          <w:rFonts w:ascii="Arial" w:hAnsi="Arial" w:cs="Arial"/>
        </w:rPr>
      </w:pPr>
      <w:r w:rsidRPr="00063FC2">
        <w:rPr>
          <w:rFonts w:ascii="Arial" w:hAnsi="Arial" w:cs="Arial"/>
        </w:rPr>
        <w:t xml:space="preserve">Sites must be suitable for their proposed use, </w:t>
      </w:r>
      <w:proofErr w:type="gramStart"/>
      <w:r w:rsidRPr="00063FC2">
        <w:rPr>
          <w:rFonts w:ascii="Arial" w:hAnsi="Arial" w:cs="Arial"/>
        </w:rPr>
        <w:t>taking into account</w:t>
      </w:r>
      <w:proofErr w:type="gramEnd"/>
      <w:r w:rsidRPr="00063FC2">
        <w:rPr>
          <w:rFonts w:ascii="Arial" w:hAnsi="Arial" w:cs="Arial"/>
        </w:rPr>
        <w:t xml:space="preserve"> ground conditions and any risks arising from land instability or contamination. This includes risks from natural hazards or former activities such as mining, and any proposed mitigation measures, including land remediation and its potential environmental impacts.</w:t>
      </w:r>
    </w:p>
    <w:p w14:paraId="5CB463F4" w14:textId="77777777" w:rsidR="00063FC2" w:rsidRPr="00063FC2" w:rsidRDefault="00063FC2" w:rsidP="000A443C">
      <w:pPr>
        <w:pStyle w:val="ListParagraph"/>
        <w:numPr>
          <w:ilvl w:val="0"/>
          <w:numId w:val="2"/>
        </w:numPr>
        <w:spacing w:after="0" w:line="276" w:lineRule="auto"/>
        <w:rPr>
          <w:rFonts w:ascii="Arial" w:hAnsi="Arial" w:cs="Arial"/>
        </w:rPr>
      </w:pPr>
      <w:r w:rsidRPr="00063FC2">
        <w:rPr>
          <w:rFonts w:ascii="Arial" w:hAnsi="Arial" w:cs="Arial"/>
        </w:rPr>
        <w:t>Following any necessary remediation, land should not be capable of being determined as contaminated under Part IIA of the Environmental Protection Act 1990.</w:t>
      </w:r>
    </w:p>
    <w:p w14:paraId="0F6B8227" w14:textId="77777777" w:rsidR="00063FC2" w:rsidRPr="00063FC2" w:rsidRDefault="00063FC2" w:rsidP="000A443C">
      <w:pPr>
        <w:pStyle w:val="ListParagraph"/>
        <w:numPr>
          <w:ilvl w:val="0"/>
          <w:numId w:val="2"/>
        </w:numPr>
        <w:spacing w:after="0" w:line="276" w:lineRule="auto"/>
        <w:rPr>
          <w:rFonts w:ascii="Arial" w:hAnsi="Arial" w:cs="Arial"/>
        </w:rPr>
      </w:pPr>
      <w:r w:rsidRPr="00063FC2">
        <w:rPr>
          <w:rFonts w:ascii="Arial" w:hAnsi="Arial" w:cs="Arial"/>
        </w:rPr>
        <w:t>Adequate site investigation information, prepared by a competent person, must be available to inform the assessment of these risks.</w:t>
      </w:r>
    </w:p>
    <w:p w14:paraId="2A6CC4F9" w14:textId="77777777" w:rsidR="00063FC2" w:rsidRPr="00063FC2" w:rsidRDefault="00063FC2" w:rsidP="000A443C">
      <w:pPr>
        <w:spacing w:after="0" w:line="276" w:lineRule="auto"/>
        <w:ind w:left="720"/>
        <w:rPr>
          <w:rFonts w:ascii="Arial" w:hAnsi="Arial" w:cs="Arial"/>
        </w:rPr>
      </w:pPr>
    </w:p>
    <w:p w14:paraId="29CD3DC7" w14:textId="77777777" w:rsidR="00063FC2" w:rsidRPr="00063FC2" w:rsidRDefault="00063FC2" w:rsidP="000A443C">
      <w:pPr>
        <w:spacing w:after="0" w:line="276" w:lineRule="auto"/>
        <w:rPr>
          <w:rFonts w:ascii="Arial" w:hAnsi="Arial" w:cs="Arial"/>
        </w:rPr>
      </w:pPr>
      <w:r w:rsidRPr="00063FC2">
        <w:rPr>
          <w:rFonts w:ascii="Arial" w:hAnsi="Arial" w:cs="Arial"/>
        </w:rPr>
        <w:t>In the context of this proposal, the Local Planning Authority must be satisfied that the site is not subject to contamination or instability that would render it unsuitable for the proposed use, and that any necessary investigations or mitigation measures have been appropriately considered.</w:t>
      </w:r>
    </w:p>
    <w:p w14:paraId="41C7D369" w14:textId="77777777" w:rsidR="0056634F" w:rsidRDefault="0056634F" w:rsidP="000A443C">
      <w:pPr>
        <w:pStyle w:val="NoSpacing"/>
        <w:spacing w:line="276" w:lineRule="auto"/>
        <w:rPr>
          <w:i/>
          <w:iCs/>
        </w:rPr>
      </w:pPr>
    </w:p>
    <w:p w14:paraId="2A062E00" w14:textId="77777777" w:rsidR="0056634F" w:rsidRPr="0056634F" w:rsidRDefault="0056634F" w:rsidP="000A443C">
      <w:pPr>
        <w:pStyle w:val="NoSpacing"/>
        <w:spacing w:line="276" w:lineRule="auto"/>
        <w:rPr>
          <w:i/>
          <w:iCs/>
        </w:rPr>
      </w:pPr>
      <w:r w:rsidRPr="0056634F">
        <w:rPr>
          <w:i/>
          <w:iCs/>
        </w:rPr>
        <w:t>Assessment</w:t>
      </w:r>
    </w:p>
    <w:p w14:paraId="3BE122DD" w14:textId="77777777" w:rsidR="00765B61" w:rsidRPr="00B21454" w:rsidRDefault="00765B61" w:rsidP="00765B61">
      <w:pPr>
        <w:pStyle w:val="NoSpacing"/>
        <w:spacing w:line="276" w:lineRule="auto"/>
      </w:pPr>
      <w:r w:rsidRPr="00B21454">
        <w:t>Based on the site history and use for traditional arable farming, there is no known contamination on the site or known hazardous materials proposed. No objections or comments have been raised by the Public Protection Officer in relation to this scheme on this matter. It is considered that there is low risk of contamination.</w:t>
      </w:r>
    </w:p>
    <w:p w14:paraId="0F2B7901" w14:textId="77777777" w:rsidR="00765B61" w:rsidRDefault="00765B61" w:rsidP="000A443C">
      <w:pPr>
        <w:pStyle w:val="NoSpacing"/>
        <w:spacing w:line="276" w:lineRule="auto"/>
        <w:rPr>
          <w:color w:val="EE0000"/>
        </w:rPr>
      </w:pPr>
    </w:p>
    <w:p w14:paraId="0806A3F9" w14:textId="77777777" w:rsidR="0056634F" w:rsidRPr="0056634F" w:rsidRDefault="0056634F" w:rsidP="000A443C">
      <w:pPr>
        <w:pStyle w:val="NoSpacing"/>
        <w:spacing w:line="276" w:lineRule="auto"/>
        <w:rPr>
          <w:i/>
          <w:iCs/>
        </w:rPr>
      </w:pPr>
      <w:r w:rsidRPr="0056634F">
        <w:rPr>
          <w:i/>
          <w:iCs/>
        </w:rPr>
        <w:t xml:space="preserve">Conclusion </w:t>
      </w:r>
    </w:p>
    <w:p w14:paraId="01CD3AA3" w14:textId="77777777" w:rsidR="00063FC2" w:rsidRPr="00B21454" w:rsidRDefault="00063FC2" w:rsidP="000A443C">
      <w:pPr>
        <w:pStyle w:val="NoSpacing"/>
        <w:spacing w:line="276" w:lineRule="auto"/>
      </w:pPr>
      <w:r w:rsidRPr="00B21454">
        <w:t xml:space="preserve">Prior approval in relation to contamination matters is not required. </w:t>
      </w:r>
    </w:p>
    <w:p w14:paraId="394F3504" w14:textId="77777777" w:rsidR="00063FC2" w:rsidRPr="00063FC2" w:rsidRDefault="00063FC2" w:rsidP="000A443C">
      <w:pPr>
        <w:pStyle w:val="NoSpacing"/>
        <w:spacing w:line="276" w:lineRule="auto"/>
        <w:rPr>
          <w:color w:val="EE0000"/>
        </w:rPr>
      </w:pPr>
    </w:p>
    <w:p w14:paraId="19ECF93A" w14:textId="77777777" w:rsidR="009602A2" w:rsidRPr="00BE2A12" w:rsidRDefault="009602A2" w:rsidP="000A443C">
      <w:pPr>
        <w:pStyle w:val="NoSpacing"/>
        <w:spacing w:line="276" w:lineRule="auto"/>
      </w:pPr>
    </w:p>
    <w:p w14:paraId="3321E6F6" w14:textId="67D35FDB" w:rsidR="00A13961" w:rsidRPr="00063FC2" w:rsidRDefault="00A13961" w:rsidP="000A443C">
      <w:pPr>
        <w:pStyle w:val="Heading2"/>
        <w:spacing w:line="276" w:lineRule="auto"/>
        <w:rPr>
          <w:b w:val="0"/>
          <w:bCs w:val="0"/>
          <w:i w:val="0"/>
          <w:iCs w:val="0"/>
          <w:u w:val="single"/>
        </w:rPr>
      </w:pPr>
      <w:r w:rsidRPr="00063FC2">
        <w:rPr>
          <w:b w:val="0"/>
          <w:bCs w:val="0"/>
          <w:i w:val="0"/>
          <w:iCs w:val="0"/>
          <w:u w:val="single"/>
        </w:rPr>
        <w:t xml:space="preserve">Flooding risks </w:t>
      </w:r>
    </w:p>
    <w:p w14:paraId="36A62A62" w14:textId="77777777" w:rsidR="0056634F" w:rsidRPr="0056634F" w:rsidRDefault="0056634F" w:rsidP="000A443C">
      <w:pPr>
        <w:pStyle w:val="NoSpacing"/>
        <w:spacing w:line="276" w:lineRule="auto"/>
        <w:rPr>
          <w:i/>
          <w:iCs/>
        </w:rPr>
      </w:pPr>
      <w:r w:rsidRPr="0056634F">
        <w:rPr>
          <w:i/>
          <w:iCs/>
        </w:rPr>
        <w:t>Policy Context</w:t>
      </w:r>
    </w:p>
    <w:p w14:paraId="1FB4C23A" w14:textId="77777777" w:rsidR="00C07E44" w:rsidRPr="00063FC2" w:rsidRDefault="00063FC2" w:rsidP="000A443C">
      <w:pPr>
        <w:pStyle w:val="NoSpacing"/>
        <w:spacing w:line="276" w:lineRule="auto"/>
      </w:pPr>
      <w:r w:rsidRPr="00063FC2">
        <w:t>The NPPF makes clear that inappropriate development in areas at risk of flooding should be avoided by steering development towards areas with the lowest risk, whether that risk is current or future. Where development is necessary in areas at risk, it must be demonstrated that the development can be made safe for its lifetime without increasing flood risk elsewhere.</w:t>
      </w:r>
    </w:p>
    <w:p w14:paraId="748BEFA0" w14:textId="77777777" w:rsidR="00063FC2" w:rsidRDefault="00063FC2" w:rsidP="000A443C">
      <w:pPr>
        <w:pStyle w:val="NoSpacing"/>
        <w:spacing w:line="276" w:lineRule="auto"/>
      </w:pPr>
    </w:p>
    <w:p w14:paraId="3774D50C" w14:textId="77777777" w:rsidR="003E7DB4" w:rsidRPr="0056634F" w:rsidRDefault="003E7DB4" w:rsidP="000A443C">
      <w:pPr>
        <w:pStyle w:val="NoSpacing"/>
        <w:spacing w:line="276" w:lineRule="auto"/>
        <w:rPr>
          <w:i/>
          <w:iCs/>
        </w:rPr>
      </w:pPr>
      <w:r w:rsidRPr="0056634F">
        <w:rPr>
          <w:i/>
          <w:iCs/>
        </w:rPr>
        <w:t>Assessment</w:t>
      </w:r>
    </w:p>
    <w:p w14:paraId="4EA61E52" w14:textId="04236B39" w:rsidR="000D6722" w:rsidRPr="000D6722" w:rsidRDefault="00A27D4B" w:rsidP="000D6722">
      <w:pPr>
        <w:pStyle w:val="NoSpacing"/>
        <w:spacing w:line="276" w:lineRule="auto"/>
      </w:pPr>
      <w:r w:rsidRPr="00A27D4B">
        <w:t xml:space="preserve">The site lies within Flood Zone 1 and </w:t>
      </w:r>
      <w:r w:rsidR="000D6722" w:rsidRPr="000D6722">
        <w:t>there are no known changes proposed that would affect surface water flow. On balance there are no flood risk concerns.</w:t>
      </w:r>
    </w:p>
    <w:p w14:paraId="50A5C7FE" w14:textId="55E6091A" w:rsidR="00A27D4B" w:rsidRDefault="00A27D4B" w:rsidP="000A443C">
      <w:pPr>
        <w:pStyle w:val="NoSpacing"/>
        <w:spacing w:line="276" w:lineRule="auto"/>
      </w:pPr>
    </w:p>
    <w:p w14:paraId="085BF6E9" w14:textId="77777777" w:rsidR="003E7DB4" w:rsidRPr="0056634F" w:rsidRDefault="003E7DB4" w:rsidP="000A443C">
      <w:pPr>
        <w:pStyle w:val="NoSpacing"/>
        <w:spacing w:line="276" w:lineRule="auto"/>
        <w:rPr>
          <w:i/>
          <w:iCs/>
        </w:rPr>
      </w:pPr>
      <w:r w:rsidRPr="0056634F">
        <w:rPr>
          <w:i/>
          <w:iCs/>
        </w:rPr>
        <w:t xml:space="preserve">Conclusion </w:t>
      </w:r>
    </w:p>
    <w:p w14:paraId="4B1C03B0" w14:textId="661F1178" w:rsidR="00063FC2" w:rsidRPr="00D16D04" w:rsidRDefault="00063FC2" w:rsidP="000A443C">
      <w:pPr>
        <w:pStyle w:val="NoSpacing"/>
        <w:spacing w:line="276" w:lineRule="auto"/>
      </w:pPr>
      <w:r w:rsidRPr="00D16D04">
        <w:t xml:space="preserve">Prior approval in relation to flood risk matters is not required. </w:t>
      </w:r>
    </w:p>
    <w:p w14:paraId="0CC655E0" w14:textId="77777777" w:rsidR="00063FC2" w:rsidRPr="00063FC2" w:rsidRDefault="00063FC2" w:rsidP="000A443C">
      <w:pPr>
        <w:pStyle w:val="NoSpacing"/>
        <w:spacing w:line="276" w:lineRule="auto"/>
        <w:rPr>
          <w:color w:val="EE0000"/>
        </w:rPr>
      </w:pPr>
    </w:p>
    <w:p w14:paraId="2163F085" w14:textId="77777777" w:rsidR="007E270C" w:rsidRPr="00541FE2" w:rsidRDefault="007E270C" w:rsidP="007E270C">
      <w:pPr>
        <w:pStyle w:val="NoSpacing"/>
        <w:spacing w:line="276" w:lineRule="auto"/>
        <w:rPr>
          <w:u w:val="single"/>
        </w:rPr>
      </w:pPr>
      <w:r w:rsidRPr="00541FE2">
        <w:rPr>
          <w:u w:val="single"/>
        </w:rPr>
        <w:t>Other Considerations</w:t>
      </w:r>
    </w:p>
    <w:p w14:paraId="120ED6E4" w14:textId="77777777" w:rsidR="007E270C" w:rsidRPr="00541FE2" w:rsidRDefault="007E270C" w:rsidP="007E270C">
      <w:pPr>
        <w:pStyle w:val="NoSpacing"/>
        <w:spacing w:line="276" w:lineRule="auto"/>
      </w:pPr>
    </w:p>
    <w:p w14:paraId="5E56A19F" w14:textId="77777777" w:rsidR="007E270C" w:rsidRPr="00541FE2" w:rsidRDefault="007E270C" w:rsidP="007E270C">
      <w:pPr>
        <w:pStyle w:val="NoSpacing"/>
        <w:spacing w:line="276" w:lineRule="auto"/>
      </w:pPr>
      <w:r w:rsidRPr="00541FE2">
        <w:t>No operational development is proposed under this application. Any physical alterations (e.g. windows, cladding) will require a separate planning application.</w:t>
      </w:r>
    </w:p>
    <w:p w14:paraId="508A8CB5" w14:textId="77777777" w:rsidR="00DB3D77" w:rsidRDefault="00DB3D77" w:rsidP="007E270C">
      <w:pPr>
        <w:pStyle w:val="NoSpacing"/>
        <w:spacing w:line="276" w:lineRule="auto"/>
        <w:rPr>
          <w:highlight w:val="yellow"/>
        </w:rPr>
      </w:pPr>
    </w:p>
    <w:p w14:paraId="131F154F" w14:textId="77777777" w:rsidR="007621A3" w:rsidRDefault="00A3300B" w:rsidP="00DB3D77">
      <w:pPr>
        <w:spacing w:after="0" w:line="276" w:lineRule="auto"/>
        <w:ind w:right="-23"/>
        <w:jc w:val="both"/>
        <w:rPr>
          <w:rFonts w:ascii="Arial" w:hAnsi="Arial" w:cs="Arial"/>
        </w:rPr>
      </w:pPr>
      <w:r>
        <w:rPr>
          <w:rFonts w:ascii="Arial" w:hAnsi="Arial" w:cs="Arial"/>
        </w:rPr>
        <w:lastRenderedPageBreak/>
        <w:t xml:space="preserve">The application site is near two listed barns: </w:t>
      </w:r>
      <w:r w:rsidR="00DB3D77">
        <w:rPr>
          <w:rFonts w:ascii="Arial" w:hAnsi="Arial" w:cs="Arial"/>
        </w:rPr>
        <w:t xml:space="preserve">Grade II listed Lower </w:t>
      </w:r>
      <w:proofErr w:type="spellStart"/>
      <w:r w:rsidR="00DB3D77">
        <w:rPr>
          <w:rFonts w:ascii="Arial" w:hAnsi="Arial" w:cs="Arial"/>
        </w:rPr>
        <w:t>Cowesfield</w:t>
      </w:r>
      <w:proofErr w:type="spellEnd"/>
      <w:r w:rsidR="00DB3D77">
        <w:rPr>
          <w:rFonts w:ascii="Arial" w:hAnsi="Arial" w:cs="Arial"/>
        </w:rPr>
        <w:t xml:space="preserve"> Farmhouse and Grade II listed Barn at Lower </w:t>
      </w:r>
      <w:proofErr w:type="spellStart"/>
      <w:r w:rsidR="00DB3D77">
        <w:rPr>
          <w:rFonts w:ascii="Arial" w:hAnsi="Arial" w:cs="Arial"/>
        </w:rPr>
        <w:t>Cowesfield</w:t>
      </w:r>
      <w:proofErr w:type="spellEnd"/>
      <w:r w:rsidR="00DB3D77">
        <w:rPr>
          <w:rFonts w:ascii="Arial" w:hAnsi="Arial" w:cs="Arial"/>
        </w:rPr>
        <w:t xml:space="preserve"> </w:t>
      </w:r>
      <w:r>
        <w:rPr>
          <w:rFonts w:ascii="Arial" w:hAnsi="Arial" w:cs="Arial"/>
        </w:rPr>
        <w:t>Farm</w:t>
      </w:r>
      <w:r w:rsidR="007621A3">
        <w:rPr>
          <w:rFonts w:ascii="Arial" w:hAnsi="Arial" w:cs="Arial"/>
        </w:rPr>
        <w:t>.</w:t>
      </w:r>
    </w:p>
    <w:p w14:paraId="3979027A" w14:textId="77777777" w:rsidR="007621A3" w:rsidRDefault="007621A3" w:rsidP="00DB3D77">
      <w:pPr>
        <w:spacing w:after="0" w:line="276" w:lineRule="auto"/>
        <w:ind w:right="-23"/>
        <w:jc w:val="both"/>
        <w:rPr>
          <w:rFonts w:ascii="Arial" w:hAnsi="Arial" w:cs="Arial"/>
        </w:rPr>
      </w:pPr>
    </w:p>
    <w:p w14:paraId="3753D341" w14:textId="77777777" w:rsidR="007621A3" w:rsidRPr="007621A3" w:rsidRDefault="007621A3" w:rsidP="007621A3">
      <w:pPr>
        <w:spacing w:after="0" w:line="276" w:lineRule="auto"/>
        <w:ind w:right="-23"/>
        <w:jc w:val="both"/>
        <w:rPr>
          <w:rFonts w:ascii="Arial" w:hAnsi="Arial" w:cs="Arial"/>
          <w:i/>
          <w:iCs/>
        </w:rPr>
      </w:pPr>
      <w:r w:rsidRPr="007621A3">
        <w:rPr>
          <w:rFonts w:ascii="Arial" w:hAnsi="Arial" w:cs="Arial"/>
          <w:i/>
          <w:iCs/>
        </w:rPr>
        <w:t>Farmhouse. Early C17, altered c1800. Flemish bond brick, tiled roof, gable-end brick stacks. 2-storey, 3-window. Central door with 6 reeded panels and fanlight in gabled porch, either side is 2-light casement with segmental head. First floor has 3-brick plat band and three 12-pane sashes. Toothed eaves. Left return is C17 English bond brick with unusual brick and tile string courses to first floor and attic, planked door in gabled porch to right. Rear has three 2-light casements to both floors. 3-brick plat band and toothed eaves, two hipped dormers in roof. Interior has chamfered beam with ogee or long shaped stops. (Unpublished records of RCHM (England), Salisbury).’</w:t>
      </w:r>
    </w:p>
    <w:p w14:paraId="5D219F31" w14:textId="77777777" w:rsidR="00AA04D0" w:rsidRDefault="00AA04D0" w:rsidP="007621A3">
      <w:pPr>
        <w:spacing w:after="0" w:line="276" w:lineRule="auto"/>
        <w:ind w:right="-23"/>
        <w:jc w:val="both"/>
        <w:rPr>
          <w:rFonts w:ascii="Arial" w:hAnsi="Arial" w:cs="Arial"/>
          <w:i/>
          <w:iCs/>
        </w:rPr>
      </w:pPr>
    </w:p>
    <w:p w14:paraId="3B9B3A92" w14:textId="5C44F96D" w:rsidR="00DB3D77" w:rsidRPr="007621A3" w:rsidRDefault="007621A3" w:rsidP="007621A3">
      <w:pPr>
        <w:spacing w:after="0" w:line="276" w:lineRule="auto"/>
        <w:ind w:right="-23"/>
        <w:jc w:val="both"/>
        <w:rPr>
          <w:rFonts w:ascii="Arial" w:hAnsi="Arial" w:cs="Arial"/>
        </w:rPr>
      </w:pPr>
      <w:r w:rsidRPr="007621A3">
        <w:rPr>
          <w:rFonts w:ascii="Arial" w:hAnsi="Arial" w:cs="Arial"/>
          <w:i/>
          <w:iCs/>
        </w:rPr>
        <w:t xml:space="preserve">‘Barn. Probably late C17, altered. Weatherboarding on timber-frame and English bond brick plinth, </w:t>
      </w:r>
      <w:proofErr w:type="spellStart"/>
      <w:r w:rsidRPr="007621A3">
        <w:rPr>
          <w:rFonts w:ascii="Arial" w:hAnsi="Arial" w:cs="Arial"/>
          <w:i/>
          <w:iCs/>
        </w:rPr>
        <w:t>pantiled</w:t>
      </w:r>
      <w:proofErr w:type="spellEnd"/>
      <w:r w:rsidRPr="007621A3">
        <w:rPr>
          <w:rFonts w:ascii="Arial" w:hAnsi="Arial" w:cs="Arial"/>
          <w:i/>
          <w:iCs/>
        </w:rPr>
        <w:t xml:space="preserve"> roof to east pitch, west pitch is corrugated asbestos. 4 bays. Tie-beam roof with raking queen struts to principals and purlins, on </w:t>
      </w:r>
      <w:proofErr w:type="spellStart"/>
      <w:r w:rsidRPr="007621A3">
        <w:rPr>
          <w:rFonts w:ascii="Arial" w:hAnsi="Arial" w:cs="Arial"/>
          <w:i/>
          <w:iCs/>
        </w:rPr>
        <w:t>jowled</w:t>
      </w:r>
      <w:proofErr w:type="spellEnd"/>
      <w:r w:rsidRPr="007621A3">
        <w:rPr>
          <w:rFonts w:ascii="Arial" w:hAnsi="Arial" w:cs="Arial"/>
          <w:i/>
          <w:iCs/>
        </w:rPr>
        <w:t xml:space="preserve"> main posts, short straight wind bracing. C20 inserted floor. (Unpublished records of RCHM (England), Salisbury).</w:t>
      </w:r>
      <w:r w:rsidRPr="007621A3">
        <w:rPr>
          <w:rFonts w:ascii="Arial" w:hAnsi="Arial" w:cs="Arial"/>
        </w:rPr>
        <w:t xml:space="preserve"> </w:t>
      </w:r>
      <w:r w:rsidR="00A750F9">
        <w:rPr>
          <w:rFonts w:ascii="Arial" w:hAnsi="Arial" w:cs="Arial"/>
        </w:rPr>
        <w:t xml:space="preserve">  </w:t>
      </w:r>
    </w:p>
    <w:p w14:paraId="616CBDC5" w14:textId="4D22C8FB" w:rsidR="00DB3D77" w:rsidRPr="007E270C" w:rsidRDefault="00DB3D77" w:rsidP="007E270C">
      <w:pPr>
        <w:pStyle w:val="NoSpacing"/>
        <w:spacing w:line="276" w:lineRule="auto"/>
        <w:rPr>
          <w:highlight w:val="yellow"/>
        </w:rPr>
      </w:pPr>
    </w:p>
    <w:p w14:paraId="3C8344D4" w14:textId="17E07F4C" w:rsidR="007E270C" w:rsidRPr="00465F34" w:rsidRDefault="00D16D26" w:rsidP="007E270C">
      <w:pPr>
        <w:pStyle w:val="NoSpacing"/>
        <w:spacing w:line="276" w:lineRule="auto"/>
      </w:pPr>
      <w:r w:rsidRPr="00465F34">
        <w:t xml:space="preserve">Any buildings </w:t>
      </w:r>
      <w:r w:rsidR="00A70FE7" w:rsidRPr="00465F34">
        <w:t xml:space="preserve">within the curtilage of a listed building (the farmhouse) that pre-date July 1948, could be considered ‘curtilage listed </w:t>
      </w:r>
      <w:proofErr w:type="gramStart"/>
      <w:r w:rsidR="00A70FE7" w:rsidRPr="00465F34">
        <w:t>buildings’</w:t>
      </w:r>
      <w:proofErr w:type="gramEnd"/>
      <w:r w:rsidR="00A70FE7" w:rsidRPr="00465F34">
        <w:t xml:space="preserve">.  The barn is modern, outside of the historic </w:t>
      </w:r>
      <w:proofErr w:type="gramStart"/>
      <w:r w:rsidR="00A70FE7" w:rsidRPr="00465F34">
        <w:t>farm yard</w:t>
      </w:r>
      <w:proofErr w:type="gramEnd"/>
      <w:r w:rsidR="00A70FE7" w:rsidRPr="00465F34">
        <w:t xml:space="preserve"> and the Conservation Officer has commented that i</w:t>
      </w:r>
      <w:r w:rsidR="00EB2D25" w:rsidRPr="00465F34">
        <w:t>t</w:t>
      </w:r>
      <w:r w:rsidR="00A70FE7" w:rsidRPr="00465F34">
        <w:t xml:space="preserve"> is </w:t>
      </w:r>
      <w:r w:rsidR="00EB2D25" w:rsidRPr="00465F34">
        <w:t xml:space="preserve">“not considered listed or of interest”.  No external alterations are proposed to the barn, </w:t>
      </w:r>
      <w:r w:rsidR="00465F34" w:rsidRPr="00465F34">
        <w:t>therefore the impact of the proposals on heritage assets will be neutral.</w:t>
      </w:r>
    </w:p>
    <w:p w14:paraId="644349FA" w14:textId="77777777" w:rsidR="00465F34" w:rsidRPr="007E270C" w:rsidRDefault="00465F34" w:rsidP="007E270C">
      <w:pPr>
        <w:pStyle w:val="NoSpacing"/>
        <w:spacing w:line="276" w:lineRule="auto"/>
        <w:rPr>
          <w:highlight w:val="yellow"/>
        </w:rPr>
      </w:pPr>
    </w:p>
    <w:p w14:paraId="48721BAF" w14:textId="77777777" w:rsidR="006F2BA7" w:rsidRDefault="006F2BA7" w:rsidP="006F2BA7">
      <w:pPr>
        <w:pStyle w:val="NoSpacing"/>
        <w:spacing w:line="276" w:lineRule="auto"/>
      </w:pPr>
      <w:r w:rsidRPr="00520549">
        <w:t xml:space="preserve">The site lies within the </w:t>
      </w:r>
      <w:proofErr w:type="spellStart"/>
      <w:r w:rsidRPr="00520549">
        <w:t>Mottisfont</w:t>
      </w:r>
      <w:proofErr w:type="spellEnd"/>
      <w:r w:rsidRPr="00520549">
        <w:t xml:space="preserve"> Bat SAC 7.5km </w:t>
      </w:r>
      <w:proofErr w:type="gramStart"/>
      <w:r w:rsidRPr="00520549">
        <w:t>Buffer</w:t>
      </w:r>
      <w:r>
        <w:t xml:space="preserve">, </w:t>
      </w:r>
      <w:r w:rsidRPr="00D21F02">
        <w:t>and</w:t>
      </w:r>
      <w:proofErr w:type="gramEnd"/>
      <w:r w:rsidRPr="00D21F02">
        <w:t xml:space="preserve"> therefore has potential to result in significant adverse impact on the special features of </w:t>
      </w:r>
      <w:proofErr w:type="spellStart"/>
      <w:r>
        <w:t>Mottisfont</w:t>
      </w:r>
      <w:proofErr w:type="spellEnd"/>
      <w:r>
        <w:t xml:space="preserve"> Bat Special Area of Conservation</w:t>
      </w:r>
      <w:r w:rsidRPr="00D21F02">
        <w:t>. Appropriate Assessment (AA) under Section 63 of the Conservation of Habitats and Species Regulations 2017 (as amended) must be carried out by the relevant Competent Authority (the LPA) to determine the potential significant effects and the suitability of any measures proposed to avoid or mitigate those effects.</w:t>
      </w:r>
    </w:p>
    <w:p w14:paraId="2E9AFDC4" w14:textId="77777777" w:rsidR="006F2BA7" w:rsidRPr="00D21F02" w:rsidRDefault="006F2BA7" w:rsidP="006F2BA7">
      <w:pPr>
        <w:pStyle w:val="NoSpacing"/>
        <w:spacing w:line="276" w:lineRule="auto"/>
      </w:pPr>
    </w:p>
    <w:p w14:paraId="5C9CF166" w14:textId="77777777" w:rsidR="006F2BA7" w:rsidRDefault="006F2BA7" w:rsidP="006F2BA7">
      <w:pPr>
        <w:pStyle w:val="NoSpacing"/>
        <w:spacing w:line="276" w:lineRule="auto"/>
      </w:pPr>
      <w:r w:rsidRPr="00D21F02">
        <w:rPr>
          <w:b/>
          <w:bCs/>
        </w:rPr>
        <w:t xml:space="preserve">Under the Conservation of Habitat Regulations, it is an offence to harm or disturb bats or damage or destroy their roosts. </w:t>
      </w:r>
      <w:r>
        <w:rPr>
          <w:b/>
          <w:bCs/>
        </w:rPr>
        <w:t xml:space="preserve">Prior Approval or Permitted </w:t>
      </w:r>
      <w:proofErr w:type="gramStart"/>
      <w:r>
        <w:rPr>
          <w:b/>
          <w:bCs/>
        </w:rPr>
        <w:t xml:space="preserve">Development </w:t>
      </w:r>
      <w:r w:rsidRPr="00D21F02">
        <w:rPr>
          <w:b/>
          <w:bCs/>
        </w:rPr>
        <w:t xml:space="preserve"> does</w:t>
      </w:r>
      <w:proofErr w:type="gramEnd"/>
      <w:r w:rsidRPr="00D21F02">
        <w:rPr>
          <w:b/>
          <w:bCs/>
        </w:rPr>
        <w:t xml:space="preserve"> not provide a defence against prosecution under this legislation. </w:t>
      </w:r>
      <w:r>
        <w:rPr>
          <w:b/>
          <w:bCs/>
        </w:rPr>
        <w:t xml:space="preserve"> </w:t>
      </w:r>
      <w:r w:rsidRPr="00D21F02">
        <w:rPr>
          <w:b/>
          <w:bCs/>
        </w:rPr>
        <w:t>The applicant is advised that a Natural England licence may be required before any work is undertaken to implement this planning permission.</w:t>
      </w:r>
      <w:r w:rsidRPr="00AD073E">
        <w:t xml:space="preserve"> </w:t>
      </w:r>
    </w:p>
    <w:p w14:paraId="0BE5B451" w14:textId="77777777" w:rsidR="006F2BA7" w:rsidRDefault="006F2BA7" w:rsidP="006F2BA7">
      <w:pPr>
        <w:pStyle w:val="NoSpacing"/>
        <w:spacing w:line="276" w:lineRule="auto"/>
      </w:pPr>
    </w:p>
    <w:p w14:paraId="06434E3D" w14:textId="77777777" w:rsidR="006F2BA7" w:rsidRDefault="006F2BA7" w:rsidP="006F2BA7">
      <w:pPr>
        <w:pStyle w:val="NoSpacing"/>
        <w:spacing w:line="276" w:lineRule="auto"/>
      </w:pPr>
      <w:r w:rsidRPr="00E640F8">
        <w:t xml:space="preserve">The habitat within the proposed development site and the surrounding area is suitable for roosting, foraging and commuting bats. An increase in artificial lux levels can deter bats which could result in roost abandonment and/or the severance of key foraging areas. This will likely result in a significant negative impact upon the health of bat populations across the region. Artificial light at night can have a substantial adverse effect on biodiversity. Any new lighting should be for the purposes for safe access and security and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 Suitable lighting to ensure dark foraging and commuting routes can be retained </w:t>
      </w:r>
      <w:r>
        <w:t>is included as an informative on this decision notice.</w:t>
      </w:r>
    </w:p>
    <w:p w14:paraId="5F1D2039" w14:textId="77777777" w:rsidR="006F2BA7" w:rsidRDefault="006F2BA7" w:rsidP="006F2BA7">
      <w:pPr>
        <w:pStyle w:val="NoSpacing"/>
        <w:spacing w:line="276" w:lineRule="auto"/>
      </w:pPr>
    </w:p>
    <w:p w14:paraId="7B6A0F08" w14:textId="77777777" w:rsidR="006F2BA7" w:rsidRPr="00EA7D98" w:rsidRDefault="006F2BA7" w:rsidP="006F2BA7">
      <w:pPr>
        <w:pStyle w:val="NoSpacing"/>
        <w:spacing w:line="276" w:lineRule="auto"/>
      </w:pPr>
    </w:p>
    <w:p w14:paraId="2ECFAE6D" w14:textId="77777777" w:rsidR="006F2BA7" w:rsidRPr="00AC5348" w:rsidRDefault="006F2BA7" w:rsidP="006F2BA7">
      <w:pPr>
        <w:pStyle w:val="NoSpacing"/>
        <w:spacing w:line="276" w:lineRule="auto"/>
      </w:pPr>
    </w:p>
    <w:p w14:paraId="706363A3" w14:textId="77777777" w:rsidR="006F2BA7" w:rsidRDefault="006F2BA7" w:rsidP="006F2BA7">
      <w:pPr>
        <w:spacing w:after="0" w:line="276" w:lineRule="auto"/>
        <w:jc w:val="both"/>
        <w:rPr>
          <w:rFonts w:ascii="Arial" w:hAnsi="Arial" w:cs="Arial"/>
        </w:rPr>
      </w:pPr>
      <w:r w:rsidRPr="001310C6">
        <w:rPr>
          <w:rFonts w:ascii="Arial" w:hAnsi="Arial" w:cs="Arial"/>
        </w:rPr>
        <w:t xml:space="preserve">The site </w:t>
      </w:r>
      <w:r>
        <w:rPr>
          <w:rFonts w:ascii="Arial" w:hAnsi="Arial" w:cs="Arial"/>
        </w:rPr>
        <w:t xml:space="preserve">also </w:t>
      </w:r>
      <w:r w:rsidRPr="001310C6">
        <w:rPr>
          <w:rFonts w:ascii="Arial" w:hAnsi="Arial" w:cs="Arial"/>
        </w:rPr>
        <w:t xml:space="preserve">lies within the 13.8km zone of influence for the New Forest internationally protected sites, which comprises the New Forest SPA, New Forest SAC and New Forest Ramsar site. </w:t>
      </w:r>
      <w:r>
        <w:rPr>
          <w:rFonts w:ascii="Arial" w:hAnsi="Arial" w:cs="Arial"/>
        </w:rPr>
        <w:t>T</w:t>
      </w:r>
      <w:r w:rsidRPr="001310C6">
        <w:rPr>
          <w:rFonts w:ascii="Arial" w:hAnsi="Arial" w:cs="Arial"/>
        </w:rPr>
        <w:t>herefore, application</w:t>
      </w:r>
      <w:r>
        <w:rPr>
          <w:rFonts w:ascii="Arial" w:hAnsi="Arial" w:cs="Arial"/>
        </w:rPr>
        <w:t>s are</w:t>
      </w:r>
      <w:r w:rsidRPr="001310C6">
        <w:rPr>
          <w:rFonts w:ascii="Arial" w:hAnsi="Arial" w:cs="Arial"/>
        </w:rPr>
        <w:t xml:space="preserve"> screened into appropriate assessment under the Conservation of Habitats and Species Regulations 2017 (as amended) on account of </w:t>
      </w:r>
      <w:r>
        <w:rPr>
          <w:rFonts w:ascii="Arial" w:hAnsi="Arial" w:cs="Arial"/>
        </w:rPr>
        <w:t>the</w:t>
      </w:r>
      <w:r w:rsidRPr="001310C6">
        <w:rPr>
          <w:rFonts w:ascii="Arial" w:hAnsi="Arial" w:cs="Arial"/>
        </w:rPr>
        <w:t xml:space="preserve"> potential to cause adverse effects on the New Forest protected sites through increased recreational pressure which may occur alone and in-combination with other plans and projects. Many of the special features of the New Forest protected sites afforded protection are vulnerable to adverse effects</w:t>
      </w:r>
      <w:r>
        <w:rPr>
          <w:rFonts w:ascii="Arial" w:hAnsi="Arial" w:cs="Arial"/>
        </w:rPr>
        <w:t xml:space="preserve"> </w:t>
      </w:r>
      <w:r w:rsidRPr="001310C6">
        <w:rPr>
          <w:rFonts w:ascii="Arial" w:hAnsi="Arial" w:cs="Arial"/>
        </w:rPr>
        <w:t>associated with an increase in recreation as demonstrated in Natural England’s supplementary advice issued for the SPA on 19 March 2019 and for the SAC on 18 March 2019.</w:t>
      </w:r>
    </w:p>
    <w:p w14:paraId="2FF24E77" w14:textId="77777777" w:rsidR="006F2BA7" w:rsidRPr="001310C6" w:rsidRDefault="006F2BA7" w:rsidP="006F2BA7">
      <w:pPr>
        <w:spacing w:after="0" w:line="276" w:lineRule="auto"/>
        <w:jc w:val="both"/>
        <w:rPr>
          <w:rFonts w:ascii="Arial" w:hAnsi="Arial" w:cs="Arial"/>
        </w:rPr>
      </w:pPr>
    </w:p>
    <w:p w14:paraId="7DB8F495" w14:textId="77777777" w:rsidR="006F2BA7" w:rsidRDefault="006F2BA7" w:rsidP="006F2BA7">
      <w:pPr>
        <w:spacing w:after="0" w:line="276" w:lineRule="auto"/>
        <w:jc w:val="both"/>
        <w:rPr>
          <w:rFonts w:ascii="Arial" w:hAnsi="Arial" w:cs="Arial"/>
        </w:rPr>
      </w:pPr>
      <w:r w:rsidRPr="001310C6">
        <w:rPr>
          <w:rFonts w:ascii="Arial" w:hAnsi="Arial" w:cs="Arial"/>
        </w:rPr>
        <w:t>Following a Cabinet decision on 7 May 2024, Wiltshire Council’s “Interim recreation mitigation strategy for the New Forest internationally protected sites” (Version 1.1, 21 March 2023) is being revised. Cabinet approved revised mitigation measures to manage recreational pressures on the New Forest protected sites, including the cessation of use of Community Infrastructure Levy (CIL) to fund Strategic Access Management and Monitoring (SAMM) measures for minor residential development (1-49 dwellings) and tourism / visitor accommodation within the 13.8km zone of influence. Instead, SAMM measures are to be funded by developer contributions at a rate of £612 (plus legal fees) per unit of residential or tourism accommodation. This revision applies to all development that will result in a net increase in accommodation units within the 13.8km zone of influence from the New Forest protected sites and therefore</w:t>
      </w:r>
      <w:r>
        <w:rPr>
          <w:rFonts w:ascii="Arial" w:hAnsi="Arial" w:cs="Arial"/>
        </w:rPr>
        <w:t xml:space="preserve"> does not apply to this application, as Use Class E, and Use Class B8, do not include any use which would increase accommodation units at the site. </w:t>
      </w:r>
    </w:p>
    <w:p w14:paraId="51D50176" w14:textId="77777777" w:rsidR="00DB3D77" w:rsidRPr="00AC5348" w:rsidRDefault="00DB3D77" w:rsidP="000A443C">
      <w:pPr>
        <w:pStyle w:val="NoSpacing"/>
        <w:spacing w:line="276" w:lineRule="auto"/>
      </w:pPr>
    </w:p>
    <w:p w14:paraId="361997B8" w14:textId="77777777" w:rsidR="003E7DB4" w:rsidRPr="003E7DB4" w:rsidRDefault="003E7DB4" w:rsidP="000A443C">
      <w:pPr>
        <w:spacing w:after="0" w:line="276" w:lineRule="auto"/>
        <w:rPr>
          <w:rFonts w:ascii="Arial" w:hAnsi="Arial" w:cs="Arial"/>
        </w:rPr>
      </w:pPr>
    </w:p>
    <w:p w14:paraId="0EDE3614" w14:textId="66FD2D14" w:rsidR="00AF3664" w:rsidRPr="007F72D8" w:rsidRDefault="00AF3664" w:rsidP="000A443C">
      <w:pPr>
        <w:spacing w:after="0" w:line="276" w:lineRule="auto"/>
        <w:jc w:val="both"/>
        <w:rPr>
          <w:rFonts w:ascii="Arial" w:eastAsia="Arial" w:hAnsi="Arial" w:cs="Arial"/>
          <w:b/>
          <w:bCs/>
          <w:color w:val="ED0000"/>
        </w:rPr>
      </w:pPr>
      <w:r>
        <w:rPr>
          <w:rFonts w:ascii="Arial" w:eastAsia="Arial" w:hAnsi="Arial" w:cs="Arial"/>
          <w:b/>
          <w:bCs/>
        </w:rPr>
        <w:t>CONCLUSION</w:t>
      </w:r>
      <w:r w:rsidRPr="007F72D8">
        <w:rPr>
          <w:rFonts w:ascii="Arial" w:eastAsia="Arial" w:hAnsi="Arial" w:cs="Arial"/>
          <w:b/>
          <w:bCs/>
          <w:color w:val="ED0000"/>
        </w:rPr>
        <w:t xml:space="preserve"> </w:t>
      </w:r>
    </w:p>
    <w:p w14:paraId="4934D3F8" w14:textId="4EECC1BB" w:rsidR="00CD2C6A" w:rsidRDefault="00AF3664" w:rsidP="000A443C">
      <w:pPr>
        <w:spacing w:after="0" w:line="276" w:lineRule="auto"/>
        <w:jc w:val="both"/>
        <w:rPr>
          <w:rFonts w:ascii="Arial" w:eastAsia="Arial" w:hAnsi="Arial" w:cs="Arial"/>
          <w:color w:val="212121"/>
        </w:rPr>
      </w:pPr>
      <w:r w:rsidRPr="008733F9">
        <w:rPr>
          <w:rFonts w:ascii="Arial" w:eastAsia="Arial" w:hAnsi="Arial" w:cs="Arial"/>
          <w:color w:val="212121"/>
        </w:rPr>
        <w:t xml:space="preserve">The proposed development has been assessed against the provisions, limitations, and conditions set out in Schedule 2, Part </w:t>
      </w:r>
      <w:r>
        <w:rPr>
          <w:rFonts w:ascii="Arial" w:eastAsia="Arial" w:hAnsi="Arial" w:cs="Arial"/>
          <w:color w:val="212121"/>
        </w:rPr>
        <w:t>3</w:t>
      </w:r>
      <w:r w:rsidRPr="008733F9">
        <w:rPr>
          <w:rFonts w:ascii="Arial" w:eastAsia="Arial" w:hAnsi="Arial" w:cs="Arial"/>
          <w:color w:val="212121"/>
        </w:rPr>
        <w:t>, Class</w:t>
      </w:r>
      <w:r w:rsidR="00A750F9">
        <w:rPr>
          <w:rFonts w:ascii="Arial" w:eastAsia="Arial" w:hAnsi="Arial" w:cs="Arial"/>
          <w:color w:val="212121"/>
        </w:rPr>
        <w:t xml:space="preserve"> R</w:t>
      </w:r>
      <w:r w:rsidRPr="008733F9">
        <w:rPr>
          <w:rFonts w:ascii="Arial" w:eastAsia="Arial" w:hAnsi="Arial" w:cs="Arial"/>
          <w:color w:val="212121"/>
        </w:rPr>
        <w:t xml:space="preserve"> of the Town and Country Planning (General Permitted Development) (England) Order 2015 (as amended). Based on the submitted plans, supporting information, and the findings of this report, it is concluded that t</w:t>
      </w:r>
      <w:r w:rsidRPr="003317D1">
        <w:rPr>
          <w:rFonts w:ascii="Arial" w:eastAsia="Arial" w:hAnsi="Arial" w:cs="Arial"/>
          <w:color w:val="212121"/>
        </w:rPr>
        <w:t>he proposal complies with the criteria for permitted development, and therefore falls within the scope of Class</w:t>
      </w:r>
      <w:r w:rsidR="00A750F9">
        <w:rPr>
          <w:rFonts w:ascii="Arial" w:eastAsia="Arial" w:hAnsi="Arial" w:cs="Arial"/>
          <w:color w:val="212121"/>
        </w:rPr>
        <w:t xml:space="preserve"> R</w:t>
      </w:r>
      <w:r w:rsidRPr="003317D1">
        <w:rPr>
          <w:rFonts w:ascii="Arial" w:eastAsia="Arial" w:hAnsi="Arial" w:cs="Arial"/>
          <w:color w:val="212121"/>
        </w:rPr>
        <w:t xml:space="preserve">. </w:t>
      </w:r>
    </w:p>
    <w:p w14:paraId="0AB4BA85" w14:textId="77777777" w:rsidR="00CD2C6A" w:rsidRDefault="00CD2C6A" w:rsidP="000A443C">
      <w:pPr>
        <w:spacing w:after="0" w:line="276" w:lineRule="auto"/>
        <w:jc w:val="both"/>
        <w:rPr>
          <w:rFonts w:ascii="Arial" w:eastAsia="Arial" w:hAnsi="Arial" w:cs="Arial"/>
          <w:color w:val="212121"/>
        </w:rPr>
      </w:pPr>
    </w:p>
    <w:p w14:paraId="52644998" w14:textId="77777777" w:rsidR="00AF3664" w:rsidRPr="003317D1" w:rsidRDefault="00AF3664" w:rsidP="000A443C">
      <w:pPr>
        <w:spacing w:after="0" w:line="276" w:lineRule="auto"/>
        <w:jc w:val="both"/>
        <w:rPr>
          <w:rFonts w:ascii="Arial" w:eastAsia="Arial" w:hAnsi="Arial" w:cs="Arial"/>
          <w:color w:val="212121"/>
        </w:rPr>
      </w:pPr>
      <w:r w:rsidRPr="003317D1">
        <w:rPr>
          <w:rFonts w:ascii="Arial" w:eastAsia="Arial" w:hAnsi="Arial" w:cs="Arial"/>
          <w:color w:val="212121"/>
        </w:rPr>
        <w:t xml:space="preserve">As such, the local planning authority </w:t>
      </w:r>
      <w:r>
        <w:rPr>
          <w:rFonts w:ascii="Arial" w:eastAsia="Arial" w:hAnsi="Arial" w:cs="Arial"/>
          <w:color w:val="212121"/>
        </w:rPr>
        <w:t>has</w:t>
      </w:r>
      <w:r w:rsidRPr="003317D1">
        <w:rPr>
          <w:rFonts w:ascii="Arial" w:eastAsia="Arial" w:hAnsi="Arial" w:cs="Arial"/>
          <w:color w:val="212121"/>
        </w:rPr>
        <w:t xml:space="preserve"> consider</w:t>
      </w:r>
      <w:r>
        <w:rPr>
          <w:rFonts w:ascii="Arial" w:eastAsia="Arial" w:hAnsi="Arial" w:cs="Arial"/>
          <w:color w:val="212121"/>
        </w:rPr>
        <w:t>ed</w:t>
      </w:r>
      <w:r w:rsidRPr="003317D1">
        <w:rPr>
          <w:rFonts w:ascii="Arial" w:eastAsia="Arial" w:hAnsi="Arial" w:cs="Arial"/>
          <w:color w:val="212121"/>
        </w:rPr>
        <w:t xml:space="preserve"> whether prior approval is required in relation to </w:t>
      </w:r>
      <w:r w:rsidRPr="00DA066C">
        <w:rPr>
          <w:rFonts w:ascii="Arial" w:eastAsia="Arial" w:hAnsi="Arial" w:cs="Arial"/>
          <w:color w:val="000000" w:themeColor="text1"/>
        </w:rPr>
        <w:t>the </w:t>
      </w:r>
      <w:r w:rsidR="00DA066C" w:rsidRPr="00DA066C">
        <w:rPr>
          <w:rFonts w:ascii="Arial" w:eastAsia="Arial" w:hAnsi="Arial" w:cs="Arial"/>
          <w:color w:val="000000" w:themeColor="text1"/>
        </w:rPr>
        <w:t>relevant matters</w:t>
      </w:r>
      <w:r w:rsidRPr="00DA066C">
        <w:rPr>
          <w:rFonts w:ascii="Arial" w:eastAsia="Arial" w:hAnsi="Arial" w:cs="Arial"/>
          <w:color w:val="000000" w:themeColor="text1"/>
        </w:rPr>
        <w:t xml:space="preserve">. In this </w:t>
      </w:r>
      <w:r w:rsidRPr="003317D1">
        <w:rPr>
          <w:rFonts w:ascii="Arial" w:eastAsia="Arial" w:hAnsi="Arial" w:cs="Arial"/>
          <w:color w:val="212121"/>
        </w:rPr>
        <w:t>case, it is concluded that prior approval is not required, and the development may proceed in accordance with the submitted details.</w:t>
      </w:r>
    </w:p>
    <w:p w14:paraId="6C683EC8" w14:textId="77777777" w:rsidR="00AF3664" w:rsidRDefault="00AF3664" w:rsidP="000A443C">
      <w:pPr>
        <w:spacing w:after="0" w:line="276" w:lineRule="auto"/>
        <w:jc w:val="both"/>
        <w:rPr>
          <w:rFonts w:ascii="Arial" w:eastAsia="Arial" w:hAnsi="Arial" w:cs="Arial"/>
          <w:b/>
          <w:bCs/>
        </w:rPr>
      </w:pPr>
    </w:p>
    <w:p w14:paraId="763D7471" w14:textId="77777777" w:rsidR="00AF3664" w:rsidRDefault="00AF3664" w:rsidP="000A443C">
      <w:pPr>
        <w:spacing w:after="0" w:line="276" w:lineRule="auto"/>
        <w:jc w:val="both"/>
        <w:rPr>
          <w:rFonts w:ascii="Arial" w:eastAsia="Arial" w:hAnsi="Arial" w:cs="Arial"/>
          <w:b/>
          <w:bCs/>
        </w:rPr>
      </w:pPr>
      <w:r>
        <w:rPr>
          <w:rFonts w:ascii="Arial" w:eastAsia="Arial" w:hAnsi="Arial" w:cs="Arial"/>
          <w:b/>
          <w:bCs/>
        </w:rPr>
        <w:t xml:space="preserve">RECOMMENDATION: </w:t>
      </w:r>
    </w:p>
    <w:p w14:paraId="2EA90192" w14:textId="5D4484B8" w:rsidR="00AF3664" w:rsidRDefault="00AF3664" w:rsidP="000C56C3">
      <w:pPr>
        <w:pStyle w:val="NoSpacing"/>
        <w:spacing w:line="276" w:lineRule="auto"/>
        <w:ind w:left="720"/>
        <w:rPr>
          <w:rFonts w:eastAsia="Arial"/>
          <w:b/>
          <w:bCs/>
        </w:rPr>
      </w:pPr>
      <w:r>
        <w:rPr>
          <w:rFonts w:eastAsia="Arial"/>
          <w:b/>
          <w:bCs/>
        </w:rPr>
        <w:t>That Prior Approval is NOT required</w:t>
      </w:r>
      <w:r w:rsidR="0021485A">
        <w:rPr>
          <w:rFonts w:eastAsia="Arial"/>
          <w:b/>
          <w:bCs/>
        </w:rPr>
        <w:t xml:space="preserve"> in relation to</w:t>
      </w:r>
      <w:r w:rsidR="000C56C3">
        <w:rPr>
          <w:rFonts w:eastAsia="Arial"/>
          <w:b/>
          <w:bCs/>
        </w:rPr>
        <w:t xml:space="preserve"> </w:t>
      </w:r>
      <w:r w:rsidR="000C56C3" w:rsidRPr="00CA207C">
        <w:t>transport and highways</w:t>
      </w:r>
      <w:r w:rsidR="000C56C3">
        <w:t>, noise impacts, contamination or flooding risks on the site</w:t>
      </w:r>
      <w:r w:rsidR="00E37821">
        <w:t>.</w:t>
      </w:r>
    </w:p>
    <w:p w14:paraId="24AE14E2" w14:textId="77777777" w:rsidR="00AF3664" w:rsidRDefault="00AF3664" w:rsidP="000A443C">
      <w:pPr>
        <w:spacing w:after="0" w:line="276" w:lineRule="auto"/>
        <w:jc w:val="both"/>
        <w:rPr>
          <w:rFonts w:ascii="Arial" w:eastAsia="Arial" w:hAnsi="Arial" w:cs="Arial"/>
          <w:color w:val="212121"/>
        </w:rPr>
      </w:pPr>
    </w:p>
    <w:p w14:paraId="3804D80C" w14:textId="77777777" w:rsidR="00AF3664" w:rsidRDefault="00AF3664" w:rsidP="000A443C">
      <w:pPr>
        <w:spacing w:after="0" w:line="276" w:lineRule="auto"/>
        <w:jc w:val="both"/>
        <w:rPr>
          <w:rFonts w:ascii="Arial" w:eastAsia="Arial" w:hAnsi="Arial" w:cs="Arial"/>
          <w:b/>
          <w:bCs/>
          <w:color w:val="212121"/>
        </w:rPr>
      </w:pPr>
    </w:p>
    <w:p w14:paraId="49AAD93E" w14:textId="77777777" w:rsidR="005A1ADA" w:rsidRDefault="005A1ADA" w:rsidP="005A1ADA">
      <w:pPr>
        <w:spacing w:after="0" w:line="276" w:lineRule="auto"/>
        <w:jc w:val="both"/>
        <w:rPr>
          <w:rFonts w:ascii="Arial" w:eastAsia="Arial" w:hAnsi="Arial" w:cs="Arial"/>
          <w:b/>
          <w:bCs/>
          <w:color w:val="212121"/>
        </w:rPr>
      </w:pPr>
      <w:r>
        <w:rPr>
          <w:rFonts w:ascii="Arial" w:eastAsia="Arial" w:hAnsi="Arial" w:cs="Arial"/>
          <w:b/>
          <w:bCs/>
          <w:color w:val="212121"/>
        </w:rPr>
        <w:t>INFORMATIVES:</w:t>
      </w:r>
    </w:p>
    <w:p w14:paraId="3A5D0068" w14:textId="77777777" w:rsidR="005A1ADA" w:rsidRPr="00520549" w:rsidRDefault="005A1ADA" w:rsidP="00751A2D">
      <w:pPr>
        <w:spacing w:after="0" w:line="276" w:lineRule="auto"/>
        <w:jc w:val="both"/>
        <w:rPr>
          <w:rFonts w:ascii="Arial" w:eastAsia="Arial" w:hAnsi="Arial" w:cs="Arial"/>
          <w:color w:val="212121"/>
        </w:rPr>
      </w:pPr>
      <w:r w:rsidRPr="00520549">
        <w:rPr>
          <w:rFonts w:ascii="Arial" w:eastAsia="Arial" w:hAnsi="Arial" w:cs="Arial"/>
          <w:color w:val="212121"/>
        </w:rPr>
        <w:t xml:space="preserve">Under the Conservation of Habitats and Species Regulations 2017 (as amended), it is an offence to harm or disturb bats or damage or destroy their roosts. Planning permission for development, Permitted Development, or </w:t>
      </w:r>
      <w:proofErr w:type="spellStart"/>
      <w:r w:rsidRPr="00520549">
        <w:rPr>
          <w:rFonts w:ascii="Arial" w:eastAsia="Arial" w:hAnsi="Arial" w:cs="Arial"/>
          <w:color w:val="212121"/>
        </w:rPr>
        <w:t>Prioir</w:t>
      </w:r>
      <w:proofErr w:type="spellEnd"/>
      <w:r w:rsidRPr="00520549">
        <w:rPr>
          <w:rFonts w:ascii="Arial" w:eastAsia="Arial" w:hAnsi="Arial" w:cs="Arial"/>
          <w:color w:val="212121"/>
        </w:rPr>
        <w:t xml:space="preserve"> Approval does not provide a defence against prosecution under this legislation. The applicant is advised that a European Protected Species Licence could be required and should be obtained before any work is undertaken. Replacing the roof could also </w:t>
      </w:r>
      <w:r w:rsidRPr="00520549">
        <w:rPr>
          <w:rFonts w:ascii="Arial" w:eastAsia="Arial" w:hAnsi="Arial" w:cs="Arial"/>
          <w:color w:val="212121"/>
        </w:rPr>
        <w:lastRenderedPageBreak/>
        <w:t>breach this legislation and advice should be obtained from a professional bat ecologist before proceeding with work of this nature.</w:t>
      </w:r>
    </w:p>
    <w:p w14:paraId="1CE56A4E" w14:textId="77777777" w:rsidR="005A1ADA" w:rsidRPr="00B646E5" w:rsidRDefault="005A1ADA" w:rsidP="00751A2D">
      <w:pPr>
        <w:spacing w:after="0" w:line="276" w:lineRule="auto"/>
        <w:jc w:val="both"/>
        <w:rPr>
          <w:rFonts w:ascii="Arial" w:eastAsia="Arial" w:hAnsi="Arial" w:cs="Arial"/>
          <w:color w:val="212121"/>
        </w:rPr>
      </w:pPr>
    </w:p>
    <w:p w14:paraId="282BE19E" w14:textId="77777777" w:rsidR="005A1ADA" w:rsidRPr="00520549" w:rsidRDefault="005A1ADA" w:rsidP="00751A2D">
      <w:pPr>
        <w:spacing w:after="0" w:line="276" w:lineRule="auto"/>
        <w:jc w:val="both"/>
        <w:rPr>
          <w:rFonts w:ascii="Arial" w:hAnsi="Arial" w:cs="Arial"/>
        </w:rPr>
      </w:pPr>
      <w:r w:rsidRPr="00520549">
        <w:rPr>
          <w:rFonts w:ascii="Arial" w:hAnsi="Arial" w:cs="Arial"/>
        </w:rPr>
        <w:t>External Lighting should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to avoid illumination of habitat used by bats.</w:t>
      </w:r>
    </w:p>
    <w:p w14:paraId="6360A285" w14:textId="77777777" w:rsidR="00AF3664" w:rsidRDefault="00AF3664" w:rsidP="00751A2D">
      <w:pPr>
        <w:spacing w:after="0" w:line="276" w:lineRule="auto"/>
        <w:jc w:val="both"/>
        <w:rPr>
          <w:rFonts w:ascii="Arial" w:eastAsia="Arial" w:hAnsi="Arial" w:cs="Arial"/>
          <w:color w:val="212121"/>
        </w:rPr>
      </w:pPr>
    </w:p>
    <w:p w14:paraId="7E758924" w14:textId="77777777" w:rsidR="00EE63E1" w:rsidRDefault="00EE63E1" w:rsidP="00751A2D">
      <w:pPr>
        <w:spacing w:after="0" w:line="276" w:lineRule="auto"/>
        <w:jc w:val="both"/>
      </w:pPr>
    </w:p>
    <w:p w14:paraId="703B000B" w14:textId="77777777" w:rsidR="00EE63E1" w:rsidRDefault="00EE63E1" w:rsidP="00751A2D">
      <w:pPr>
        <w:spacing w:after="0" w:line="276" w:lineRule="auto"/>
        <w:jc w:val="both"/>
      </w:pPr>
    </w:p>
    <w:p w14:paraId="46ABE350" w14:textId="77777777" w:rsidR="00EE63E1" w:rsidRDefault="00EE63E1" w:rsidP="000A443C">
      <w:pPr>
        <w:spacing w:after="0" w:line="276" w:lineRule="auto"/>
      </w:pPr>
    </w:p>
    <w:p w14:paraId="633D8BD2" w14:textId="77777777" w:rsidR="00EE63E1" w:rsidRDefault="00EE63E1" w:rsidP="000A443C">
      <w:pPr>
        <w:spacing w:after="0" w:line="276" w:lineRule="auto"/>
      </w:pPr>
    </w:p>
    <w:p w14:paraId="2228640B" w14:textId="281C0969" w:rsidR="006646E3" w:rsidRDefault="006646E3">
      <w:r>
        <w:br w:type="page"/>
      </w:r>
    </w:p>
    <w:p w14:paraId="56A1B931" w14:textId="77777777" w:rsidR="00EE63E1" w:rsidRDefault="00EE63E1" w:rsidP="000A443C">
      <w:pPr>
        <w:spacing w:after="0" w:line="276" w:lineRule="auto"/>
      </w:pPr>
    </w:p>
    <w:p w14:paraId="68FE6C2B" w14:textId="77777777" w:rsidR="00070293" w:rsidRDefault="00070293" w:rsidP="000A443C">
      <w:pPr>
        <w:spacing w:after="0" w:line="276" w:lineRule="auto"/>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EF58E5" w14:paraId="0344C419" w14:textId="77777777" w:rsidTr="006F2ED9">
        <w:trPr>
          <w:trHeight w:hRule="exact" w:val="20"/>
        </w:trPr>
        <w:tc>
          <w:tcPr>
            <w:tcW w:w="730" w:type="dxa"/>
            <w:tcBorders>
              <w:top w:val="nil"/>
              <w:left w:val="nil"/>
              <w:bottom w:val="nil"/>
              <w:right w:val="nil"/>
            </w:tcBorders>
          </w:tcPr>
          <w:p w14:paraId="038898FF" w14:textId="77777777" w:rsidR="00070293" w:rsidRDefault="00070293" w:rsidP="000A443C">
            <w:pPr>
              <w:spacing w:line="276" w:lineRule="auto"/>
              <w:rPr>
                <w:sz w:val="2"/>
              </w:rPr>
            </w:pPr>
            <w:bookmarkStart w:id="1" w:name="_cc084b84_37ce_4bac_8b1e_05f5df0869bf"/>
          </w:p>
          <w:p w14:paraId="2A622D47" w14:textId="77777777" w:rsidR="00EF58E5" w:rsidRDefault="00EF58E5" w:rsidP="000A443C">
            <w:pPr>
              <w:spacing w:line="276" w:lineRule="auto"/>
              <w:rPr>
                <w:sz w:val="2"/>
              </w:rPr>
            </w:pPr>
            <w:r>
              <w:rPr>
                <w:sz w:val="2"/>
              </w:rPr>
              <w:t>A</w:t>
            </w:r>
          </w:p>
        </w:tc>
        <w:tc>
          <w:tcPr>
            <w:tcW w:w="10327" w:type="dxa"/>
            <w:tcBorders>
              <w:top w:val="nil"/>
              <w:left w:val="nil"/>
              <w:bottom w:val="nil"/>
              <w:right w:val="nil"/>
            </w:tcBorders>
          </w:tcPr>
          <w:p w14:paraId="136FD0F1" w14:textId="77777777" w:rsidR="00EF58E5" w:rsidRPr="00BD0229" w:rsidRDefault="00EF58E5" w:rsidP="000A443C">
            <w:pPr>
              <w:spacing w:line="276" w:lineRule="auto"/>
              <w:jc w:val="both"/>
              <w:rPr>
                <w:rFonts w:ascii="Arial" w:eastAsia="Arial" w:hAnsi="Arial" w:cs="Arial"/>
                <w:i/>
                <w:iCs/>
                <w:color w:val="ED0000"/>
              </w:rPr>
            </w:pPr>
          </w:p>
          <w:p w14:paraId="43AF605A" w14:textId="77777777" w:rsidR="00EF58E5" w:rsidRPr="00BD0229" w:rsidRDefault="00EF58E5" w:rsidP="000A443C">
            <w:pPr>
              <w:spacing w:line="276" w:lineRule="auto"/>
              <w:jc w:val="both"/>
              <w:rPr>
                <w:rFonts w:ascii="Arial" w:eastAsia="Arial" w:hAnsi="Arial" w:cs="Arial"/>
                <w:i/>
                <w:iCs/>
                <w:color w:val="ED0000"/>
              </w:rPr>
            </w:pPr>
          </w:p>
          <w:p w14:paraId="3A103C61" w14:textId="77777777" w:rsidR="00EF58E5" w:rsidRDefault="00EF58E5" w:rsidP="000A443C">
            <w:pPr>
              <w:spacing w:line="276" w:lineRule="auto"/>
              <w:jc w:val="both"/>
              <w:rPr>
                <w:rFonts w:ascii="Arial" w:eastAsia="Arial" w:hAnsi="Arial" w:cs="Arial"/>
                <w:i/>
                <w:iCs/>
                <w:color w:val="ED0000"/>
              </w:rPr>
            </w:pPr>
          </w:p>
          <w:p w14:paraId="1BE92D5B" w14:textId="77777777" w:rsidR="00EF58E5" w:rsidRDefault="00EF58E5" w:rsidP="000A443C">
            <w:pPr>
              <w:spacing w:line="276" w:lineRule="auto"/>
              <w:rPr>
                <w:sz w:val="2"/>
              </w:rPr>
            </w:pPr>
          </w:p>
        </w:tc>
        <w:tc>
          <w:tcPr>
            <w:tcW w:w="3118" w:type="dxa"/>
            <w:tcBorders>
              <w:top w:val="nil"/>
              <w:left w:val="nil"/>
              <w:bottom w:val="nil"/>
              <w:right w:val="nil"/>
            </w:tcBorders>
          </w:tcPr>
          <w:p w14:paraId="5B7DC6E9" w14:textId="77777777" w:rsidR="00EF58E5" w:rsidRDefault="00EF58E5" w:rsidP="000A443C">
            <w:pPr>
              <w:spacing w:line="276" w:lineRule="auto"/>
              <w:rPr>
                <w:sz w:val="2"/>
              </w:rPr>
            </w:pPr>
          </w:p>
        </w:tc>
      </w:tr>
      <w:tr w:rsidR="00EF58E5" w14:paraId="6FB1708A" w14:textId="77777777" w:rsidTr="006F2ED9">
        <w:tc>
          <w:tcPr>
            <w:tcW w:w="14175" w:type="dxa"/>
            <w:gridSpan w:val="3"/>
            <w:shd w:val="clear" w:color="auto" w:fill="D9D9D9" w:themeFill="background1" w:themeFillShade="D9"/>
          </w:tcPr>
          <w:p w14:paraId="00239255" w14:textId="77777777" w:rsidR="00EF58E5" w:rsidRPr="003C0D62" w:rsidRDefault="00EF58E5" w:rsidP="000A443C">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R</w:t>
            </w:r>
          </w:p>
        </w:tc>
      </w:tr>
      <w:tr w:rsidR="00EF58E5" w14:paraId="35D1DF65" w14:textId="77777777" w:rsidTr="006F2ED9">
        <w:tc>
          <w:tcPr>
            <w:tcW w:w="14175" w:type="dxa"/>
            <w:gridSpan w:val="3"/>
            <w:shd w:val="clear" w:color="auto" w:fill="D9D9D9" w:themeFill="background1" w:themeFillShade="D9"/>
          </w:tcPr>
          <w:p w14:paraId="05374EAC" w14:textId="77777777" w:rsidR="00EF58E5" w:rsidRPr="00FA20DD" w:rsidRDefault="00FA20DD" w:rsidP="000A443C">
            <w:pPr>
              <w:tabs>
                <w:tab w:val="left" w:pos="4665"/>
              </w:tabs>
              <w:spacing w:line="276" w:lineRule="auto"/>
              <w:jc w:val="center"/>
              <w:rPr>
                <w:rFonts w:ascii="Arial" w:eastAsia="Arial" w:hAnsi="Arial" w:cs="Arial"/>
                <w:b/>
                <w:bCs/>
                <w:i/>
                <w:iCs/>
                <w:color w:val="000000" w:themeColor="text1"/>
                <w:sz w:val="20"/>
                <w:szCs w:val="20"/>
              </w:rPr>
            </w:pPr>
            <w:r w:rsidRPr="00FA20DD">
              <w:rPr>
                <w:rFonts w:ascii="Arial" w:eastAsia="Arial" w:hAnsi="Arial" w:cs="Arial"/>
                <w:b/>
                <w:bCs/>
                <w:i/>
                <w:iCs/>
                <w:color w:val="000000" w:themeColor="text1"/>
              </w:rPr>
              <w:t>Class R – agricultural buildings to a flexible commercial use</w:t>
            </w:r>
          </w:p>
        </w:tc>
      </w:tr>
      <w:tr w:rsidR="00EF58E5" w14:paraId="64E9052C" w14:textId="77777777" w:rsidTr="006F2ED9">
        <w:tc>
          <w:tcPr>
            <w:tcW w:w="11057" w:type="dxa"/>
            <w:gridSpan w:val="2"/>
            <w:shd w:val="clear" w:color="auto" w:fill="D9D9D9" w:themeFill="background1" w:themeFillShade="D9"/>
          </w:tcPr>
          <w:p w14:paraId="4F740766" w14:textId="77777777" w:rsidR="00EF58E5" w:rsidRPr="00F16C86" w:rsidRDefault="00EF58E5" w:rsidP="000A443C">
            <w:pPr>
              <w:spacing w:line="276" w:lineRule="auto"/>
              <w:jc w:val="both"/>
              <w:rPr>
                <w:rFonts w:ascii="Arial" w:eastAsia="Arial" w:hAnsi="Arial" w:cs="Arial"/>
                <w:b/>
                <w:bCs/>
                <w:color w:val="ED0000"/>
              </w:rPr>
            </w:pPr>
          </w:p>
        </w:tc>
        <w:tc>
          <w:tcPr>
            <w:tcW w:w="3118" w:type="dxa"/>
            <w:shd w:val="clear" w:color="auto" w:fill="D9D9D9" w:themeFill="background1" w:themeFillShade="D9"/>
          </w:tcPr>
          <w:p w14:paraId="314CA880" w14:textId="77777777" w:rsidR="00EF58E5" w:rsidRPr="003C0D62" w:rsidRDefault="00EF58E5" w:rsidP="000A443C">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EF58E5" w14:paraId="4AF04CBF" w14:textId="77777777" w:rsidTr="006F2ED9">
        <w:tc>
          <w:tcPr>
            <w:tcW w:w="730" w:type="dxa"/>
          </w:tcPr>
          <w:p w14:paraId="5A785E8C" w14:textId="77777777" w:rsidR="00EF58E5" w:rsidRPr="00145A8E"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w:t>
            </w:r>
          </w:p>
        </w:tc>
        <w:tc>
          <w:tcPr>
            <w:tcW w:w="13445" w:type="dxa"/>
            <w:gridSpan w:val="2"/>
          </w:tcPr>
          <w:p w14:paraId="56CFFA79" w14:textId="77777777" w:rsidR="00EF58E5"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03C8D717" w14:textId="77777777" w:rsidR="00EF58E5" w:rsidRPr="003C0D62" w:rsidRDefault="00EF58E5" w:rsidP="000A443C">
            <w:pPr>
              <w:spacing w:line="276" w:lineRule="auto"/>
              <w:jc w:val="both"/>
              <w:rPr>
                <w:rFonts w:ascii="Arial" w:eastAsia="Arial" w:hAnsi="Arial" w:cs="Arial"/>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Pr="0040348F">
              <w:rPr>
                <w:rFonts w:ascii="Arial" w:eastAsia="Arial" w:hAnsi="Arial" w:cs="Arial"/>
                <w:i/>
                <w:iCs/>
                <w:color w:val="000000" w:themeColor="text1"/>
              </w:rPr>
              <w:t>If the answer is "Yes", proceed to assessment under R.1. If the answer is "No", the proposal does not qualify as permitted development under this class.</w:t>
            </w:r>
          </w:p>
        </w:tc>
      </w:tr>
      <w:tr w:rsidR="00EF58E5" w14:paraId="3AD772E4" w14:textId="77777777" w:rsidTr="006F2ED9">
        <w:tc>
          <w:tcPr>
            <w:tcW w:w="730" w:type="dxa"/>
          </w:tcPr>
          <w:p w14:paraId="7FBD087C" w14:textId="77777777" w:rsidR="00EF58E5" w:rsidRPr="00145A8E" w:rsidRDefault="00EF58E5" w:rsidP="000A443C">
            <w:pPr>
              <w:spacing w:line="276" w:lineRule="auto"/>
              <w:jc w:val="both"/>
              <w:rPr>
                <w:rFonts w:ascii="Arial" w:eastAsia="Arial" w:hAnsi="Arial" w:cs="Arial"/>
                <w:color w:val="000000" w:themeColor="text1"/>
              </w:rPr>
            </w:pPr>
          </w:p>
        </w:tc>
        <w:tc>
          <w:tcPr>
            <w:tcW w:w="10327" w:type="dxa"/>
          </w:tcPr>
          <w:p w14:paraId="11FB79BB" w14:textId="77777777" w:rsidR="00EF58E5" w:rsidRPr="00145A8E" w:rsidRDefault="00EF58E5" w:rsidP="000A443C">
            <w:pPr>
              <w:spacing w:line="276" w:lineRule="auto"/>
              <w:jc w:val="both"/>
              <w:rPr>
                <w:rFonts w:ascii="Arial" w:eastAsia="Arial" w:hAnsi="Arial" w:cs="Arial"/>
                <w:color w:val="000000" w:themeColor="text1"/>
              </w:rPr>
            </w:pPr>
            <w:r w:rsidRPr="00145A8E">
              <w:rPr>
                <w:rFonts w:ascii="Arial" w:eastAsia="Arial" w:hAnsi="Arial" w:cs="Arial"/>
                <w:color w:val="000000" w:themeColor="text1"/>
              </w:rPr>
              <w:t>Does the development consist of a change of use of a building and any land within its curtilage from a use as an agricultural building to a flexible use—</w:t>
            </w:r>
          </w:p>
          <w:p w14:paraId="7779B7FF" w14:textId="77777777" w:rsidR="00EF58E5" w:rsidRPr="005D030E" w:rsidRDefault="00EF58E5" w:rsidP="000A443C">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(a)</w:t>
            </w:r>
            <w:r w:rsidRPr="00145A8E">
              <w:rPr>
                <w:rFonts w:ascii="Arial" w:eastAsia="Arial" w:hAnsi="Arial" w:cs="Arial"/>
                <w:color w:val="000000" w:themeColor="text1"/>
              </w:rPr>
              <w:t xml:space="preserve"> </w:t>
            </w:r>
            <w:r w:rsidRPr="005D030E">
              <w:rPr>
                <w:rFonts w:ascii="Arial" w:eastAsia="Arial" w:hAnsi="Arial" w:cs="Arial"/>
                <w:color w:val="000000" w:themeColor="text1"/>
              </w:rPr>
              <w:t>falling within one of the following provisions of the Use Classes Order—</w:t>
            </w:r>
          </w:p>
          <w:p w14:paraId="1394B344"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w:t>
            </w:r>
            <w:proofErr w:type="spellStart"/>
            <w:r w:rsidRPr="005D030E">
              <w:rPr>
                <w:rFonts w:ascii="Arial" w:eastAsia="Arial" w:hAnsi="Arial" w:cs="Arial"/>
                <w:color w:val="000000" w:themeColor="text1"/>
              </w:rPr>
              <w:t>i</w:t>
            </w:r>
            <w:proofErr w:type="spellEnd"/>
            <w:r w:rsidRPr="005D030E">
              <w:rPr>
                <w:rFonts w:ascii="Arial" w:eastAsia="Arial" w:hAnsi="Arial" w:cs="Arial"/>
                <w:color w:val="000000" w:themeColor="text1"/>
              </w:rPr>
              <w:t xml:space="preserve">)Class B2 (general industrial) of Schedule </w:t>
            </w:r>
            <w:proofErr w:type="gramStart"/>
            <w:r w:rsidRPr="005D030E">
              <w:rPr>
                <w:rFonts w:ascii="Arial" w:eastAsia="Arial" w:hAnsi="Arial" w:cs="Arial"/>
                <w:color w:val="000000" w:themeColor="text1"/>
              </w:rPr>
              <w:t>1;</w:t>
            </w:r>
            <w:proofErr w:type="gramEnd"/>
          </w:p>
          <w:p w14:paraId="4AADF478"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 xml:space="preserve">(ii)Class B8 (storage or distribution) of </w:t>
            </w:r>
            <w:proofErr w:type="gramStart"/>
            <w:r w:rsidRPr="005D030E">
              <w:rPr>
                <w:rFonts w:ascii="Arial" w:eastAsia="Arial" w:hAnsi="Arial" w:cs="Arial"/>
                <w:color w:val="000000" w:themeColor="text1"/>
              </w:rPr>
              <w:t>Schedule1;</w:t>
            </w:r>
            <w:proofErr w:type="gramEnd"/>
          </w:p>
          <w:p w14:paraId="0E88855A"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 xml:space="preserve">(iii)Class C1 (hotels) of Schedule </w:t>
            </w:r>
            <w:proofErr w:type="gramStart"/>
            <w:r w:rsidRPr="005D030E">
              <w:rPr>
                <w:rFonts w:ascii="Arial" w:eastAsia="Arial" w:hAnsi="Arial" w:cs="Arial"/>
                <w:color w:val="000000" w:themeColor="text1"/>
              </w:rPr>
              <w:t>1;</w:t>
            </w:r>
            <w:proofErr w:type="gramEnd"/>
          </w:p>
          <w:p w14:paraId="2670746F"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(iv)Class E (commercial, business or service) of Schedule 2; or</w:t>
            </w:r>
          </w:p>
          <w:p w14:paraId="432F9CA4"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(v)Class F.2(c) (outdoor sport or recreation) of Schedule 2; or</w:t>
            </w:r>
          </w:p>
          <w:p w14:paraId="14992303" w14:textId="77777777" w:rsidR="00EF58E5" w:rsidRPr="00145A8E" w:rsidRDefault="00EF58E5" w:rsidP="000A443C">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(b)</w:t>
            </w:r>
            <w:r w:rsidRPr="00145A8E">
              <w:rPr>
                <w:rFonts w:ascii="Arial" w:eastAsia="Arial" w:hAnsi="Arial" w:cs="Arial"/>
                <w:color w:val="000000" w:themeColor="text1"/>
              </w:rPr>
              <w:t xml:space="preserve"> </w:t>
            </w:r>
            <w:r w:rsidRPr="005D030E">
              <w:rPr>
                <w:rFonts w:ascii="Arial" w:eastAsia="Arial" w:hAnsi="Arial" w:cs="Arial"/>
                <w:color w:val="000000" w:themeColor="text1"/>
              </w:rPr>
              <w:t>for the provision of agricultural training.</w:t>
            </w:r>
          </w:p>
        </w:tc>
        <w:tc>
          <w:tcPr>
            <w:tcW w:w="3118" w:type="dxa"/>
          </w:tcPr>
          <w:p w14:paraId="51E0DEFD" w14:textId="57479605" w:rsidR="00EF58E5" w:rsidRPr="003C0D62" w:rsidRDefault="00D34A33" w:rsidP="000A443C">
            <w:pPr>
              <w:spacing w:line="276" w:lineRule="auto"/>
              <w:jc w:val="both"/>
              <w:rPr>
                <w:rFonts w:ascii="Arial" w:eastAsia="Arial" w:hAnsi="Arial" w:cs="Arial"/>
                <w:color w:val="000000" w:themeColor="text1"/>
              </w:rPr>
            </w:pPr>
            <w:r>
              <w:rPr>
                <w:rFonts w:ascii="Arial" w:eastAsia="Arial" w:hAnsi="Arial" w:cs="Arial"/>
                <w:color w:val="000000" w:themeColor="text1"/>
              </w:rPr>
              <w:t>Yes – Class E</w:t>
            </w:r>
            <w:r w:rsidR="00BA3031">
              <w:rPr>
                <w:rFonts w:ascii="Arial" w:eastAsia="Arial" w:hAnsi="Arial" w:cs="Arial"/>
                <w:color w:val="000000" w:themeColor="text1"/>
              </w:rPr>
              <w:t xml:space="preserve"> (commercial</w:t>
            </w:r>
            <w:r w:rsidR="000C3B16">
              <w:rPr>
                <w:rFonts w:ascii="Arial" w:eastAsia="Arial" w:hAnsi="Arial" w:cs="Arial"/>
                <w:color w:val="000000" w:themeColor="text1"/>
              </w:rPr>
              <w:t>, business or service</w:t>
            </w:r>
            <w:r w:rsidR="00BA3031">
              <w:rPr>
                <w:rFonts w:ascii="Arial" w:eastAsia="Arial" w:hAnsi="Arial" w:cs="Arial"/>
                <w:color w:val="000000" w:themeColor="text1"/>
              </w:rPr>
              <w:t>)</w:t>
            </w:r>
          </w:p>
        </w:tc>
      </w:tr>
      <w:tr w:rsidR="00EF58E5" w14:paraId="16676757" w14:textId="77777777" w:rsidTr="006F2ED9">
        <w:tc>
          <w:tcPr>
            <w:tcW w:w="730" w:type="dxa"/>
          </w:tcPr>
          <w:p w14:paraId="765F6CA4" w14:textId="77777777" w:rsidR="00EF58E5" w:rsidRPr="00145A8E"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R.1</w:t>
            </w:r>
          </w:p>
        </w:tc>
        <w:tc>
          <w:tcPr>
            <w:tcW w:w="13445" w:type="dxa"/>
            <w:gridSpan w:val="2"/>
          </w:tcPr>
          <w:p w14:paraId="45D7CB49" w14:textId="77777777" w:rsidR="00EF58E5"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Development is not permitted by Class R if</w:t>
            </w:r>
            <w:r>
              <w:rPr>
                <w:rFonts w:ascii="Arial" w:eastAsia="Arial" w:hAnsi="Arial" w:cs="Arial"/>
                <w:b/>
                <w:bCs/>
                <w:color w:val="000000" w:themeColor="text1"/>
              </w:rPr>
              <w:t xml:space="preserve"> - </w:t>
            </w:r>
          </w:p>
          <w:p w14:paraId="029E852B" w14:textId="77777777" w:rsidR="00EF58E5" w:rsidRPr="003C0D62" w:rsidRDefault="00EF58E5" w:rsidP="000A443C">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EF58E5" w14:paraId="3AF0BEF5" w14:textId="77777777" w:rsidTr="006F2ED9">
        <w:tc>
          <w:tcPr>
            <w:tcW w:w="730" w:type="dxa"/>
          </w:tcPr>
          <w:p w14:paraId="17F4283C" w14:textId="77777777" w:rsidR="00EF58E5"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0CB8560C" w14:textId="77777777" w:rsidR="00EF58E5" w:rsidRDefault="00EF58E5" w:rsidP="000A443C">
            <w:pPr>
              <w:spacing w:line="276" w:lineRule="auto"/>
              <w:jc w:val="both"/>
              <w:rPr>
                <w:rFonts w:ascii="Arial" w:eastAsia="Arial" w:hAnsi="Arial" w:cs="Arial"/>
                <w:color w:val="000000" w:themeColor="text1"/>
              </w:rPr>
            </w:pPr>
            <w:r w:rsidRPr="006A0C96">
              <w:rPr>
                <w:rFonts w:ascii="Arial" w:eastAsia="Arial" w:hAnsi="Arial" w:cs="Arial"/>
                <w:color w:val="000000" w:themeColor="text1"/>
              </w:rPr>
              <w:t xml:space="preserve">Was the building </w:t>
            </w:r>
            <w:r>
              <w:rPr>
                <w:rFonts w:ascii="Arial" w:eastAsia="Arial" w:hAnsi="Arial" w:cs="Arial"/>
                <w:color w:val="000000" w:themeColor="text1"/>
              </w:rPr>
              <w:t xml:space="preserve">not </w:t>
            </w:r>
            <w:r w:rsidRPr="006A0C96">
              <w:rPr>
                <w:rFonts w:ascii="Arial" w:eastAsia="Arial" w:hAnsi="Arial" w:cs="Arial"/>
                <w:color w:val="000000" w:themeColor="text1"/>
              </w:rPr>
              <w:t>used solely for an agricultural use as part of an established agricultural unit:</w:t>
            </w:r>
          </w:p>
          <w:p w14:paraId="16C9D271" w14:textId="77777777" w:rsidR="00EF58E5" w:rsidRPr="006A0C9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w:t>
            </w:r>
            <w:proofErr w:type="spellStart"/>
            <w:r w:rsidRPr="006A0C96">
              <w:rPr>
                <w:rFonts w:ascii="Arial" w:eastAsia="Arial" w:hAnsi="Arial" w:cs="Arial"/>
                <w:color w:val="000000" w:themeColor="text1"/>
              </w:rPr>
              <w:t>i</w:t>
            </w:r>
            <w:proofErr w:type="spellEnd"/>
            <w:r w:rsidRPr="006A0C96">
              <w:rPr>
                <w:rFonts w:ascii="Arial" w:eastAsia="Arial" w:hAnsi="Arial" w:cs="Arial"/>
                <w:color w:val="000000" w:themeColor="text1"/>
              </w:rPr>
              <w:t>) on 3rd July 2012?</w:t>
            </w:r>
          </w:p>
          <w:p w14:paraId="579B08D9" w14:textId="77777777" w:rsidR="00EF58E5" w:rsidRPr="006A0C9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 if not in use on that date, when it was last in use before that date?</w:t>
            </w:r>
          </w:p>
          <w:p w14:paraId="71AF57D4" w14:textId="77777777" w:rsidR="00EF58E5" w:rsidRPr="00F16C8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(iii) if brought into use after 3rd July 2012, for a continuous period of at least 10 years before the date development under Class R begins?</w:t>
            </w:r>
          </w:p>
        </w:tc>
        <w:tc>
          <w:tcPr>
            <w:tcW w:w="3118" w:type="dxa"/>
          </w:tcPr>
          <w:p w14:paraId="118C43DE" w14:textId="4BC9689D" w:rsidR="00EF58E5" w:rsidRDefault="00BA3031"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r w:rsidR="00A3729B">
              <w:rPr>
                <w:rFonts w:ascii="Arial" w:eastAsia="Arial" w:hAnsi="Arial" w:cs="Arial"/>
                <w:color w:val="000000" w:themeColor="text1"/>
              </w:rPr>
              <w:t xml:space="preserve"> – letter confirms building was used for agricultural use as part of an established </w:t>
            </w:r>
            <w:r w:rsidR="007C75D1">
              <w:rPr>
                <w:rFonts w:ascii="Arial" w:eastAsia="Arial" w:hAnsi="Arial" w:cs="Arial"/>
                <w:color w:val="000000" w:themeColor="text1"/>
              </w:rPr>
              <w:t>agricultural</w:t>
            </w:r>
            <w:r w:rsidR="00A3729B">
              <w:rPr>
                <w:rFonts w:ascii="Arial" w:eastAsia="Arial" w:hAnsi="Arial" w:cs="Arial"/>
                <w:color w:val="000000" w:themeColor="text1"/>
              </w:rPr>
              <w:t xml:space="preserve"> unit on 3 July 2012</w:t>
            </w:r>
            <w:r w:rsidR="007C75D1">
              <w:rPr>
                <w:rFonts w:ascii="Arial" w:eastAsia="Arial" w:hAnsi="Arial" w:cs="Arial"/>
                <w:color w:val="000000" w:themeColor="text1"/>
              </w:rPr>
              <w:t xml:space="preserve"> and no non-agricultural units since that date.</w:t>
            </w:r>
          </w:p>
          <w:p w14:paraId="6EC9488A" w14:textId="0BF1C11C" w:rsidR="00A3729B" w:rsidRPr="003C0D62" w:rsidRDefault="00A3729B" w:rsidP="000A443C">
            <w:pPr>
              <w:spacing w:line="276" w:lineRule="auto"/>
              <w:jc w:val="both"/>
              <w:rPr>
                <w:rFonts w:ascii="Arial" w:eastAsia="Arial" w:hAnsi="Arial" w:cs="Arial"/>
                <w:color w:val="000000" w:themeColor="text1"/>
              </w:rPr>
            </w:pPr>
          </w:p>
        </w:tc>
      </w:tr>
      <w:tr w:rsidR="00EF58E5" w14:paraId="1A35B9FD" w14:textId="77777777" w:rsidTr="006F2ED9">
        <w:tc>
          <w:tcPr>
            <w:tcW w:w="730" w:type="dxa"/>
          </w:tcPr>
          <w:p w14:paraId="40DA9B57"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1D862662" w14:textId="77777777" w:rsidR="00EF58E5" w:rsidRPr="00F16C86" w:rsidRDefault="00EF58E5" w:rsidP="000A443C">
            <w:pPr>
              <w:spacing w:line="276" w:lineRule="auto"/>
              <w:jc w:val="both"/>
              <w:rPr>
                <w:rFonts w:ascii="Arial" w:eastAsia="Arial" w:hAnsi="Arial" w:cs="Arial"/>
                <w:color w:val="000000" w:themeColor="text1"/>
              </w:rPr>
            </w:pPr>
            <w:r w:rsidRPr="00E87404">
              <w:rPr>
                <w:rFonts w:ascii="Arial" w:eastAsia="Arial" w:hAnsi="Arial" w:cs="Arial"/>
                <w:color w:val="000000" w:themeColor="text1"/>
              </w:rPr>
              <w:t>Has the cumulative floor space of buildings that have changed use under Class R within the established agricultural unit exceeded 1,000 square metres?</w:t>
            </w:r>
          </w:p>
        </w:tc>
        <w:tc>
          <w:tcPr>
            <w:tcW w:w="3118" w:type="dxa"/>
          </w:tcPr>
          <w:p w14:paraId="1635DE24" w14:textId="77777777" w:rsidR="00EF58E5" w:rsidRDefault="00BA3031"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p w14:paraId="3E7B45E8" w14:textId="661DE06B" w:rsidR="0090460B" w:rsidRPr="003C0D62" w:rsidRDefault="0090460B" w:rsidP="000A443C">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Floor space measured as </w:t>
            </w:r>
            <w:r w:rsidR="007B2416">
              <w:rPr>
                <w:rFonts w:ascii="Arial" w:eastAsia="Arial" w:hAnsi="Arial" w:cs="Arial"/>
                <w:color w:val="000000" w:themeColor="text1"/>
              </w:rPr>
              <w:t>337</w:t>
            </w:r>
            <w:r w:rsidR="00D2633A">
              <w:rPr>
                <w:rFonts w:ascii="Arial" w:eastAsia="Arial" w:hAnsi="Arial" w:cs="Arial"/>
                <w:color w:val="000000" w:themeColor="text1"/>
              </w:rPr>
              <w:t>m</w:t>
            </w:r>
            <w:r w:rsidR="00D2633A" w:rsidRPr="00D2633A">
              <w:rPr>
                <w:rFonts w:ascii="Arial" w:eastAsia="Arial" w:hAnsi="Arial" w:cs="Arial"/>
                <w:color w:val="000000" w:themeColor="text1"/>
                <w:vertAlign w:val="superscript"/>
              </w:rPr>
              <w:t>2</w:t>
            </w:r>
          </w:p>
        </w:tc>
      </w:tr>
      <w:tr w:rsidR="00EF58E5" w14:paraId="3C17BC83" w14:textId="77777777" w:rsidTr="006F2ED9">
        <w:tc>
          <w:tcPr>
            <w:tcW w:w="730" w:type="dxa"/>
          </w:tcPr>
          <w:p w14:paraId="1A2CD72F"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4547E95C" w14:textId="77777777" w:rsidR="00EF58E5" w:rsidRPr="00F16C86" w:rsidRDefault="00EF58E5" w:rsidP="000A443C">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military explosives storage area?</w:t>
            </w:r>
          </w:p>
        </w:tc>
        <w:tc>
          <w:tcPr>
            <w:tcW w:w="3118" w:type="dxa"/>
          </w:tcPr>
          <w:p w14:paraId="72D04C9B" w14:textId="1B7CC0FB" w:rsidR="00EF58E5" w:rsidRPr="003C0D62" w:rsidRDefault="00D2633A"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24FAF759" w14:textId="77777777" w:rsidTr="006F2ED9">
        <w:tc>
          <w:tcPr>
            <w:tcW w:w="730" w:type="dxa"/>
          </w:tcPr>
          <w:p w14:paraId="75A7BE23"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(d)</w:t>
            </w:r>
          </w:p>
        </w:tc>
        <w:tc>
          <w:tcPr>
            <w:tcW w:w="10327" w:type="dxa"/>
          </w:tcPr>
          <w:p w14:paraId="3F3628AB" w14:textId="77777777" w:rsidR="00EF58E5" w:rsidRPr="003C0D62" w:rsidRDefault="00EF58E5" w:rsidP="000A443C">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safety hazard area?</w:t>
            </w:r>
          </w:p>
        </w:tc>
        <w:tc>
          <w:tcPr>
            <w:tcW w:w="3118" w:type="dxa"/>
          </w:tcPr>
          <w:p w14:paraId="1BC30DF4" w14:textId="63227383" w:rsidR="00EF58E5" w:rsidRPr="003C0D62" w:rsidRDefault="00D2633A"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51733EDA" w14:textId="77777777" w:rsidTr="006F2ED9">
        <w:tc>
          <w:tcPr>
            <w:tcW w:w="730" w:type="dxa"/>
          </w:tcPr>
          <w:p w14:paraId="4AEFE387"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(e)</w:t>
            </w:r>
          </w:p>
        </w:tc>
        <w:tc>
          <w:tcPr>
            <w:tcW w:w="10327" w:type="dxa"/>
          </w:tcPr>
          <w:p w14:paraId="6FF895D8" w14:textId="77777777" w:rsidR="00EF58E5" w:rsidRPr="00A00A03" w:rsidRDefault="00EF58E5" w:rsidP="000A443C">
            <w:pPr>
              <w:spacing w:line="276" w:lineRule="auto"/>
              <w:jc w:val="both"/>
              <w:rPr>
                <w:rFonts w:ascii="Arial" w:eastAsia="Arial" w:hAnsi="Arial" w:cs="Arial"/>
                <w:color w:val="000000" w:themeColor="text1"/>
              </w:rPr>
            </w:pPr>
            <w:r w:rsidRPr="003A4AF2">
              <w:rPr>
                <w:rFonts w:ascii="Arial" w:eastAsia="Arial" w:hAnsi="Arial" w:cs="Arial"/>
                <w:color w:val="000000" w:themeColor="text1"/>
              </w:rPr>
              <w:t>Is the building a listed building or a scheduled monument?</w:t>
            </w:r>
          </w:p>
        </w:tc>
        <w:tc>
          <w:tcPr>
            <w:tcW w:w="3118" w:type="dxa"/>
          </w:tcPr>
          <w:p w14:paraId="2E997D93" w14:textId="12A7EF6D" w:rsidR="00EF58E5" w:rsidRPr="003C0D62" w:rsidRDefault="00D2633A"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 (listed buildings in farmyard but not curtilage)</w:t>
            </w:r>
          </w:p>
        </w:tc>
      </w:tr>
      <w:bookmarkEnd w:id="1"/>
    </w:tbl>
    <w:p w14:paraId="269BFC54" w14:textId="77777777" w:rsidR="00317D19" w:rsidRPr="00D228DD" w:rsidRDefault="00317D19" w:rsidP="00EE63E1">
      <w:pPr>
        <w:spacing w:after="0" w:line="276" w:lineRule="auto"/>
      </w:pPr>
    </w:p>
    <w:sectPr w:rsidR="00317D19" w:rsidRPr="00D228DD" w:rsidSect="00B44694">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4B1FC" w14:textId="77777777" w:rsidR="00215EC4" w:rsidRDefault="00215EC4" w:rsidP="004438EB">
      <w:pPr>
        <w:spacing w:after="0" w:line="240" w:lineRule="auto"/>
      </w:pPr>
      <w:r>
        <w:separator/>
      </w:r>
    </w:p>
  </w:endnote>
  <w:endnote w:type="continuationSeparator" w:id="0">
    <w:p w14:paraId="746EEBE8" w14:textId="77777777" w:rsidR="00215EC4" w:rsidRDefault="00215EC4"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35384" w14:textId="77777777" w:rsidR="00215EC4" w:rsidRDefault="00215EC4" w:rsidP="004438EB">
      <w:pPr>
        <w:spacing w:after="0" w:line="240" w:lineRule="auto"/>
      </w:pPr>
      <w:r>
        <w:separator/>
      </w:r>
    </w:p>
  </w:footnote>
  <w:footnote w:type="continuationSeparator" w:id="0">
    <w:p w14:paraId="74F4AF8F" w14:textId="77777777" w:rsidR="00215EC4" w:rsidRDefault="00215EC4"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B51F51"/>
    <w:multiLevelType w:val="multilevel"/>
    <w:tmpl w:val="4A8C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5B00A8"/>
    <w:multiLevelType w:val="multilevel"/>
    <w:tmpl w:val="D67CE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4B2933"/>
    <w:multiLevelType w:val="hybridMultilevel"/>
    <w:tmpl w:val="84624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22"/>
  </w:num>
  <w:num w:numId="2" w16cid:durableId="1549874763">
    <w:abstractNumId w:val="10"/>
  </w:num>
  <w:num w:numId="3" w16cid:durableId="892816062">
    <w:abstractNumId w:val="5"/>
  </w:num>
  <w:num w:numId="4" w16cid:durableId="274750116">
    <w:abstractNumId w:val="13"/>
  </w:num>
  <w:num w:numId="5" w16cid:durableId="1583098740">
    <w:abstractNumId w:val="2"/>
  </w:num>
  <w:num w:numId="6" w16cid:durableId="1073700170">
    <w:abstractNumId w:val="20"/>
  </w:num>
  <w:num w:numId="7" w16cid:durableId="963273169">
    <w:abstractNumId w:val="16"/>
  </w:num>
  <w:num w:numId="8" w16cid:durableId="774981281">
    <w:abstractNumId w:val="15"/>
  </w:num>
  <w:num w:numId="9" w16cid:durableId="1659454010">
    <w:abstractNumId w:val="3"/>
  </w:num>
  <w:num w:numId="10" w16cid:durableId="1375929879">
    <w:abstractNumId w:val="7"/>
  </w:num>
  <w:num w:numId="11" w16cid:durableId="1011227278">
    <w:abstractNumId w:val="6"/>
  </w:num>
  <w:num w:numId="12" w16cid:durableId="748815671">
    <w:abstractNumId w:val="0"/>
  </w:num>
  <w:num w:numId="13" w16cid:durableId="1959213206">
    <w:abstractNumId w:val="23"/>
  </w:num>
  <w:num w:numId="14" w16cid:durableId="1127547352">
    <w:abstractNumId w:val="19"/>
  </w:num>
  <w:num w:numId="15" w16cid:durableId="763114682">
    <w:abstractNumId w:val="4"/>
  </w:num>
  <w:num w:numId="16" w16cid:durableId="1000934696">
    <w:abstractNumId w:val="11"/>
  </w:num>
  <w:num w:numId="17" w16cid:durableId="969939718">
    <w:abstractNumId w:val="17"/>
  </w:num>
  <w:num w:numId="18" w16cid:durableId="960957503">
    <w:abstractNumId w:val="8"/>
  </w:num>
  <w:num w:numId="19" w16cid:durableId="552933975">
    <w:abstractNumId w:val="12"/>
  </w:num>
  <w:num w:numId="20" w16cid:durableId="329259178">
    <w:abstractNumId w:val="18"/>
  </w:num>
  <w:num w:numId="21" w16cid:durableId="120616345">
    <w:abstractNumId w:val="14"/>
  </w:num>
  <w:num w:numId="22" w16cid:durableId="1986930276">
    <w:abstractNumId w:val="21"/>
  </w:num>
  <w:num w:numId="23" w16cid:durableId="399448039">
    <w:abstractNumId w:val="9"/>
  </w:num>
  <w:num w:numId="24" w16cid:durableId="383719346">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04632"/>
    <w:rsid w:val="0001098C"/>
    <w:rsid w:val="00012606"/>
    <w:rsid w:val="00016E6F"/>
    <w:rsid w:val="00033220"/>
    <w:rsid w:val="00036888"/>
    <w:rsid w:val="0004363C"/>
    <w:rsid w:val="00044AE2"/>
    <w:rsid w:val="00045ADE"/>
    <w:rsid w:val="000524D6"/>
    <w:rsid w:val="00057741"/>
    <w:rsid w:val="00057D93"/>
    <w:rsid w:val="000605A4"/>
    <w:rsid w:val="00063522"/>
    <w:rsid w:val="00063FC2"/>
    <w:rsid w:val="000671E6"/>
    <w:rsid w:val="00070293"/>
    <w:rsid w:val="00070622"/>
    <w:rsid w:val="00070842"/>
    <w:rsid w:val="00072744"/>
    <w:rsid w:val="00073741"/>
    <w:rsid w:val="00081094"/>
    <w:rsid w:val="000838CF"/>
    <w:rsid w:val="00084EAB"/>
    <w:rsid w:val="0008671B"/>
    <w:rsid w:val="00090260"/>
    <w:rsid w:val="00090BB9"/>
    <w:rsid w:val="00091444"/>
    <w:rsid w:val="0009233E"/>
    <w:rsid w:val="000A3071"/>
    <w:rsid w:val="000A443C"/>
    <w:rsid w:val="000A6661"/>
    <w:rsid w:val="000B1435"/>
    <w:rsid w:val="000B2D71"/>
    <w:rsid w:val="000C069F"/>
    <w:rsid w:val="000C3490"/>
    <w:rsid w:val="000C3B16"/>
    <w:rsid w:val="000C56C3"/>
    <w:rsid w:val="000D00BB"/>
    <w:rsid w:val="000D126B"/>
    <w:rsid w:val="000D6722"/>
    <w:rsid w:val="000D6AA5"/>
    <w:rsid w:val="000E3996"/>
    <w:rsid w:val="000E765F"/>
    <w:rsid w:val="000F1B9D"/>
    <w:rsid w:val="000F3EB3"/>
    <w:rsid w:val="000F642F"/>
    <w:rsid w:val="00105334"/>
    <w:rsid w:val="00107832"/>
    <w:rsid w:val="00107D82"/>
    <w:rsid w:val="001107FB"/>
    <w:rsid w:val="00111AC3"/>
    <w:rsid w:val="00113B70"/>
    <w:rsid w:val="00113C5F"/>
    <w:rsid w:val="00115603"/>
    <w:rsid w:val="0011611D"/>
    <w:rsid w:val="00127AC6"/>
    <w:rsid w:val="00130990"/>
    <w:rsid w:val="0014070B"/>
    <w:rsid w:val="001448CD"/>
    <w:rsid w:val="00145A8E"/>
    <w:rsid w:val="00147CEE"/>
    <w:rsid w:val="00161B32"/>
    <w:rsid w:val="0016440A"/>
    <w:rsid w:val="00165B2C"/>
    <w:rsid w:val="001670A8"/>
    <w:rsid w:val="001755C6"/>
    <w:rsid w:val="0017698D"/>
    <w:rsid w:val="00181E48"/>
    <w:rsid w:val="00196A45"/>
    <w:rsid w:val="001A21FA"/>
    <w:rsid w:val="001A3C27"/>
    <w:rsid w:val="001A6845"/>
    <w:rsid w:val="001A7FBD"/>
    <w:rsid w:val="001B08C2"/>
    <w:rsid w:val="001B1DDB"/>
    <w:rsid w:val="001B38AF"/>
    <w:rsid w:val="001B39C0"/>
    <w:rsid w:val="001B61BB"/>
    <w:rsid w:val="001C21C2"/>
    <w:rsid w:val="001C6363"/>
    <w:rsid w:val="001C69D0"/>
    <w:rsid w:val="001D0018"/>
    <w:rsid w:val="001D033B"/>
    <w:rsid w:val="001D145C"/>
    <w:rsid w:val="001D291F"/>
    <w:rsid w:val="001D3127"/>
    <w:rsid w:val="001D41C9"/>
    <w:rsid w:val="001D5714"/>
    <w:rsid w:val="001D5DFE"/>
    <w:rsid w:val="001D656F"/>
    <w:rsid w:val="001D7B21"/>
    <w:rsid w:val="001E0589"/>
    <w:rsid w:val="001E6C57"/>
    <w:rsid w:val="001F68FF"/>
    <w:rsid w:val="002005BE"/>
    <w:rsid w:val="00200865"/>
    <w:rsid w:val="002056E2"/>
    <w:rsid w:val="00206B68"/>
    <w:rsid w:val="002102EE"/>
    <w:rsid w:val="00211931"/>
    <w:rsid w:val="00213A0F"/>
    <w:rsid w:val="0021485A"/>
    <w:rsid w:val="00215EC4"/>
    <w:rsid w:val="0022222B"/>
    <w:rsid w:val="00223D8A"/>
    <w:rsid w:val="00225A46"/>
    <w:rsid w:val="002310B8"/>
    <w:rsid w:val="00242F01"/>
    <w:rsid w:val="00244363"/>
    <w:rsid w:val="00244B0E"/>
    <w:rsid w:val="00252C14"/>
    <w:rsid w:val="00253396"/>
    <w:rsid w:val="002548DC"/>
    <w:rsid w:val="0025564A"/>
    <w:rsid w:val="00256101"/>
    <w:rsid w:val="00260C09"/>
    <w:rsid w:val="00261537"/>
    <w:rsid w:val="00262A28"/>
    <w:rsid w:val="00265F26"/>
    <w:rsid w:val="0026658D"/>
    <w:rsid w:val="0027121B"/>
    <w:rsid w:val="002743FB"/>
    <w:rsid w:val="00284AF6"/>
    <w:rsid w:val="00285180"/>
    <w:rsid w:val="0029555F"/>
    <w:rsid w:val="002A0F9F"/>
    <w:rsid w:val="002B3D3C"/>
    <w:rsid w:val="002B76E2"/>
    <w:rsid w:val="002C3F27"/>
    <w:rsid w:val="002D06BF"/>
    <w:rsid w:val="002E4C38"/>
    <w:rsid w:val="002F1AE8"/>
    <w:rsid w:val="002F221F"/>
    <w:rsid w:val="002F34E6"/>
    <w:rsid w:val="002F6B9B"/>
    <w:rsid w:val="00304FBE"/>
    <w:rsid w:val="00306CF1"/>
    <w:rsid w:val="0030790C"/>
    <w:rsid w:val="003111B0"/>
    <w:rsid w:val="00314ED9"/>
    <w:rsid w:val="00317D19"/>
    <w:rsid w:val="00323A09"/>
    <w:rsid w:val="003246B6"/>
    <w:rsid w:val="003264F2"/>
    <w:rsid w:val="003320D0"/>
    <w:rsid w:val="0033699C"/>
    <w:rsid w:val="00341811"/>
    <w:rsid w:val="00343AB3"/>
    <w:rsid w:val="00360360"/>
    <w:rsid w:val="003620AA"/>
    <w:rsid w:val="00372035"/>
    <w:rsid w:val="00372617"/>
    <w:rsid w:val="00380997"/>
    <w:rsid w:val="003832F7"/>
    <w:rsid w:val="00391D6C"/>
    <w:rsid w:val="003960A0"/>
    <w:rsid w:val="003A0775"/>
    <w:rsid w:val="003A4AF2"/>
    <w:rsid w:val="003A6F8D"/>
    <w:rsid w:val="003C4690"/>
    <w:rsid w:val="003C54CF"/>
    <w:rsid w:val="003C69A2"/>
    <w:rsid w:val="003D14F8"/>
    <w:rsid w:val="003D36DC"/>
    <w:rsid w:val="003D43DB"/>
    <w:rsid w:val="003E38ED"/>
    <w:rsid w:val="003E3C5C"/>
    <w:rsid w:val="003E6B4C"/>
    <w:rsid w:val="003E6D75"/>
    <w:rsid w:val="003E7DB4"/>
    <w:rsid w:val="003F47BD"/>
    <w:rsid w:val="003F5C7E"/>
    <w:rsid w:val="003F70F6"/>
    <w:rsid w:val="003F741B"/>
    <w:rsid w:val="004000FB"/>
    <w:rsid w:val="0040131D"/>
    <w:rsid w:val="0040348F"/>
    <w:rsid w:val="004071D6"/>
    <w:rsid w:val="00407239"/>
    <w:rsid w:val="00412015"/>
    <w:rsid w:val="0041781F"/>
    <w:rsid w:val="0043046E"/>
    <w:rsid w:val="00431EBC"/>
    <w:rsid w:val="0044022E"/>
    <w:rsid w:val="004438EB"/>
    <w:rsid w:val="00444B1F"/>
    <w:rsid w:val="00453A00"/>
    <w:rsid w:val="004542F7"/>
    <w:rsid w:val="0045555C"/>
    <w:rsid w:val="00460A0A"/>
    <w:rsid w:val="004643FB"/>
    <w:rsid w:val="00465F34"/>
    <w:rsid w:val="004677CE"/>
    <w:rsid w:val="004746BE"/>
    <w:rsid w:val="00476392"/>
    <w:rsid w:val="00481669"/>
    <w:rsid w:val="004820A0"/>
    <w:rsid w:val="0048381F"/>
    <w:rsid w:val="0048522E"/>
    <w:rsid w:val="00487C09"/>
    <w:rsid w:val="004916AD"/>
    <w:rsid w:val="00494E77"/>
    <w:rsid w:val="004A73D8"/>
    <w:rsid w:val="004B2327"/>
    <w:rsid w:val="004C0468"/>
    <w:rsid w:val="004C0575"/>
    <w:rsid w:val="004C64B2"/>
    <w:rsid w:val="004C79C9"/>
    <w:rsid w:val="004D02A7"/>
    <w:rsid w:val="004D0ABF"/>
    <w:rsid w:val="004E1965"/>
    <w:rsid w:val="004E2C09"/>
    <w:rsid w:val="004F1F5F"/>
    <w:rsid w:val="00504214"/>
    <w:rsid w:val="00507D1F"/>
    <w:rsid w:val="0052168B"/>
    <w:rsid w:val="005218D2"/>
    <w:rsid w:val="00527518"/>
    <w:rsid w:val="00530C07"/>
    <w:rsid w:val="00532914"/>
    <w:rsid w:val="00536343"/>
    <w:rsid w:val="005415BC"/>
    <w:rsid w:val="00541FE2"/>
    <w:rsid w:val="005422D2"/>
    <w:rsid w:val="0054261B"/>
    <w:rsid w:val="005428DE"/>
    <w:rsid w:val="00546708"/>
    <w:rsid w:val="00546AE0"/>
    <w:rsid w:val="00550A3C"/>
    <w:rsid w:val="00550D35"/>
    <w:rsid w:val="00552A20"/>
    <w:rsid w:val="00560DE1"/>
    <w:rsid w:val="00562A1D"/>
    <w:rsid w:val="00563EA8"/>
    <w:rsid w:val="00565EB9"/>
    <w:rsid w:val="0056634F"/>
    <w:rsid w:val="00570835"/>
    <w:rsid w:val="005721F6"/>
    <w:rsid w:val="00580EB0"/>
    <w:rsid w:val="00582CE4"/>
    <w:rsid w:val="00591208"/>
    <w:rsid w:val="00596420"/>
    <w:rsid w:val="005A1ADA"/>
    <w:rsid w:val="005A2C7F"/>
    <w:rsid w:val="005A4674"/>
    <w:rsid w:val="005A6CAE"/>
    <w:rsid w:val="005A794B"/>
    <w:rsid w:val="005B6A29"/>
    <w:rsid w:val="005B7412"/>
    <w:rsid w:val="005B7CF0"/>
    <w:rsid w:val="005C08BF"/>
    <w:rsid w:val="005C4DE7"/>
    <w:rsid w:val="005D030E"/>
    <w:rsid w:val="005D2E62"/>
    <w:rsid w:val="005D4A94"/>
    <w:rsid w:val="005D4DBF"/>
    <w:rsid w:val="005D7B1D"/>
    <w:rsid w:val="005F0691"/>
    <w:rsid w:val="00611CFC"/>
    <w:rsid w:val="00615625"/>
    <w:rsid w:val="00623989"/>
    <w:rsid w:val="006272E9"/>
    <w:rsid w:val="0062766B"/>
    <w:rsid w:val="00627BAB"/>
    <w:rsid w:val="00631845"/>
    <w:rsid w:val="00631D64"/>
    <w:rsid w:val="00631DC0"/>
    <w:rsid w:val="006449B7"/>
    <w:rsid w:val="00652ADF"/>
    <w:rsid w:val="00653AB9"/>
    <w:rsid w:val="00654342"/>
    <w:rsid w:val="0065627F"/>
    <w:rsid w:val="00657F93"/>
    <w:rsid w:val="0066006A"/>
    <w:rsid w:val="00662A10"/>
    <w:rsid w:val="006646E3"/>
    <w:rsid w:val="006707B9"/>
    <w:rsid w:val="00671EFC"/>
    <w:rsid w:val="0067760A"/>
    <w:rsid w:val="00683847"/>
    <w:rsid w:val="00690FF1"/>
    <w:rsid w:val="00695C15"/>
    <w:rsid w:val="006A0C96"/>
    <w:rsid w:val="006A4325"/>
    <w:rsid w:val="006A5448"/>
    <w:rsid w:val="006A6B88"/>
    <w:rsid w:val="006A6D0D"/>
    <w:rsid w:val="006B54DB"/>
    <w:rsid w:val="006B553D"/>
    <w:rsid w:val="006B736B"/>
    <w:rsid w:val="006C373E"/>
    <w:rsid w:val="006C43B2"/>
    <w:rsid w:val="006C5A01"/>
    <w:rsid w:val="006D1F86"/>
    <w:rsid w:val="006D2D0D"/>
    <w:rsid w:val="006D56DD"/>
    <w:rsid w:val="006F08F7"/>
    <w:rsid w:val="006F145D"/>
    <w:rsid w:val="006F2BA7"/>
    <w:rsid w:val="006F7CC8"/>
    <w:rsid w:val="00704439"/>
    <w:rsid w:val="00705109"/>
    <w:rsid w:val="007125AE"/>
    <w:rsid w:val="0071467D"/>
    <w:rsid w:val="00714DC8"/>
    <w:rsid w:val="00716C78"/>
    <w:rsid w:val="00717E5D"/>
    <w:rsid w:val="007327B2"/>
    <w:rsid w:val="00740034"/>
    <w:rsid w:val="007412D7"/>
    <w:rsid w:val="00741DC4"/>
    <w:rsid w:val="0075152B"/>
    <w:rsid w:val="00751A2D"/>
    <w:rsid w:val="007601F2"/>
    <w:rsid w:val="00760212"/>
    <w:rsid w:val="00760C45"/>
    <w:rsid w:val="007621A3"/>
    <w:rsid w:val="00762BDA"/>
    <w:rsid w:val="00765B61"/>
    <w:rsid w:val="00771938"/>
    <w:rsid w:val="007815A2"/>
    <w:rsid w:val="00781BE3"/>
    <w:rsid w:val="007863B2"/>
    <w:rsid w:val="00791C9B"/>
    <w:rsid w:val="0079520A"/>
    <w:rsid w:val="007A145D"/>
    <w:rsid w:val="007A6CE1"/>
    <w:rsid w:val="007B020E"/>
    <w:rsid w:val="007B07B3"/>
    <w:rsid w:val="007B2416"/>
    <w:rsid w:val="007B4E5A"/>
    <w:rsid w:val="007C0642"/>
    <w:rsid w:val="007C1FED"/>
    <w:rsid w:val="007C301A"/>
    <w:rsid w:val="007C4527"/>
    <w:rsid w:val="007C75D1"/>
    <w:rsid w:val="007D2725"/>
    <w:rsid w:val="007D3035"/>
    <w:rsid w:val="007D30BC"/>
    <w:rsid w:val="007D30DB"/>
    <w:rsid w:val="007D7E4C"/>
    <w:rsid w:val="007E270C"/>
    <w:rsid w:val="007E6876"/>
    <w:rsid w:val="007F3729"/>
    <w:rsid w:val="00800E4E"/>
    <w:rsid w:val="00803982"/>
    <w:rsid w:val="00804DB9"/>
    <w:rsid w:val="00806588"/>
    <w:rsid w:val="008142AC"/>
    <w:rsid w:val="008169D3"/>
    <w:rsid w:val="008205FB"/>
    <w:rsid w:val="008216BD"/>
    <w:rsid w:val="008224DD"/>
    <w:rsid w:val="00831749"/>
    <w:rsid w:val="008343AD"/>
    <w:rsid w:val="008356C2"/>
    <w:rsid w:val="008425B7"/>
    <w:rsid w:val="00843413"/>
    <w:rsid w:val="00847492"/>
    <w:rsid w:val="00850C35"/>
    <w:rsid w:val="00851DF5"/>
    <w:rsid w:val="0086138B"/>
    <w:rsid w:val="008700FF"/>
    <w:rsid w:val="0087090D"/>
    <w:rsid w:val="00874444"/>
    <w:rsid w:val="00880B51"/>
    <w:rsid w:val="00881283"/>
    <w:rsid w:val="008845B4"/>
    <w:rsid w:val="00892185"/>
    <w:rsid w:val="00894D5A"/>
    <w:rsid w:val="00896B14"/>
    <w:rsid w:val="00896F5E"/>
    <w:rsid w:val="008A03DE"/>
    <w:rsid w:val="008B337D"/>
    <w:rsid w:val="008B736D"/>
    <w:rsid w:val="008B74FC"/>
    <w:rsid w:val="008C57DA"/>
    <w:rsid w:val="008C6E57"/>
    <w:rsid w:val="008D1F99"/>
    <w:rsid w:val="008E213F"/>
    <w:rsid w:val="008E38AC"/>
    <w:rsid w:val="008E3F23"/>
    <w:rsid w:val="008E48E8"/>
    <w:rsid w:val="008F079B"/>
    <w:rsid w:val="008F39CA"/>
    <w:rsid w:val="008F5F8D"/>
    <w:rsid w:val="00900081"/>
    <w:rsid w:val="00900B0F"/>
    <w:rsid w:val="0090460B"/>
    <w:rsid w:val="00914E52"/>
    <w:rsid w:val="00915D6F"/>
    <w:rsid w:val="00930BC9"/>
    <w:rsid w:val="00933BB6"/>
    <w:rsid w:val="00934FFB"/>
    <w:rsid w:val="0093562E"/>
    <w:rsid w:val="00935D5E"/>
    <w:rsid w:val="00937491"/>
    <w:rsid w:val="00940485"/>
    <w:rsid w:val="00940783"/>
    <w:rsid w:val="009446A7"/>
    <w:rsid w:val="00945977"/>
    <w:rsid w:val="009479AA"/>
    <w:rsid w:val="009479B8"/>
    <w:rsid w:val="009602A2"/>
    <w:rsid w:val="00960F83"/>
    <w:rsid w:val="00964B69"/>
    <w:rsid w:val="0096618B"/>
    <w:rsid w:val="00971B94"/>
    <w:rsid w:val="009723EE"/>
    <w:rsid w:val="009770C8"/>
    <w:rsid w:val="00982245"/>
    <w:rsid w:val="00983630"/>
    <w:rsid w:val="00983C94"/>
    <w:rsid w:val="00985F9C"/>
    <w:rsid w:val="00993D7D"/>
    <w:rsid w:val="009A020E"/>
    <w:rsid w:val="009A27D1"/>
    <w:rsid w:val="009A5A11"/>
    <w:rsid w:val="009B467B"/>
    <w:rsid w:val="009C6DD7"/>
    <w:rsid w:val="009E38D6"/>
    <w:rsid w:val="009E6379"/>
    <w:rsid w:val="009F0AE6"/>
    <w:rsid w:val="009F38B1"/>
    <w:rsid w:val="009F5620"/>
    <w:rsid w:val="00A007EC"/>
    <w:rsid w:val="00A04698"/>
    <w:rsid w:val="00A102CC"/>
    <w:rsid w:val="00A13961"/>
    <w:rsid w:val="00A170D6"/>
    <w:rsid w:val="00A20269"/>
    <w:rsid w:val="00A24F2D"/>
    <w:rsid w:val="00A25424"/>
    <w:rsid w:val="00A27D4B"/>
    <w:rsid w:val="00A314B9"/>
    <w:rsid w:val="00A31BB3"/>
    <w:rsid w:val="00A32468"/>
    <w:rsid w:val="00A3300B"/>
    <w:rsid w:val="00A34CD5"/>
    <w:rsid w:val="00A36351"/>
    <w:rsid w:val="00A3720C"/>
    <w:rsid w:val="00A3729B"/>
    <w:rsid w:val="00A42538"/>
    <w:rsid w:val="00A44881"/>
    <w:rsid w:val="00A45305"/>
    <w:rsid w:val="00A46F1C"/>
    <w:rsid w:val="00A47EBF"/>
    <w:rsid w:val="00A56184"/>
    <w:rsid w:val="00A61BED"/>
    <w:rsid w:val="00A70FE7"/>
    <w:rsid w:val="00A72618"/>
    <w:rsid w:val="00A72872"/>
    <w:rsid w:val="00A750F9"/>
    <w:rsid w:val="00A76C2F"/>
    <w:rsid w:val="00A816C0"/>
    <w:rsid w:val="00A85E89"/>
    <w:rsid w:val="00A938B6"/>
    <w:rsid w:val="00A93C8D"/>
    <w:rsid w:val="00A949E4"/>
    <w:rsid w:val="00A96EDF"/>
    <w:rsid w:val="00A9714B"/>
    <w:rsid w:val="00AA04D0"/>
    <w:rsid w:val="00AA1701"/>
    <w:rsid w:val="00AA2423"/>
    <w:rsid w:val="00AA5ED6"/>
    <w:rsid w:val="00AB1FAE"/>
    <w:rsid w:val="00AB3F13"/>
    <w:rsid w:val="00AB5258"/>
    <w:rsid w:val="00AC2A16"/>
    <w:rsid w:val="00AC5348"/>
    <w:rsid w:val="00AC68CC"/>
    <w:rsid w:val="00AC71EB"/>
    <w:rsid w:val="00AD212C"/>
    <w:rsid w:val="00AE064B"/>
    <w:rsid w:val="00AE0966"/>
    <w:rsid w:val="00AF0E6A"/>
    <w:rsid w:val="00AF3664"/>
    <w:rsid w:val="00AF4FE0"/>
    <w:rsid w:val="00AF6500"/>
    <w:rsid w:val="00AF6918"/>
    <w:rsid w:val="00B01B5F"/>
    <w:rsid w:val="00B16CA2"/>
    <w:rsid w:val="00B2067F"/>
    <w:rsid w:val="00B21454"/>
    <w:rsid w:val="00B2409E"/>
    <w:rsid w:val="00B27105"/>
    <w:rsid w:val="00B312E1"/>
    <w:rsid w:val="00B3169C"/>
    <w:rsid w:val="00B334F6"/>
    <w:rsid w:val="00B3574D"/>
    <w:rsid w:val="00B44694"/>
    <w:rsid w:val="00B44DE0"/>
    <w:rsid w:val="00B46B97"/>
    <w:rsid w:val="00B50CD5"/>
    <w:rsid w:val="00B50DD8"/>
    <w:rsid w:val="00B51858"/>
    <w:rsid w:val="00B54E80"/>
    <w:rsid w:val="00B55F27"/>
    <w:rsid w:val="00B567A3"/>
    <w:rsid w:val="00B576A6"/>
    <w:rsid w:val="00B638F3"/>
    <w:rsid w:val="00B75C35"/>
    <w:rsid w:val="00B86721"/>
    <w:rsid w:val="00B877F9"/>
    <w:rsid w:val="00B9413D"/>
    <w:rsid w:val="00B94E64"/>
    <w:rsid w:val="00B97B5E"/>
    <w:rsid w:val="00BA06D7"/>
    <w:rsid w:val="00BA0B9B"/>
    <w:rsid w:val="00BA3031"/>
    <w:rsid w:val="00BA745F"/>
    <w:rsid w:val="00BB4F97"/>
    <w:rsid w:val="00BB7E59"/>
    <w:rsid w:val="00BC077D"/>
    <w:rsid w:val="00BC2667"/>
    <w:rsid w:val="00BC7574"/>
    <w:rsid w:val="00BD07C1"/>
    <w:rsid w:val="00BD1ABC"/>
    <w:rsid w:val="00BD209A"/>
    <w:rsid w:val="00BE21F5"/>
    <w:rsid w:val="00BE2A12"/>
    <w:rsid w:val="00BE3411"/>
    <w:rsid w:val="00BE38C2"/>
    <w:rsid w:val="00BE632D"/>
    <w:rsid w:val="00BE6633"/>
    <w:rsid w:val="00BF114B"/>
    <w:rsid w:val="00BF41F2"/>
    <w:rsid w:val="00C0465F"/>
    <w:rsid w:val="00C07E44"/>
    <w:rsid w:val="00C1120D"/>
    <w:rsid w:val="00C12577"/>
    <w:rsid w:val="00C23739"/>
    <w:rsid w:val="00C42C53"/>
    <w:rsid w:val="00C43775"/>
    <w:rsid w:val="00C44C5E"/>
    <w:rsid w:val="00C46A47"/>
    <w:rsid w:val="00C46BDE"/>
    <w:rsid w:val="00C47106"/>
    <w:rsid w:val="00C5310F"/>
    <w:rsid w:val="00C6014E"/>
    <w:rsid w:val="00C70973"/>
    <w:rsid w:val="00C73004"/>
    <w:rsid w:val="00C7555C"/>
    <w:rsid w:val="00C94472"/>
    <w:rsid w:val="00C94507"/>
    <w:rsid w:val="00C952BD"/>
    <w:rsid w:val="00C96D36"/>
    <w:rsid w:val="00C9717D"/>
    <w:rsid w:val="00C97321"/>
    <w:rsid w:val="00CA207C"/>
    <w:rsid w:val="00CA6193"/>
    <w:rsid w:val="00CA659B"/>
    <w:rsid w:val="00CB5448"/>
    <w:rsid w:val="00CB68A9"/>
    <w:rsid w:val="00CB6C2A"/>
    <w:rsid w:val="00CC2F91"/>
    <w:rsid w:val="00CC3105"/>
    <w:rsid w:val="00CC51B9"/>
    <w:rsid w:val="00CD2C6A"/>
    <w:rsid w:val="00CE0ECD"/>
    <w:rsid w:val="00CF455F"/>
    <w:rsid w:val="00D11F76"/>
    <w:rsid w:val="00D12532"/>
    <w:rsid w:val="00D12B52"/>
    <w:rsid w:val="00D13347"/>
    <w:rsid w:val="00D16CAA"/>
    <w:rsid w:val="00D16D04"/>
    <w:rsid w:val="00D16D26"/>
    <w:rsid w:val="00D228DD"/>
    <w:rsid w:val="00D2633A"/>
    <w:rsid w:val="00D30743"/>
    <w:rsid w:val="00D33869"/>
    <w:rsid w:val="00D34A33"/>
    <w:rsid w:val="00D35955"/>
    <w:rsid w:val="00D35C31"/>
    <w:rsid w:val="00D45147"/>
    <w:rsid w:val="00D46024"/>
    <w:rsid w:val="00D50D49"/>
    <w:rsid w:val="00D60A22"/>
    <w:rsid w:val="00D60D15"/>
    <w:rsid w:val="00D65056"/>
    <w:rsid w:val="00D65797"/>
    <w:rsid w:val="00D660DB"/>
    <w:rsid w:val="00D73379"/>
    <w:rsid w:val="00D75321"/>
    <w:rsid w:val="00D80873"/>
    <w:rsid w:val="00D81F84"/>
    <w:rsid w:val="00D84459"/>
    <w:rsid w:val="00D87258"/>
    <w:rsid w:val="00D916CE"/>
    <w:rsid w:val="00DA066C"/>
    <w:rsid w:val="00DA182D"/>
    <w:rsid w:val="00DA19CB"/>
    <w:rsid w:val="00DA4FE5"/>
    <w:rsid w:val="00DA59DB"/>
    <w:rsid w:val="00DA7687"/>
    <w:rsid w:val="00DB3D77"/>
    <w:rsid w:val="00DB41D5"/>
    <w:rsid w:val="00DC2F7D"/>
    <w:rsid w:val="00DC38A7"/>
    <w:rsid w:val="00DC658D"/>
    <w:rsid w:val="00DD20F7"/>
    <w:rsid w:val="00DD391B"/>
    <w:rsid w:val="00DD7186"/>
    <w:rsid w:val="00DE2C3D"/>
    <w:rsid w:val="00DE35D1"/>
    <w:rsid w:val="00DE63FA"/>
    <w:rsid w:val="00DF0955"/>
    <w:rsid w:val="00DF0BF9"/>
    <w:rsid w:val="00DF2A9B"/>
    <w:rsid w:val="00E07E7C"/>
    <w:rsid w:val="00E10C40"/>
    <w:rsid w:val="00E122E3"/>
    <w:rsid w:val="00E222AC"/>
    <w:rsid w:val="00E27920"/>
    <w:rsid w:val="00E37821"/>
    <w:rsid w:val="00E37BE0"/>
    <w:rsid w:val="00E4086A"/>
    <w:rsid w:val="00E423B7"/>
    <w:rsid w:val="00E463A5"/>
    <w:rsid w:val="00E46BE9"/>
    <w:rsid w:val="00E53075"/>
    <w:rsid w:val="00E54CE7"/>
    <w:rsid w:val="00E56624"/>
    <w:rsid w:val="00E62596"/>
    <w:rsid w:val="00E654A5"/>
    <w:rsid w:val="00E7018A"/>
    <w:rsid w:val="00E704B9"/>
    <w:rsid w:val="00E70A06"/>
    <w:rsid w:val="00E70E72"/>
    <w:rsid w:val="00E80564"/>
    <w:rsid w:val="00E82519"/>
    <w:rsid w:val="00E84575"/>
    <w:rsid w:val="00E87404"/>
    <w:rsid w:val="00E931A7"/>
    <w:rsid w:val="00EA7D98"/>
    <w:rsid w:val="00EB2D25"/>
    <w:rsid w:val="00EB3DEF"/>
    <w:rsid w:val="00EB486A"/>
    <w:rsid w:val="00EC01C7"/>
    <w:rsid w:val="00EC6888"/>
    <w:rsid w:val="00EC6C52"/>
    <w:rsid w:val="00EC7B5F"/>
    <w:rsid w:val="00ED0989"/>
    <w:rsid w:val="00ED4921"/>
    <w:rsid w:val="00ED6C68"/>
    <w:rsid w:val="00EE5C03"/>
    <w:rsid w:val="00EE63E1"/>
    <w:rsid w:val="00EF58E5"/>
    <w:rsid w:val="00F04D86"/>
    <w:rsid w:val="00F071C5"/>
    <w:rsid w:val="00F15232"/>
    <w:rsid w:val="00F172D1"/>
    <w:rsid w:val="00F21050"/>
    <w:rsid w:val="00F25059"/>
    <w:rsid w:val="00F3025D"/>
    <w:rsid w:val="00F31F0A"/>
    <w:rsid w:val="00F414BF"/>
    <w:rsid w:val="00F4624A"/>
    <w:rsid w:val="00F4674D"/>
    <w:rsid w:val="00F50A1C"/>
    <w:rsid w:val="00F57FA0"/>
    <w:rsid w:val="00F652DF"/>
    <w:rsid w:val="00F66102"/>
    <w:rsid w:val="00F668DB"/>
    <w:rsid w:val="00F719AD"/>
    <w:rsid w:val="00F71ACD"/>
    <w:rsid w:val="00F76D42"/>
    <w:rsid w:val="00F81BDE"/>
    <w:rsid w:val="00F85A7A"/>
    <w:rsid w:val="00F97898"/>
    <w:rsid w:val="00F97924"/>
    <w:rsid w:val="00FA20DD"/>
    <w:rsid w:val="00FA2BBF"/>
    <w:rsid w:val="00FB125F"/>
    <w:rsid w:val="00FB2AF9"/>
    <w:rsid w:val="00FC6D1B"/>
    <w:rsid w:val="00FD3BAD"/>
    <w:rsid w:val="00FD61BD"/>
    <w:rsid w:val="00FD675C"/>
    <w:rsid w:val="00FE3E4B"/>
    <w:rsid w:val="00FE475B"/>
    <w:rsid w:val="00FE626A"/>
    <w:rsid w:val="00FE7807"/>
    <w:rsid w:val="00FE783B"/>
    <w:rsid w:val="00FF24DC"/>
    <w:rsid w:val="00FF3672"/>
    <w:rsid w:val="00FF578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D321A"/>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3.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4174</Words>
  <Characters>22669</Characters>
  <Application>Microsoft Office Word</Application>
  <DocSecurity>0</DocSecurity>
  <Lines>503</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salesforceId:048b3999-c7c3-4a27-80a3-43b13033018d</dc:subject>
  <dc:creator>David Millinship</dc:creator>
  <cp:keywords/>
  <dc:description/>
  <cp:lastModifiedBy>Clements, Kate</cp:lastModifiedBy>
  <cp:revision>2</cp:revision>
  <dcterms:created xsi:type="dcterms:W3CDTF">2025-12-22T12:09:00Z</dcterms:created>
  <dcterms:modified xsi:type="dcterms:W3CDTF">2025-12-22T12:09:00Z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069Q300000Jpis5IAB</vt:lpwstr>
  </property>
</Properties>
</file>