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PL/2025/08521</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33 Coppers Road, Devizes, SN10 2FL</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7CB5F135" w:rsidR="00097010" w:rsidRPr="00C777DF" w:rsidRDefault="002452E0"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Erection of w</w:t>
            </w:r>
            <w:r w:rsidR="00C777DF" w:rsidRPr="00C777DF">
              <w:rPr>
                <w:rFonts w:ascii="Arial" w:eastAsia="Times New Roman" w:hAnsi="Arial" w:cs="Arial"/>
                <w:kern w:val="0"/>
                <w:sz w:val="22"/>
                <w:szCs w:val="22"/>
                <w:lang w:eastAsia="en-GB"/>
                <w14:ligatures w14:val="none"/>
              </w:rPr>
              <w:t xml:space="preserve">ooden </w:t>
            </w:r>
            <w:r>
              <w:rPr>
                <w:rFonts w:ascii="Arial" w:eastAsia="Times New Roman" w:hAnsi="Arial" w:cs="Arial"/>
                <w:kern w:val="0"/>
                <w:sz w:val="22"/>
                <w:szCs w:val="22"/>
                <w:lang w:eastAsia="en-GB"/>
                <w14:ligatures w14:val="none"/>
              </w:rPr>
              <w:t>g</w:t>
            </w:r>
            <w:r w:rsidR="00C777DF" w:rsidRPr="00C777DF">
              <w:rPr>
                <w:rFonts w:ascii="Arial" w:eastAsia="Times New Roman" w:hAnsi="Arial" w:cs="Arial"/>
                <w:kern w:val="0"/>
                <w:sz w:val="22"/>
                <w:szCs w:val="22"/>
                <w:lang w:eastAsia="en-GB"/>
                <w14:ligatures w14:val="none"/>
              </w:rPr>
              <w:t xml:space="preserve">arden </w:t>
            </w:r>
            <w:r>
              <w:rPr>
                <w:rFonts w:ascii="Arial" w:eastAsia="Times New Roman" w:hAnsi="Arial" w:cs="Arial"/>
                <w:kern w:val="0"/>
                <w:sz w:val="22"/>
                <w:szCs w:val="22"/>
                <w:lang w:eastAsia="en-GB"/>
                <w14:ligatures w14:val="none"/>
              </w:rPr>
              <w:t>s</w:t>
            </w:r>
            <w:r w:rsidR="00C777DF" w:rsidRPr="00C777DF">
              <w:rPr>
                <w:rFonts w:ascii="Arial" w:eastAsia="Times New Roman" w:hAnsi="Arial" w:cs="Arial"/>
                <w:kern w:val="0"/>
                <w:sz w:val="22"/>
                <w:szCs w:val="22"/>
                <w:lang w:eastAsia="en-GB"/>
                <w14:ligatures w14:val="none"/>
              </w:rPr>
              <w:t>tructure (</w:t>
            </w:r>
            <w:r>
              <w:rPr>
                <w:rFonts w:ascii="Arial" w:eastAsia="Times New Roman" w:hAnsi="Arial" w:cs="Arial"/>
                <w:kern w:val="0"/>
                <w:sz w:val="22"/>
                <w:szCs w:val="22"/>
                <w:lang w:eastAsia="en-GB"/>
                <w14:ligatures w14:val="none"/>
              </w:rPr>
              <w:t>s</w:t>
            </w:r>
            <w:r w:rsidR="00C777DF" w:rsidRPr="00C777DF">
              <w:rPr>
                <w:rFonts w:ascii="Arial" w:eastAsia="Times New Roman" w:hAnsi="Arial" w:cs="Arial"/>
                <w:kern w:val="0"/>
                <w:sz w:val="22"/>
                <w:szCs w:val="22"/>
                <w:lang w:eastAsia="en-GB"/>
                <w14:ligatures w14:val="none"/>
              </w:rPr>
              <w:t>hed) at the far end of the garden. (Retrospective)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5C810578"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002452E0">
        <w:rPr>
          <w:rFonts w:ascii="Arial" w:eastAsia="Times New Roman" w:hAnsi="Arial" w:cs="Arial"/>
          <w:color w:val="000000" w:themeColor="text1"/>
          <w:kern w:val="0"/>
          <w:sz w:val="22"/>
          <w:szCs w:val="22"/>
          <w:lang w:eastAsia="en-GB"/>
          <w14:ligatures w14:val="none"/>
        </w:rPr>
        <w:t xml:space="preserve">retrospective </w:t>
      </w:r>
      <w:r w:rsidRPr="00BE5F7B">
        <w:rPr>
          <w:rFonts w:ascii="Arial" w:eastAsia="Times New Roman" w:hAnsi="Arial" w:cs="Arial"/>
          <w:color w:val="000000" w:themeColor="text1"/>
          <w:kern w:val="0"/>
          <w:sz w:val="22"/>
          <w:szCs w:val="22"/>
          <w:lang w:eastAsia="en-GB"/>
          <w14:ligatures w14:val="none"/>
        </w:rPr>
        <w:t>planning permission fo</w:t>
      </w:r>
      <w:r w:rsidR="002452E0">
        <w:rPr>
          <w:rFonts w:ascii="Arial" w:eastAsia="Times New Roman" w:hAnsi="Arial" w:cs="Arial"/>
          <w:color w:val="000000" w:themeColor="text1"/>
          <w:kern w:val="0"/>
          <w:sz w:val="22"/>
          <w:szCs w:val="22"/>
          <w:lang w:eastAsia="en-GB"/>
          <w14:ligatures w14:val="none"/>
        </w:rPr>
        <w:t xml:space="preserve">r the construction of a timber garden shed, adjacent to the rear garden boundary. </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D86284C" w14:textId="06C8EB30" w:rsidR="00FE250F" w:rsidRPr="008F18FB" w:rsidRDefault="002452E0" w:rsidP="00F15E48">
      <w:pPr>
        <w:spacing w:after="0" w:line="276" w:lineRule="auto"/>
        <w:jc w:val="both"/>
        <w:outlineLvl w:val="2"/>
        <w:rPr>
          <w:rFonts w:ascii="Arial" w:eastAsia="Times New Roman" w:hAnsi="Arial" w:cs="Arial"/>
          <w:kern w:val="0"/>
          <w:sz w:val="22"/>
          <w:szCs w:val="22"/>
          <w:lang w:eastAsia="en-GB"/>
          <w14:ligatures w14:val="none"/>
        </w:rPr>
      </w:pPr>
      <w:r w:rsidRPr="008F18FB">
        <w:rPr>
          <w:rFonts w:ascii="Arial" w:eastAsia="Times New Roman" w:hAnsi="Arial" w:cs="Arial"/>
          <w:kern w:val="0"/>
          <w:sz w:val="22"/>
          <w:szCs w:val="22"/>
          <w:lang w:eastAsia="en-GB"/>
          <w14:ligatures w14:val="none"/>
        </w:rPr>
        <w:t xml:space="preserve">The application site relates to a 2.5 storey, brick built, semi-detached dwelling, under pitched tiled roofs, with a dormer in the front </w:t>
      </w:r>
      <w:proofErr w:type="spellStart"/>
      <w:r w:rsidRPr="008F18FB">
        <w:rPr>
          <w:rFonts w:ascii="Arial" w:eastAsia="Times New Roman" w:hAnsi="Arial" w:cs="Arial"/>
          <w:kern w:val="0"/>
          <w:sz w:val="22"/>
          <w:szCs w:val="22"/>
          <w:lang w:eastAsia="en-GB"/>
          <w14:ligatures w14:val="none"/>
        </w:rPr>
        <w:t>roofslope</w:t>
      </w:r>
      <w:proofErr w:type="spellEnd"/>
      <w:r w:rsidRPr="008F18FB">
        <w:rPr>
          <w:rFonts w:ascii="Arial" w:eastAsia="Times New Roman" w:hAnsi="Arial" w:cs="Arial"/>
          <w:kern w:val="0"/>
          <w:sz w:val="22"/>
          <w:szCs w:val="22"/>
          <w:lang w:eastAsia="en-GB"/>
          <w14:ligatures w14:val="none"/>
        </w:rPr>
        <w:t xml:space="preserve"> and rooflights to the rear.  The property fronts onto a path, with a public, paved parking area to the south and to the north of the property is the rear garden.  Pedestrian access is along the side of the dwelling.  The plot is linear in form and the rear garden slopes upwards from the rear elevation</w:t>
      </w:r>
      <w:r w:rsidR="008F18FB">
        <w:rPr>
          <w:rFonts w:ascii="Arial" w:eastAsia="Times New Roman" w:hAnsi="Arial" w:cs="Arial"/>
          <w:kern w:val="0"/>
          <w:sz w:val="22"/>
          <w:szCs w:val="22"/>
          <w:lang w:eastAsia="en-GB"/>
          <w14:ligatures w14:val="none"/>
        </w:rPr>
        <w:t xml:space="preserve"> of the dwelling</w:t>
      </w:r>
      <w:r w:rsidRPr="008F18FB">
        <w:rPr>
          <w:rFonts w:ascii="Arial" w:eastAsia="Times New Roman" w:hAnsi="Arial" w:cs="Arial"/>
          <w:kern w:val="0"/>
          <w:sz w:val="22"/>
          <w:szCs w:val="22"/>
          <w:lang w:eastAsia="en-GB"/>
          <w14:ligatures w14:val="none"/>
        </w:rPr>
        <w:t xml:space="preserve">, </w:t>
      </w:r>
      <w:r w:rsidR="007424F9">
        <w:rPr>
          <w:rFonts w:ascii="Arial" w:eastAsia="Times New Roman" w:hAnsi="Arial" w:cs="Arial"/>
          <w:kern w:val="0"/>
          <w:sz w:val="22"/>
          <w:szCs w:val="22"/>
          <w:lang w:eastAsia="en-GB"/>
          <w14:ligatures w14:val="none"/>
        </w:rPr>
        <w:t>which</w:t>
      </w:r>
      <w:r w:rsidRPr="008F18FB">
        <w:rPr>
          <w:rFonts w:ascii="Arial" w:eastAsia="Times New Roman" w:hAnsi="Arial" w:cs="Arial"/>
          <w:kern w:val="0"/>
          <w:sz w:val="22"/>
          <w:szCs w:val="22"/>
          <w:lang w:eastAsia="en-GB"/>
          <w14:ligatures w14:val="none"/>
        </w:rPr>
        <w:t xml:space="preserve"> is enclosed with</w:t>
      </w:r>
      <w:r w:rsidR="007424F9">
        <w:rPr>
          <w:rFonts w:ascii="Arial" w:eastAsia="Times New Roman" w:hAnsi="Arial" w:cs="Arial"/>
          <w:kern w:val="0"/>
          <w:sz w:val="22"/>
          <w:szCs w:val="22"/>
          <w:lang w:eastAsia="en-GB"/>
          <w14:ligatures w14:val="none"/>
        </w:rPr>
        <w:t xml:space="preserve"> an</w:t>
      </w:r>
      <w:r w:rsidR="008F18FB">
        <w:rPr>
          <w:rFonts w:ascii="Arial" w:eastAsia="Times New Roman" w:hAnsi="Arial" w:cs="Arial"/>
          <w:kern w:val="0"/>
          <w:sz w:val="22"/>
          <w:szCs w:val="22"/>
          <w:lang w:eastAsia="en-GB"/>
          <w14:ligatures w14:val="none"/>
        </w:rPr>
        <w:t xml:space="preserve"> </w:t>
      </w:r>
      <w:r w:rsidR="008F18FB" w:rsidRPr="008F18FB">
        <w:rPr>
          <w:rFonts w:ascii="Arial" w:eastAsia="Times New Roman" w:hAnsi="Arial" w:cs="Arial"/>
          <w:kern w:val="0"/>
          <w:sz w:val="22"/>
          <w:szCs w:val="22"/>
          <w:lang w:eastAsia="en-GB"/>
          <w14:ligatures w14:val="none"/>
        </w:rPr>
        <w:t>approximately 1.8m</w:t>
      </w:r>
      <w:r w:rsidR="007424F9">
        <w:rPr>
          <w:rFonts w:ascii="Arial" w:eastAsia="Times New Roman" w:hAnsi="Arial" w:cs="Arial"/>
          <w:kern w:val="0"/>
          <w:sz w:val="22"/>
          <w:szCs w:val="22"/>
          <w:lang w:eastAsia="en-GB"/>
          <w14:ligatures w14:val="none"/>
        </w:rPr>
        <w:t xml:space="preserve"> high,</w:t>
      </w:r>
      <w:r w:rsidR="008F18FB" w:rsidRPr="008F18FB">
        <w:rPr>
          <w:rFonts w:ascii="Arial" w:eastAsia="Times New Roman" w:hAnsi="Arial" w:cs="Arial"/>
          <w:kern w:val="0"/>
          <w:sz w:val="22"/>
          <w:szCs w:val="22"/>
          <w:lang w:eastAsia="en-GB"/>
          <w14:ligatures w14:val="none"/>
        </w:rPr>
        <w:t xml:space="preserve"> timber, closed board fencing. </w:t>
      </w:r>
    </w:p>
    <w:p w14:paraId="257CA70B" w14:textId="77777777" w:rsidR="002452E0" w:rsidRPr="002452E0" w:rsidRDefault="002452E0"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157997DF"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w:t>
      </w:r>
      <w:r w:rsidR="008F18FB">
        <w:rPr>
          <w:rFonts w:ascii="Arial" w:eastAsia="Times New Roman" w:hAnsi="Arial" w:cs="Arial"/>
          <w:color w:val="000000" w:themeColor="text1"/>
          <w:kern w:val="0"/>
          <w:sz w:val="22"/>
          <w:szCs w:val="22"/>
          <w:lang w:eastAsia="en-GB"/>
          <w14:ligatures w14:val="none"/>
        </w:rPr>
        <w:t xml:space="preserve">lies outside of any formal planning designations. </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74419074" w:rsidR="00C777DF" w:rsidRPr="003E74F7" w:rsidRDefault="008F18FB" w:rsidP="00B13119">
            <w:pPr>
              <w:rPr>
                <w:rFonts w:cs="Arial"/>
                <w:szCs w:val="22"/>
              </w:rPr>
            </w:pPr>
            <w:r>
              <w:rPr>
                <w:rFonts w:cs="Arial"/>
                <w:szCs w:val="22"/>
              </w:rPr>
              <w:t xml:space="preserve">None. </w:t>
            </w: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5DD79FB" w14:textId="166031A7" w:rsidR="00315AE0" w:rsidRPr="008F18FB"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F18FB">
        <w:rPr>
          <w:rFonts w:ascii="Arial" w:eastAsia="Times New Roman" w:hAnsi="Arial" w:cs="Arial"/>
          <w:kern w:val="0"/>
          <w:sz w:val="22"/>
          <w:szCs w:val="22"/>
          <w:lang w:eastAsia="en-GB"/>
          <w14:ligatures w14:val="none"/>
        </w:rPr>
        <w:t>Core Policy 50</w:t>
      </w:r>
      <w:r w:rsidR="006A735A" w:rsidRPr="008F18FB">
        <w:rPr>
          <w:rFonts w:ascii="Arial" w:eastAsia="Times New Roman" w:hAnsi="Arial" w:cs="Arial"/>
          <w:kern w:val="0"/>
          <w:sz w:val="22"/>
          <w:szCs w:val="22"/>
          <w:lang w:eastAsia="en-GB"/>
          <w14:ligatures w14:val="none"/>
        </w:rPr>
        <w:t>:</w:t>
      </w:r>
      <w:r w:rsidRPr="008F18FB">
        <w:rPr>
          <w:rFonts w:ascii="Arial" w:eastAsia="Times New Roman" w:hAnsi="Arial" w:cs="Arial"/>
          <w:kern w:val="0"/>
          <w:sz w:val="22"/>
          <w:szCs w:val="22"/>
          <w:lang w:eastAsia="en-GB"/>
          <w14:ligatures w14:val="none"/>
        </w:rPr>
        <w:t xml:space="preserve"> Biodiversity and Geodiversity </w:t>
      </w:r>
    </w:p>
    <w:p w14:paraId="5A1F721F" w14:textId="0FFE6C06" w:rsidR="009F684B" w:rsidRPr="008F18F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F18FB">
        <w:rPr>
          <w:rFonts w:ascii="Arial" w:eastAsia="Times New Roman" w:hAnsi="Arial" w:cs="Arial"/>
          <w:kern w:val="0"/>
          <w:sz w:val="22"/>
          <w:szCs w:val="22"/>
          <w:lang w:eastAsia="en-GB"/>
          <w14:ligatures w14:val="none"/>
        </w:rPr>
        <w:t>Core Policy 61</w:t>
      </w:r>
      <w:r w:rsidR="006A735A" w:rsidRPr="008F18FB">
        <w:rPr>
          <w:rFonts w:ascii="Arial" w:eastAsia="Times New Roman" w:hAnsi="Arial" w:cs="Arial"/>
          <w:kern w:val="0"/>
          <w:sz w:val="22"/>
          <w:szCs w:val="22"/>
          <w:lang w:eastAsia="en-GB"/>
          <w14:ligatures w14:val="none"/>
        </w:rPr>
        <w:t>:</w:t>
      </w:r>
      <w:r w:rsidRPr="008F18FB">
        <w:rPr>
          <w:rFonts w:ascii="Arial" w:eastAsia="Times New Roman" w:hAnsi="Arial" w:cs="Arial"/>
          <w:kern w:val="0"/>
          <w:sz w:val="22"/>
          <w:szCs w:val="22"/>
          <w:lang w:eastAsia="en-GB"/>
          <w14:ligatures w14:val="none"/>
        </w:rPr>
        <w:t xml:space="preserve"> Transport and New Development</w:t>
      </w:r>
    </w:p>
    <w:p w14:paraId="45B32F22" w14:textId="27D420E3" w:rsidR="009F684B" w:rsidRPr="008F18F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F18FB">
        <w:rPr>
          <w:rFonts w:ascii="Arial" w:eastAsia="Times New Roman" w:hAnsi="Arial" w:cs="Arial"/>
          <w:kern w:val="0"/>
          <w:sz w:val="22"/>
          <w:szCs w:val="22"/>
          <w:lang w:eastAsia="en-GB"/>
          <w14:ligatures w14:val="none"/>
        </w:rPr>
        <w:t>Core Policy 64</w:t>
      </w:r>
      <w:r w:rsidR="006A735A" w:rsidRPr="008F18FB">
        <w:rPr>
          <w:rFonts w:ascii="Arial" w:eastAsia="Times New Roman" w:hAnsi="Arial" w:cs="Arial"/>
          <w:kern w:val="0"/>
          <w:sz w:val="22"/>
          <w:szCs w:val="22"/>
          <w:lang w:eastAsia="en-GB"/>
          <w14:ligatures w14:val="none"/>
        </w:rPr>
        <w:t>:</w:t>
      </w:r>
      <w:r w:rsidRPr="008F18FB">
        <w:rPr>
          <w:rFonts w:ascii="Arial" w:eastAsia="Times New Roman" w:hAnsi="Arial" w:cs="Arial"/>
          <w:kern w:val="0"/>
          <w:sz w:val="22"/>
          <w:szCs w:val="22"/>
          <w:lang w:eastAsia="en-GB"/>
          <w14:ligatures w14:val="none"/>
        </w:rPr>
        <w:t xml:space="preserve"> Demand Management</w:t>
      </w:r>
    </w:p>
    <w:p w14:paraId="1AD78898"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C701A44" w14:textId="27E496AB" w:rsidR="0021435E" w:rsidRPr="008F18FB" w:rsidRDefault="008F18FB" w:rsidP="009C1702">
      <w:pPr>
        <w:spacing w:after="0" w:line="276" w:lineRule="auto"/>
        <w:jc w:val="both"/>
        <w:rPr>
          <w:rFonts w:ascii="Arial" w:eastAsia="Times New Roman" w:hAnsi="Arial" w:cs="Arial"/>
          <w:kern w:val="0"/>
          <w:sz w:val="22"/>
          <w:szCs w:val="22"/>
          <w:lang w:eastAsia="en-GB"/>
          <w14:ligatures w14:val="none"/>
        </w:rPr>
      </w:pPr>
      <w:r w:rsidRPr="008F18FB">
        <w:rPr>
          <w:rFonts w:ascii="Arial" w:eastAsia="Times New Roman" w:hAnsi="Arial" w:cs="Arial"/>
          <w:kern w:val="0"/>
          <w:sz w:val="22"/>
          <w:szCs w:val="22"/>
          <w:lang w:eastAsia="en-GB"/>
          <w14:ligatures w14:val="none"/>
        </w:rPr>
        <w:t>Devizes Area Neighbou</w:t>
      </w:r>
      <w:r>
        <w:rPr>
          <w:rFonts w:ascii="Arial" w:eastAsia="Times New Roman" w:hAnsi="Arial" w:cs="Arial"/>
          <w:kern w:val="0"/>
          <w:sz w:val="22"/>
          <w:szCs w:val="22"/>
          <w:lang w:eastAsia="en-GB"/>
          <w14:ligatures w14:val="none"/>
        </w:rPr>
        <w:t>r</w:t>
      </w:r>
      <w:r w:rsidRPr="008F18FB">
        <w:rPr>
          <w:rFonts w:ascii="Arial" w:eastAsia="Times New Roman" w:hAnsi="Arial" w:cs="Arial"/>
          <w:kern w:val="0"/>
          <w:sz w:val="22"/>
          <w:szCs w:val="22"/>
          <w:lang w:eastAsia="en-GB"/>
          <w14:ligatures w14:val="none"/>
        </w:rPr>
        <w:t>hood Plan Referendum Version July 2015</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43371A9" w14:textId="77777777" w:rsidR="007424F9" w:rsidRPr="009C1702" w:rsidRDefault="007424F9"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7AE11F3E" w:rsidR="00A55952" w:rsidRPr="008F18FB" w:rsidRDefault="008F18FB"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w:t>
      </w:r>
      <w:bookmarkEnd w:id="1"/>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165A9E6" w:rsidR="0007377C" w:rsidRDefault="0007377C" w:rsidP="009F1BA2">
      <w:pPr>
        <w:spacing w:after="0" w:line="276" w:lineRule="auto"/>
        <w:jc w:val="both"/>
        <w:rPr>
          <w:rFonts w:ascii="Arial" w:eastAsia="Times New Roman" w:hAnsi="Arial" w:cs="Arial"/>
          <w:b/>
          <w:bCs/>
          <w:color w:val="FF0000"/>
          <w:kern w:val="0"/>
          <w:sz w:val="22"/>
          <w:szCs w:val="22"/>
          <w:lang w:eastAsia="en-GB"/>
          <w14:ligatures w14:val="none"/>
        </w:rPr>
      </w:pPr>
    </w:p>
    <w:p w14:paraId="31BB7CE7" w14:textId="2F7C1BEE" w:rsidR="00E51166" w:rsidRDefault="008F18FB" w:rsidP="009C1702">
      <w:pPr>
        <w:spacing w:after="0" w:line="276" w:lineRule="auto"/>
        <w:jc w:val="both"/>
        <w:rPr>
          <w:rFonts w:ascii="Arial" w:eastAsia="Times New Roman" w:hAnsi="Arial" w:cs="Arial"/>
          <w:kern w:val="0"/>
          <w:sz w:val="22"/>
          <w:szCs w:val="22"/>
          <w:lang w:eastAsia="en-GB"/>
          <w14:ligatures w14:val="none"/>
        </w:rPr>
      </w:pPr>
      <w:r w:rsidRPr="008F18FB">
        <w:rPr>
          <w:rFonts w:ascii="Arial" w:eastAsia="Times New Roman" w:hAnsi="Arial" w:cs="Arial"/>
          <w:kern w:val="0"/>
          <w:sz w:val="22"/>
          <w:szCs w:val="22"/>
          <w:lang w:eastAsia="en-GB"/>
          <w14:ligatures w14:val="none"/>
        </w:rPr>
        <w:t>One representation has been received from the occupier of 67 Keepers Road.  This is</w:t>
      </w:r>
      <w:r>
        <w:rPr>
          <w:rFonts w:ascii="Arial" w:eastAsia="Times New Roman" w:hAnsi="Arial" w:cs="Arial"/>
          <w:kern w:val="0"/>
          <w:sz w:val="22"/>
          <w:szCs w:val="22"/>
          <w:lang w:eastAsia="en-GB"/>
          <w14:ligatures w14:val="none"/>
        </w:rPr>
        <w:t xml:space="preserve"> the</w:t>
      </w:r>
      <w:r w:rsidRPr="008F18FB">
        <w:rPr>
          <w:rFonts w:ascii="Arial" w:eastAsia="Times New Roman" w:hAnsi="Arial" w:cs="Arial"/>
          <w:kern w:val="0"/>
          <w:sz w:val="22"/>
          <w:szCs w:val="22"/>
          <w:lang w:eastAsia="en-GB"/>
          <w14:ligatures w14:val="none"/>
        </w:rPr>
        <w:t xml:space="preserve"> dwelling that the retrospectively built shed backs onto.</w:t>
      </w:r>
      <w:r w:rsidR="00CE0AD8">
        <w:rPr>
          <w:rFonts w:ascii="Arial" w:eastAsia="Times New Roman" w:hAnsi="Arial" w:cs="Arial"/>
          <w:kern w:val="0"/>
          <w:sz w:val="22"/>
          <w:szCs w:val="22"/>
          <w:lang w:eastAsia="en-GB"/>
          <w14:ligatures w14:val="none"/>
        </w:rPr>
        <w:t xml:space="preserve">  The comments are as follows:</w:t>
      </w:r>
    </w:p>
    <w:p w14:paraId="382A16C3" w14:textId="77777777" w:rsidR="00CE0AD8" w:rsidRPr="008F18FB" w:rsidRDefault="00CE0AD8" w:rsidP="009C1702">
      <w:pPr>
        <w:spacing w:after="0" w:line="276" w:lineRule="auto"/>
        <w:jc w:val="both"/>
        <w:rPr>
          <w:rFonts w:ascii="Arial" w:eastAsia="Times New Roman" w:hAnsi="Arial" w:cs="Arial"/>
          <w:kern w:val="0"/>
          <w:sz w:val="22"/>
          <w:szCs w:val="22"/>
          <w:lang w:eastAsia="en-GB"/>
          <w14:ligatures w14:val="none"/>
        </w:rPr>
      </w:pPr>
    </w:p>
    <w:p w14:paraId="75F8E89F" w14:textId="3590DFB8" w:rsidR="00CE0AD8" w:rsidRDefault="00CE0AD8" w:rsidP="00CE0AD8">
      <w:pPr>
        <w:spacing w:after="0" w:line="276" w:lineRule="auto"/>
        <w:jc w:val="both"/>
        <w:outlineLvl w:val="2"/>
        <w:rPr>
          <w:rFonts w:ascii="Arial" w:eastAsia="Times New Roman" w:hAnsi="Arial" w:cs="Arial"/>
          <w:kern w:val="0"/>
          <w:sz w:val="22"/>
          <w:szCs w:val="22"/>
          <w:lang w:eastAsia="en-GB"/>
          <w14:ligatures w14:val="none"/>
        </w:rPr>
      </w:pPr>
      <w:r w:rsidRPr="00CE0AD8">
        <w:rPr>
          <w:rFonts w:ascii="Arial" w:eastAsia="Times New Roman" w:hAnsi="Arial" w:cs="Arial"/>
          <w:kern w:val="0"/>
          <w:sz w:val="22"/>
          <w:szCs w:val="22"/>
          <w:lang w:eastAsia="en-GB"/>
          <w14:ligatures w14:val="none"/>
        </w:rPr>
        <w:t xml:space="preserve">The neighbour states that the structure exceeds the 2.5m height limit expected for a building positioned on a boundary, measuring approximately 2.95m in height and having been constructed on a 0.3m platform, resulting in an overall height of around 3.25m adjacent to </w:t>
      </w:r>
      <w:r>
        <w:rPr>
          <w:rFonts w:ascii="Arial" w:eastAsia="Times New Roman" w:hAnsi="Arial" w:cs="Arial"/>
          <w:kern w:val="0"/>
          <w:sz w:val="22"/>
          <w:szCs w:val="22"/>
          <w:lang w:eastAsia="en-GB"/>
          <w14:ligatures w14:val="none"/>
        </w:rPr>
        <w:t>this neighbour’s</w:t>
      </w:r>
      <w:r w:rsidRPr="00CE0AD8">
        <w:rPr>
          <w:rFonts w:ascii="Arial" w:eastAsia="Times New Roman" w:hAnsi="Arial" w:cs="Arial"/>
          <w:kern w:val="0"/>
          <w:sz w:val="22"/>
          <w:szCs w:val="22"/>
          <w:lang w:eastAsia="en-GB"/>
          <w14:ligatures w14:val="none"/>
        </w:rPr>
        <w:t xml:space="preserve"> fence. It is reported to be 5.8m in length and located approximately 5m from the rear-facing windows of </w:t>
      </w:r>
      <w:r>
        <w:rPr>
          <w:rFonts w:ascii="Arial" w:eastAsia="Times New Roman" w:hAnsi="Arial" w:cs="Arial"/>
          <w:kern w:val="0"/>
          <w:sz w:val="22"/>
          <w:szCs w:val="22"/>
          <w:lang w:eastAsia="en-GB"/>
          <w14:ligatures w14:val="none"/>
        </w:rPr>
        <w:t>their</w:t>
      </w:r>
      <w:r w:rsidRPr="00CE0AD8">
        <w:rPr>
          <w:rFonts w:ascii="Arial" w:eastAsia="Times New Roman" w:hAnsi="Arial" w:cs="Arial"/>
          <w:kern w:val="0"/>
          <w:sz w:val="22"/>
          <w:szCs w:val="22"/>
          <w:lang w:eastAsia="en-GB"/>
          <w14:ligatures w14:val="none"/>
        </w:rPr>
        <w:t xml:space="preserve"> home.</w:t>
      </w:r>
    </w:p>
    <w:p w14:paraId="4EFFC263" w14:textId="77777777" w:rsidR="00CE0AD8" w:rsidRPr="00CE0AD8" w:rsidRDefault="00CE0AD8" w:rsidP="00CE0AD8">
      <w:pPr>
        <w:spacing w:after="0" w:line="276" w:lineRule="auto"/>
        <w:jc w:val="both"/>
        <w:outlineLvl w:val="2"/>
        <w:rPr>
          <w:rFonts w:ascii="Arial" w:eastAsia="Times New Roman" w:hAnsi="Arial" w:cs="Arial"/>
          <w:kern w:val="0"/>
          <w:sz w:val="22"/>
          <w:szCs w:val="22"/>
          <w:lang w:eastAsia="en-GB"/>
          <w14:ligatures w14:val="none"/>
        </w:rPr>
      </w:pPr>
    </w:p>
    <w:p w14:paraId="69011478" w14:textId="0467F4C2" w:rsidR="00CE0AD8" w:rsidRPr="00CE0AD8" w:rsidRDefault="00CE0AD8" w:rsidP="00CE0AD8">
      <w:pPr>
        <w:spacing w:after="0" w:line="276" w:lineRule="auto"/>
        <w:jc w:val="both"/>
        <w:outlineLvl w:val="2"/>
        <w:rPr>
          <w:rFonts w:ascii="Arial" w:eastAsia="Times New Roman" w:hAnsi="Arial" w:cs="Arial"/>
          <w:kern w:val="0"/>
          <w:sz w:val="22"/>
          <w:szCs w:val="22"/>
          <w:lang w:eastAsia="en-GB"/>
          <w14:ligatures w14:val="none"/>
        </w:rPr>
      </w:pPr>
      <w:r w:rsidRPr="00CE0AD8">
        <w:rPr>
          <w:rFonts w:ascii="Arial" w:eastAsia="Times New Roman" w:hAnsi="Arial" w:cs="Arial"/>
          <w:kern w:val="0"/>
          <w:sz w:val="22"/>
          <w:szCs w:val="22"/>
          <w:lang w:eastAsia="en-GB"/>
          <w14:ligatures w14:val="none"/>
        </w:rPr>
        <w:t>The neighbour considers the structure to be visually intrusive, overpowering, and harmful to the level of light received i</w:t>
      </w:r>
      <w:r>
        <w:rPr>
          <w:rFonts w:ascii="Arial" w:eastAsia="Times New Roman" w:hAnsi="Arial" w:cs="Arial"/>
          <w:kern w:val="0"/>
          <w:sz w:val="22"/>
          <w:szCs w:val="22"/>
          <w:lang w:eastAsia="en-GB"/>
          <w14:ligatures w14:val="none"/>
        </w:rPr>
        <w:t>nto their</w:t>
      </w:r>
      <w:r w:rsidRPr="00CE0AD8">
        <w:rPr>
          <w:rFonts w:ascii="Arial" w:eastAsia="Times New Roman" w:hAnsi="Arial" w:cs="Arial"/>
          <w:kern w:val="0"/>
          <w:sz w:val="22"/>
          <w:szCs w:val="22"/>
          <w:lang w:eastAsia="en-GB"/>
          <w14:ligatures w14:val="none"/>
        </w:rPr>
        <w:t xml:space="preserve"> garden. Concern is also raised regarding the potential future use of the building given its scale. The neighbour notes that had she been notified of the proposal in advance, she would have objected prior to its construction.</w:t>
      </w:r>
    </w:p>
    <w:p w14:paraId="0084545C" w14:textId="6B759D98" w:rsidR="008D7802" w:rsidRPr="008F18FB" w:rsidRDefault="008D7802" w:rsidP="009C1702">
      <w:pPr>
        <w:spacing w:after="0" w:line="276" w:lineRule="auto"/>
        <w:jc w:val="both"/>
        <w:rPr>
          <w:rFonts w:ascii="Arial" w:eastAsia="Times New Roman" w:hAnsi="Arial" w:cs="Arial"/>
          <w:b/>
          <w:bCs/>
          <w:kern w:val="0"/>
          <w:sz w:val="22"/>
          <w:szCs w:val="22"/>
          <w:lang w:eastAsia="en-GB"/>
          <w14:ligatures w14:val="none"/>
        </w:rPr>
      </w:pPr>
    </w:p>
    <w:p w14:paraId="59C284A7" w14:textId="77777777" w:rsidR="005B0FD5" w:rsidRPr="008F18FB"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1D827AD" w14:textId="45DE1DAD" w:rsidR="0058723A" w:rsidRDefault="0058723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Due to the design of the retrospective shed, </w:t>
      </w:r>
      <w:r w:rsidR="007424F9">
        <w:rPr>
          <w:rFonts w:ascii="Arial" w:eastAsia="Times New Roman" w:hAnsi="Arial" w:cs="Arial"/>
          <w:kern w:val="0"/>
          <w:sz w:val="22"/>
          <w:szCs w:val="22"/>
          <w:lang w:eastAsia="en-GB"/>
          <w14:ligatures w14:val="none"/>
        </w:rPr>
        <w:t>built onto a</w:t>
      </w:r>
      <w:r>
        <w:rPr>
          <w:rFonts w:ascii="Arial" w:eastAsia="Times New Roman" w:hAnsi="Arial" w:cs="Arial"/>
          <w:kern w:val="0"/>
          <w:sz w:val="22"/>
          <w:szCs w:val="22"/>
          <w:lang w:eastAsia="en-GB"/>
          <w14:ligatures w14:val="none"/>
        </w:rPr>
        <w:t xml:space="preserve"> high plinth</w:t>
      </w:r>
      <w:r w:rsidR="007424F9">
        <w:rPr>
          <w:rFonts w:ascii="Arial" w:eastAsia="Times New Roman" w:hAnsi="Arial" w:cs="Arial"/>
          <w:kern w:val="0"/>
          <w:sz w:val="22"/>
          <w:szCs w:val="22"/>
          <w:lang w:eastAsia="en-GB"/>
          <w14:ligatures w14:val="none"/>
        </w:rPr>
        <w:t>, raising it</w:t>
      </w:r>
      <w:r>
        <w:rPr>
          <w:rFonts w:ascii="Arial" w:eastAsia="Times New Roman" w:hAnsi="Arial" w:cs="Arial"/>
          <w:kern w:val="0"/>
          <w:sz w:val="22"/>
          <w:szCs w:val="22"/>
          <w:lang w:eastAsia="en-GB"/>
          <w14:ligatures w14:val="none"/>
        </w:rPr>
        <w:t xml:space="preserve"> above ground level and its form, with a pent roof design</w:t>
      </w:r>
      <w:r w:rsidR="0048726D">
        <w:rPr>
          <w:rFonts w:ascii="Arial" w:eastAsia="Times New Roman" w:hAnsi="Arial" w:cs="Arial"/>
          <w:kern w:val="0"/>
          <w:sz w:val="22"/>
          <w:szCs w:val="22"/>
          <w:lang w:eastAsia="en-GB"/>
          <w14:ligatures w14:val="none"/>
        </w:rPr>
        <w:t>, with an overhang to the front</w:t>
      </w:r>
      <w:r>
        <w:rPr>
          <w:rFonts w:ascii="Arial" w:eastAsia="Times New Roman" w:hAnsi="Arial" w:cs="Arial"/>
          <w:kern w:val="0"/>
          <w:sz w:val="22"/>
          <w:szCs w:val="22"/>
          <w:lang w:eastAsia="en-GB"/>
          <w14:ligatures w14:val="none"/>
        </w:rPr>
        <w:t xml:space="preserve">, it has no </w:t>
      </w:r>
      <w:proofErr w:type="gramStart"/>
      <w:r>
        <w:rPr>
          <w:rFonts w:ascii="Arial" w:eastAsia="Times New Roman" w:hAnsi="Arial" w:cs="Arial"/>
          <w:kern w:val="0"/>
          <w:sz w:val="22"/>
          <w:szCs w:val="22"/>
          <w:lang w:eastAsia="en-GB"/>
          <w14:ligatures w14:val="none"/>
        </w:rPr>
        <w:t>particular architectural</w:t>
      </w:r>
      <w:proofErr w:type="gramEnd"/>
      <w:r>
        <w:rPr>
          <w:rFonts w:ascii="Arial" w:eastAsia="Times New Roman" w:hAnsi="Arial" w:cs="Arial"/>
          <w:kern w:val="0"/>
          <w:sz w:val="22"/>
          <w:szCs w:val="22"/>
          <w:lang w:eastAsia="en-GB"/>
          <w14:ligatures w14:val="none"/>
        </w:rPr>
        <w:t xml:space="preserve"> merit and therefore has a neutral impact upon the character and appearance of the host dwelling and immediate and wider area.  The horizontal timber cladding, left to weather naturally</w:t>
      </w:r>
      <w:r w:rsidR="0097667D">
        <w:rPr>
          <w:rFonts w:ascii="Arial" w:eastAsia="Times New Roman" w:hAnsi="Arial" w:cs="Arial"/>
          <w:kern w:val="0"/>
          <w:sz w:val="22"/>
          <w:szCs w:val="22"/>
          <w:lang w:eastAsia="en-GB"/>
          <w14:ligatures w14:val="none"/>
        </w:rPr>
        <w:t xml:space="preserve"> to the walls, with the proposed composite slate tiles, which were not </w:t>
      </w:r>
      <w:proofErr w:type="spellStart"/>
      <w:r w:rsidR="0097667D">
        <w:rPr>
          <w:rFonts w:ascii="Arial" w:eastAsia="Times New Roman" w:hAnsi="Arial" w:cs="Arial"/>
          <w:kern w:val="0"/>
          <w:sz w:val="22"/>
          <w:szCs w:val="22"/>
          <w:lang w:eastAsia="en-GB"/>
          <w14:ligatures w14:val="none"/>
        </w:rPr>
        <w:t>insitu</w:t>
      </w:r>
      <w:proofErr w:type="spellEnd"/>
      <w:r w:rsidR="0097667D">
        <w:rPr>
          <w:rFonts w:ascii="Arial" w:eastAsia="Times New Roman" w:hAnsi="Arial" w:cs="Arial"/>
          <w:kern w:val="0"/>
          <w:sz w:val="22"/>
          <w:szCs w:val="22"/>
          <w:lang w:eastAsia="en-GB"/>
          <w14:ligatures w14:val="none"/>
        </w:rPr>
        <w:t xml:space="preserve"> at the time of the site visit, </w:t>
      </w:r>
      <w:r>
        <w:rPr>
          <w:rFonts w:ascii="Arial" w:eastAsia="Times New Roman" w:hAnsi="Arial" w:cs="Arial"/>
          <w:kern w:val="0"/>
          <w:sz w:val="22"/>
          <w:szCs w:val="22"/>
          <w:lang w:eastAsia="en-GB"/>
          <w14:ligatures w14:val="none"/>
        </w:rPr>
        <w:t>helps it blend into its setting</w:t>
      </w:r>
      <w:r w:rsidR="0048726D">
        <w:rPr>
          <w:rFonts w:ascii="Arial" w:eastAsia="Times New Roman" w:hAnsi="Arial" w:cs="Arial"/>
          <w:kern w:val="0"/>
          <w:sz w:val="22"/>
          <w:szCs w:val="22"/>
          <w:lang w:eastAsia="en-GB"/>
          <w14:ligatures w14:val="none"/>
        </w:rPr>
        <w:t>,</w:t>
      </w:r>
      <w:r w:rsidR="0097667D">
        <w:rPr>
          <w:rFonts w:ascii="Arial" w:eastAsia="Times New Roman" w:hAnsi="Arial" w:cs="Arial"/>
          <w:kern w:val="0"/>
          <w:sz w:val="22"/>
          <w:szCs w:val="22"/>
          <w:lang w:eastAsia="en-GB"/>
          <w14:ligatures w14:val="none"/>
        </w:rPr>
        <w:t xml:space="preserve"> and</w:t>
      </w:r>
      <w:r w:rsidR="007424F9">
        <w:rPr>
          <w:rFonts w:ascii="Arial" w:eastAsia="Times New Roman" w:hAnsi="Arial" w:cs="Arial"/>
          <w:kern w:val="0"/>
          <w:sz w:val="22"/>
          <w:szCs w:val="22"/>
          <w:lang w:eastAsia="en-GB"/>
          <w14:ligatures w14:val="none"/>
        </w:rPr>
        <w:t xml:space="preserve"> due to its location and design,</w:t>
      </w:r>
      <w:r w:rsidR="0097667D">
        <w:rPr>
          <w:rFonts w:ascii="Arial" w:eastAsia="Times New Roman" w:hAnsi="Arial" w:cs="Arial"/>
          <w:kern w:val="0"/>
          <w:sz w:val="22"/>
          <w:szCs w:val="22"/>
          <w:lang w:eastAsia="en-GB"/>
          <w14:ligatures w14:val="none"/>
        </w:rPr>
        <w:t xml:space="preserve"> it reads as </w:t>
      </w:r>
      <w:r w:rsidR="007424F9">
        <w:rPr>
          <w:rFonts w:ascii="Arial" w:eastAsia="Times New Roman" w:hAnsi="Arial" w:cs="Arial"/>
          <w:kern w:val="0"/>
          <w:sz w:val="22"/>
          <w:szCs w:val="22"/>
          <w:lang w:eastAsia="en-GB"/>
          <w14:ligatures w14:val="none"/>
        </w:rPr>
        <w:t xml:space="preserve">a </w:t>
      </w:r>
      <w:r w:rsidR="0097667D">
        <w:rPr>
          <w:rFonts w:ascii="Arial" w:eastAsia="Times New Roman" w:hAnsi="Arial" w:cs="Arial"/>
          <w:kern w:val="0"/>
          <w:sz w:val="22"/>
          <w:szCs w:val="22"/>
          <w:lang w:eastAsia="en-GB"/>
          <w14:ligatures w14:val="none"/>
        </w:rPr>
        <w:t xml:space="preserve">garden building.  </w:t>
      </w:r>
    </w:p>
    <w:p w14:paraId="48DEED5D" w14:textId="77777777" w:rsidR="008F0D3D" w:rsidRPr="00CE0AD8"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39964D5B" w14:textId="5A956EC0" w:rsidR="007424F9" w:rsidRPr="007424F9"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2E0EC6E" w14:textId="77777777" w:rsidR="007424F9" w:rsidRDefault="007424F9" w:rsidP="00DB13C3">
      <w:pPr>
        <w:spacing w:after="0" w:line="276" w:lineRule="auto"/>
        <w:jc w:val="both"/>
        <w:rPr>
          <w:rFonts w:ascii="Arial" w:hAnsi="Arial" w:cs="Arial"/>
          <w:i/>
          <w:iCs/>
          <w:color w:val="000000" w:themeColor="text1"/>
          <w:sz w:val="22"/>
          <w:szCs w:val="22"/>
        </w:rPr>
      </w:pPr>
    </w:p>
    <w:p w14:paraId="1149443F" w14:textId="132D9FE0" w:rsidR="00C872A1" w:rsidRDefault="00C872A1" w:rsidP="00C872A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retrospective garden building, as the neighbour sets out, is built onto a brick plinth, which raises the finished floor level up above the ground by 30cm.  Together with the pent roof design, this results in the highest part of the roof projecting above the northern shared, boundary fence with the neighbo</w:t>
      </w:r>
      <w:r w:rsidR="007424F9">
        <w:rPr>
          <w:rFonts w:ascii="Arial" w:eastAsia="Times New Roman" w:hAnsi="Arial" w:cs="Arial"/>
          <w:kern w:val="0"/>
          <w:sz w:val="22"/>
          <w:szCs w:val="22"/>
          <w:lang w:eastAsia="en-GB"/>
          <w14:ligatures w14:val="none"/>
        </w:rPr>
        <w:t>ur at No. 67, of</w:t>
      </w:r>
      <w:r>
        <w:rPr>
          <w:rFonts w:ascii="Arial" w:eastAsia="Times New Roman" w:hAnsi="Arial" w:cs="Arial"/>
          <w:kern w:val="0"/>
          <w:sz w:val="22"/>
          <w:szCs w:val="22"/>
          <w:lang w:eastAsia="en-GB"/>
          <w14:ligatures w14:val="none"/>
        </w:rPr>
        <w:t xml:space="preserve"> between 1.25m and 1.4m, depending on whether the fence is 1.8m or 2m in height</w:t>
      </w:r>
      <w:r w:rsidR="007424F9">
        <w:rPr>
          <w:rFonts w:ascii="Arial" w:eastAsia="Times New Roman" w:hAnsi="Arial" w:cs="Arial"/>
          <w:kern w:val="0"/>
          <w:sz w:val="22"/>
          <w:szCs w:val="22"/>
          <w:lang w:eastAsia="en-GB"/>
          <w14:ligatures w14:val="none"/>
        </w:rPr>
        <w:t>, respectively</w:t>
      </w:r>
      <w:r>
        <w:rPr>
          <w:rFonts w:ascii="Arial" w:eastAsia="Times New Roman" w:hAnsi="Arial" w:cs="Arial"/>
          <w:kern w:val="0"/>
          <w:sz w:val="22"/>
          <w:szCs w:val="22"/>
          <w:lang w:eastAsia="en-GB"/>
          <w14:ligatures w14:val="none"/>
        </w:rPr>
        <w:t>.  The width of the shed is approximately 5.8m.</w:t>
      </w:r>
    </w:p>
    <w:p w14:paraId="75812788" w14:textId="77777777" w:rsidR="00C872A1" w:rsidRDefault="00C872A1" w:rsidP="00C872A1">
      <w:pPr>
        <w:spacing w:after="0" w:line="276" w:lineRule="auto"/>
        <w:jc w:val="both"/>
        <w:rPr>
          <w:rFonts w:ascii="Arial" w:eastAsia="Times New Roman" w:hAnsi="Arial" w:cs="Arial"/>
          <w:kern w:val="0"/>
          <w:sz w:val="22"/>
          <w:szCs w:val="22"/>
          <w:lang w:eastAsia="en-GB"/>
          <w14:ligatures w14:val="none"/>
        </w:rPr>
      </w:pPr>
    </w:p>
    <w:p w14:paraId="401040EA" w14:textId="67BC47B6" w:rsidR="00CB190A" w:rsidRDefault="00CB190A" w:rsidP="00C872A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distance from the shared rear boundary of No. 33 to the rear elevation of the conservatory </w:t>
      </w:r>
      <w:r w:rsidR="00B65C9E">
        <w:rPr>
          <w:rFonts w:ascii="Arial" w:eastAsia="Times New Roman" w:hAnsi="Arial" w:cs="Arial"/>
          <w:kern w:val="0"/>
          <w:sz w:val="22"/>
          <w:szCs w:val="22"/>
          <w:lang w:eastAsia="en-GB"/>
          <w14:ligatures w14:val="none"/>
        </w:rPr>
        <w:t xml:space="preserve">at No. 67, </w:t>
      </w:r>
      <w:r>
        <w:rPr>
          <w:rFonts w:ascii="Arial" w:eastAsia="Times New Roman" w:hAnsi="Arial" w:cs="Arial"/>
          <w:kern w:val="0"/>
          <w:sz w:val="22"/>
          <w:szCs w:val="22"/>
          <w:lang w:eastAsia="en-GB"/>
          <w14:ligatures w14:val="none"/>
        </w:rPr>
        <w:t xml:space="preserve">is approximately 6.4m, measured using the Council’s GIS system.  The neighbour at No. 67 says </w:t>
      </w:r>
      <w:r w:rsidR="001E3012">
        <w:rPr>
          <w:rFonts w:ascii="Arial" w:eastAsia="Times New Roman" w:hAnsi="Arial" w:cs="Arial"/>
          <w:kern w:val="0"/>
          <w:sz w:val="22"/>
          <w:szCs w:val="22"/>
          <w:lang w:eastAsia="en-GB"/>
          <w14:ligatures w14:val="none"/>
        </w:rPr>
        <w:t>this distance is</w:t>
      </w:r>
      <w:r>
        <w:rPr>
          <w:rFonts w:ascii="Arial" w:eastAsia="Times New Roman" w:hAnsi="Arial" w:cs="Arial"/>
          <w:kern w:val="0"/>
          <w:sz w:val="22"/>
          <w:szCs w:val="22"/>
          <w:lang w:eastAsia="en-GB"/>
          <w14:ligatures w14:val="none"/>
        </w:rPr>
        <w:t xml:space="preserve"> </w:t>
      </w:r>
      <w:r w:rsidR="001E3012">
        <w:rPr>
          <w:rFonts w:ascii="Arial" w:eastAsia="Times New Roman" w:hAnsi="Arial" w:cs="Arial"/>
          <w:kern w:val="0"/>
          <w:sz w:val="22"/>
          <w:szCs w:val="22"/>
          <w:lang w:eastAsia="en-GB"/>
          <w14:ligatures w14:val="none"/>
        </w:rPr>
        <w:t>5m</w:t>
      </w:r>
      <w:r w:rsidR="00B65C9E">
        <w:rPr>
          <w:rFonts w:ascii="Arial" w:eastAsia="Times New Roman" w:hAnsi="Arial" w:cs="Arial"/>
          <w:kern w:val="0"/>
          <w:sz w:val="22"/>
          <w:szCs w:val="22"/>
          <w:lang w:eastAsia="en-GB"/>
          <w14:ligatures w14:val="none"/>
        </w:rPr>
        <w:t xml:space="preserve"> (in their comments)</w:t>
      </w:r>
      <w:r w:rsidR="001E3012">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The GIS system further shows that there is approximately 11m between the shared boundary with the shed and the windows on the rear elevation of</w:t>
      </w:r>
      <w:r w:rsidR="001E3012">
        <w:rPr>
          <w:rFonts w:ascii="Arial" w:eastAsia="Times New Roman" w:hAnsi="Arial" w:cs="Arial"/>
          <w:kern w:val="0"/>
          <w:sz w:val="22"/>
          <w:szCs w:val="22"/>
          <w:lang w:eastAsia="en-GB"/>
          <w14:ligatures w14:val="none"/>
        </w:rPr>
        <w:t xml:space="preserve"> No. 67.</w:t>
      </w:r>
      <w:r>
        <w:rPr>
          <w:rFonts w:ascii="Arial" w:eastAsia="Times New Roman" w:hAnsi="Arial" w:cs="Arial"/>
          <w:kern w:val="0"/>
          <w:sz w:val="22"/>
          <w:szCs w:val="22"/>
          <w:lang w:eastAsia="en-GB"/>
          <w14:ligatures w14:val="none"/>
        </w:rPr>
        <w:t xml:space="preserve"> </w:t>
      </w:r>
      <w:r w:rsidR="001E3012">
        <w:rPr>
          <w:rFonts w:ascii="Arial" w:eastAsia="Times New Roman" w:hAnsi="Arial" w:cs="Arial"/>
          <w:kern w:val="0"/>
          <w:sz w:val="22"/>
          <w:szCs w:val="22"/>
          <w:lang w:eastAsia="en-GB"/>
          <w14:ligatures w14:val="none"/>
        </w:rPr>
        <w:t xml:space="preserve">No. 67s rear garden is between 10.5m wide, across the section where the shed is and 16m, at the widest point.  The depth of No. 67s rear garden is between 6.4m and 11m as set out above.  </w:t>
      </w:r>
    </w:p>
    <w:p w14:paraId="33BAF2A1" w14:textId="77777777" w:rsidR="001E3012" w:rsidRDefault="001E3012" w:rsidP="00C872A1">
      <w:pPr>
        <w:spacing w:after="0" w:line="276" w:lineRule="auto"/>
        <w:jc w:val="both"/>
        <w:rPr>
          <w:rFonts w:ascii="Arial" w:eastAsia="Times New Roman" w:hAnsi="Arial" w:cs="Arial"/>
          <w:kern w:val="0"/>
          <w:sz w:val="22"/>
          <w:szCs w:val="22"/>
          <w:lang w:eastAsia="en-GB"/>
          <w14:ligatures w14:val="none"/>
        </w:rPr>
      </w:pPr>
    </w:p>
    <w:p w14:paraId="23FC88DD" w14:textId="4A4A8E14" w:rsidR="001E3012" w:rsidRDefault="006B2383" w:rsidP="00C872A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This neighbour</w:t>
      </w:r>
      <w:r w:rsidR="001E24D1">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s</w:t>
      </w:r>
      <w:r w:rsidR="001E3012">
        <w:rPr>
          <w:rFonts w:ascii="Arial" w:eastAsia="Times New Roman" w:hAnsi="Arial" w:cs="Arial"/>
          <w:kern w:val="0"/>
          <w:sz w:val="22"/>
          <w:szCs w:val="22"/>
          <w:lang w:eastAsia="en-GB"/>
          <w14:ligatures w14:val="none"/>
        </w:rPr>
        <w:t xml:space="preserve"> rear garden is south facing and there is currently a tall tree centrally positioned along the southern boundary with the </w:t>
      </w:r>
      <w:r>
        <w:rPr>
          <w:rFonts w:ascii="Arial" w:eastAsia="Times New Roman" w:hAnsi="Arial" w:cs="Arial"/>
          <w:kern w:val="0"/>
          <w:sz w:val="22"/>
          <w:szCs w:val="22"/>
          <w:lang w:eastAsia="en-GB"/>
          <w14:ligatures w14:val="none"/>
        </w:rPr>
        <w:t>shed, that in the summer months would provide some screening from the outlook of the shed.  There is also space along the southern boundary to plant additional natural screening</w:t>
      </w:r>
      <w:r w:rsidR="00B65C9E">
        <w:rPr>
          <w:rFonts w:ascii="Arial" w:eastAsia="Times New Roman" w:hAnsi="Arial" w:cs="Arial"/>
          <w:kern w:val="0"/>
          <w:sz w:val="22"/>
          <w:szCs w:val="22"/>
          <w:lang w:eastAsia="en-GB"/>
          <w14:ligatures w14:val="none"/>
        </w:rPr>
        <w:t>, if required</w:t>
      </w:r>
      <w:r>
        <w:rPr>
          <w:rFonts w:ascii="Arial" w:eastAsia="Times New Roman" w:hAnsi="Arial" w:cs="Arial"/>
          <w:kern w:val="0"/>
          <w:sz w:val="22"/>
          <w:szCs w:val="22"/>
          <w:lang w:eastAsia="en-GB"/>
          <w14:ligatures w14:val="none"/>
        </w:rPr>
        <w:t>.  The rear garden has t</w:t>
      </w:r>
      <w:r w:rsidR="007A5B15">
        <w:rPr>
          <w:rFonts w:ascii="Arial" w:eastAsia="Times New Roman" w:hAnsi="Arial" w:cs="Arial"/>
          <w:kern w:val="0"/>
          <w:sz w:val="22"/>
          <w:szCs w:val="22"/>
          <w:lang w:eastAsia="en-GB"/>
          <w14:ligatures w14:val="none"/>
        </w:rPr>
        <w:t>hree</w:t>
      </w:r>
      <w:r>
        <w:rPr>
          <w:rFonts w:ascii="Arial" w:eastAsia="Times New Roman" w:hAnsi="Arial" w:cs="Arial"/>
          <w:kern w:val="0"/>
          <w:sz w:val="22"/>
          <w:szCs w:val="22"/>
          <w:lang w:eastAsia="en-GB"/>
          <w14:ligatures w14:val="none"/>
        </w:rPr>
        <w:t xml:space="preserve"> patio areas, </w:t>
      </w:r>
      <w:r w:rsidR="007A5B15">
        <w:rPr>
          <w:rFonts w:ascii="Arial" w:eastAsia="Times New Roman" w:hAnsi="Arial" w:cs="Arial"/>
          <w:kern w:val="0"/>
          <w:sz w:val="22"/>
          <w:szCs w:val="22"/>
          <w:lang w:eastAsia="en-GB"/>
          <w14:ligatures w14:val="none"/>
        </w:rPr>
        <w:t>two</w:t>
      </w:r>
      <w:r>
        <w:rPr>
          <w:rFonts w:ascii="Arial" w:eastAsia="Times New Roman" w:hAnsi="Arial" w:cs="Arial"/>
          <w:kern w:val="0"/>
          <w:sz w:val="22"/>
          <w:szCs w:val="22"/>
          <w:lang w:eastAsia="en-GB"/>
          <w14:ligatures w14:val="none"/>
        </w:rPr>
        <w:t xml:space="preserve"> on the western side of the conservatory</w:t>
      </w:r>
      <w:r w:rsidR="007A5B15">
        <w:rPr>
          <w:rFonts w:ascii="Arial" w:eastAsia="Times New Roman" w:hAnsi="Arial" w:cs="Arial"/>
          <w:kern w:val="0"/>
          <w:sz w:val="22"/>
          <w:szCs w:val="22"/>
          <w:lang w:eastAsia="en-GB"/>
          <w14:ligatures w14:val="none"/>
        </w:rPr>
        <w:t>, one of which,</w:t>
      </w:r>
      <w:r>
        <w:rPr>
          <w:rFonts w:ascii="Arial" w:eastAsia="Times New Roman" w:hAnsi="Arial" w:cs="Arial"/>
          <w:kern w:val="0"/>
          <w:sz w:val="22"/>
          <w:szCs w:val="22"/>
          <w:lang w:eastAsia="en-GB"/>
          <w14:ligatures w14:val="none"/>
        </w:rPr>
        <w:t xml:space="preserve"> the double doors open out onto and another larger one on its eastern side</w:t>
      </w:r>
      <w:r w:rsidR="007A5B15">
        <w:rPr>
          <w:rFonts w:ascii="Arial" w:eastAsia="Times New Roman" w:hAnsi="Arial" w:cs="Arial"/>
          <w:kern w:val="0"/>
          <w:sz w:val="22"/>
          <w:szCs w:val="22"/>
          <w:lang w:eastAsia="en-GB"/>
          <w14:ligatures w14:val="none"/>
        </w:rPr>
        <w:t xml:space="preserve">.  However, this one, </w:t>
      </w:r>
      <w:r>
        <w:rPr>
          <w:rFonts w:ascii="Arial" w:eastAsia="Times New Roman" w:hAnsi="Arial" w:cs="Arial"/>
          <w:kern w:val="0"/>
          <w:sz w:val="22"/>
          <w:szCs w:val="22"/>
          <w:lang w:eastAsia="en-GB"/>
          <w14:ligatures w14:val="none"/>
        </w:rPr>
        <w:t>is partly in the shade</w:t>
      </w:r>
      <w:r w:rsidR="007A5B15">
        <w:rPr>
          <w:rFonts w:ascii="Arial" w:eastAsia="Times New Roman" w:hAnsi="Arial" w:cs="Arial"/>
          <w:kern w:val="0"/>
          <w:sz w:val="22"/>
          <w:szCs w:val="22"/>
          <w:lang w:eastAsia="en-GB"/>
          <w14:ligatures w14:val="none"/>
        </w:rPr>
        <w:t xml:space="preserve"> </w:t>
      </w:r>
      <w:r w:rsidR="007A5B15">
        <w:rPr>
          <w:rFonts w:ascii="Arial" w:eastAsia="Times New Roman" w:hAnsi="Arial" w:cs="Arial"/>
          <w:kern w:val="0"/>
          <w:sz w:val="22"/>
          <w:szCs w:val="22"/>
          <w:lang w:eastAsia="en-GB"/>
          <w14:ligatures w14:val="none"/>
        </w:rPr>
        <w:lastRenderedPageBreak/>
        <w:t>already,</w:t>
      </w:r>
      <w:r>
        <w:rPr>
          <w:rFonts w:ascii="Arial" w:eastAsia="Times New Roman" w:hAnsi="Arial" w:cs="Arial"/>
          <w:kern w:val="0"/>
          <w:sz w:val="22"/>
          <w:szCs w:val="22"/>
          <w:lang w:eastAsia="en-GB"/>
          <w14:ligatures w14:val="none"/>
        </w:rPr>
        <w:t xml:space="preserve"> nearest to the rear elevation of the house, due to an existing single storey double garage within the neighbour</w:t>
      </w:r>
      <w:r w:rsidR="00B65C9E">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s garden to the east side.  </w:t>
      </w:r>
    </w:p>
    <w:p w14:paraId="7610FBAF" w14:textId="77777777" w:rsidR="006B2383" w:rsidRDefault="006B2383" w:rsidP="00C872A1">
      <w:pPr>
        <w:spacing w:after="0" w:line="276" w:lineRule="auto"/>
        <w:jc w:val="both"/>
        <w:rPr>
          <w:rFonts w:ascii="Arial" w:eastAsia="Times New Roman" w:hAnsi="Arial" w:cs="Arial"/>
          <w:kern w:val="0"/>
          <w:sz w:val="22"/>
          <w:szCs w:val="22"/>
          <w:lang w:eastAsia="en-GB"/>
          <w14:ligatures w14:val="none"/>
        </w:rPr>
      </w:pPr>
    </w:p>
    <w:p w14:paraId="2390214D" w14:textId="74797B3E" w:rsidR="00CB190A" w:rsidRDefault="006B2383" w:rsidP="00C872A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view of the above, on balance, it is considered that No. 67s rear garden is of a reasonable size and large enough, with at least two patio areas which would benefit from sunlight from the south-western side of the rear garden and conservatory</w:t>
      </w:r>
      <w:r w:rsidR="001E24D1">
        <w:rPr>
          <w:rFonts w:ascii="Arial" w:eastAsia="Times New Roman" w:hAnsi="Arial" w:cs="Arial"/>
          <w:kern w:val="0"/>
          <w:sz w:val="22"/>
          <w:szCs w:val="22"/>
          <w:lang w:eastAsia="en-GB"/>
          <w14:ligatures w14:val="none"/>
        </w:rPr>
        <w:t xml:space="preserve">.  This is in addition to a sufficient separation distance between No. 67s rear garden boundary, with their conservatory and the rear elevation of the dwellinghouse, all of which is not considered to cause enough harm to the reasonable living conditions of the occupiers of No. 67, in terms of a significant loss of sunlight and overbearing impact from the shed, to warrant a refusal. </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406F4E73"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w:t>
      </w:r>
      <w:r w:rsidR="001E24D1">
        <w:rPr>
          <w:rFonts w:ascii="Arial" w:hAnsi="Arial" w:cs="Arial"/>
          <w:color w:val="000000" w:themeColor="text1"/>
          <w:sz w:val="22"/>
          <w:szCs w:val="22"/>
        </w:rPr>
        <w:t>erefore, on balance, the shed</w:t>
      </w:r>
      <w:r w:rsidRPr="00A050F1">
        <w:rPr>
          <w:rFonts w:ascii="Arial" w:hAnsi="Arial" w:cs="Arial"/>
          <w:color w:val="000000" w:themeColor="text1"/>
          <w:sz w:val="22"/>
          <w:szCs w:val="22"/>
        </w:rPr>
        <w:t xml:space="preserv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283E58FB" w14:textId="77777777" w:rsidR="005A5967" w:rsidRDefault="005A5967"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7DF077D1" w14:textId="13ABCA43" w:rsidR="005A5967" w:rsidRPr="005A5967" w:rsidRDefault="005A596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A5967">
        <w:rPr>
          <w:rFonts w:ascii="Arial" w:eastAsia="Times New Roman" w:hAnsi="Arial" w:cs="Arial"/>
          <w:color w:val="000000" w:themeColor="text1"/>
          <w:kern w:val="0"/>
          <w:sz w:val="22"/>
          <w:szCs w:val="22"/>
          <w:u w:val="single"/>
          <w:lang w:eastAsia="en-GB"/>
          <w14:ligatures w14:val="none"/>
        </w:rPr>
        <w:t>Other Issues:</w:t>
      </w:r>
    </w:p>
    <w:p w14:paraId="51D34051" w14:textId="77777777" w:rsidR="005A5967" w:rsidRDefault="005A5967"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059902DC" w14:textId="27F401AA" w:rsidR="005A5967" w:rsidRDefault="005A5967"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 necessary to input the implementation condition on this approval, as the development is retrospective. </w:t>
      </w:r>
    </w:p>
    <w:bookmarkEnd w:id="2"/>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7A04417" w14:textId="77777777" w:rsidR="00363529" w:rsidRPr="009C1702" w:rsidRDefault="0036352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08C7"/>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24D1"/>
    <w:rsid w:val="001E3012"/>
    <w:rsid w:val="001E5127"/>
    <w:rsid w:val="001F17EC"/>
    <w:rsid w:val="001F1A84"/>
    <w:rsid w:val="00200044"/>
    <w:rsid w:val="002056F3"/>
    <w:rsid w:val="002100CF"/>
    <w:rsid w:val="00211930"/>
    <w:rsid w:val="00212556"/>
    <w:rsid w:val="0021435E"/>
    <w:rsid w:val="002175E1"/>
    <w:rsid w:val="002215A6"/>
    <w:rsid w:val="00221D04"/>
    <w:rsid w:val="002438CB"/>
    <w:rsid w:val="002452E0"/>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3529"/>
    <w:rsid w:val="00364013"/>
    <w:rsid w:val="00371103"/>
    <w:rsid w:val="00371C0F"/>
    <w:rsid w:val="003727C5"/>
    <w:rsid w:val="00372E76"/>
    <w:rsid w:val="0037425B"/>
    <w:rsid w:val="003774FF"/>
    <w:rsid w:val="0038668B"/>
    <w:rsid w:val="00393433"/>
    <w:rsid w:val="00394AB3"/>
    <w:rsid w:val="003952B2"/>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57F16"/>
    <w:rsid w:val="004649E9"/>
    <w:rsid w:val="00464AE2"/>
    <w:rsid w:val="00465C63"/>
    <w:rsid w:val="004713E6"/>
    <w:rsid w:val="004810AA"/>
    <w:rsid w:val="00482050"/>
    <w:rsid w:val="0048726D"/>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8723A"/>
    <w:rsid w:val="0059524B"/>
    <w:rsid w:val="00597BBB"/>
    <w:rsid w:val="005A2832"/>
    <w:rsid w:val="005A2CD7"/>
    <w:rsid w:val="005A5492"/>
    <w:rsid w:val="005A5967"/>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2383"/>
    <w:rsid w:val="006B6C79"/>
    <w:rsid w:val="006C2EF8"/>
    <w:rsid w:val="006C5A72"/>
    <w:rsid w:val="006D1073"/>
    <w:rsid w:val="006D4A80"/>
    <w:rsid w:val="006E139C"/>
    <w:rsid w:val="006E485A"/>
    <w:rsid w:val="00711058"/>
    <w:rsid w:val="00714FE5"/>
    <w:rsid w:val="00715057"/>
    <w:rsid w:val="007235F5"/>
    <w:rsid w:val="007273E3"/>
    <w:rsid w:val="007424F9"/>
    <w:rsid w:val="00742C35"/>
    <w:rsid w:val="00744E80"/>
    <w:rsid w:val="00750FD1"/>
    <w:rsid w:val="00755B0D"/>
    <w:rsid w:val="007638C3"/>
    <w:rsid w:val="00771C95"/>
    <w:rsid w:val="00790038"/>
    <w:rsid w:val="00793652"/>
    <w:rsid w:val="007A5B15"/>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8FB"/>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7667D"/>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E609C"/>
    <w:rsid w:val="00AF193A"/>
    <w:rsid w:val="00AF2650"/>
    <w:rsid w:val="00AF2AF9"/>
    <w:rsid w:val="00B01936"/>
    <w:rsid w:val="00B111D2"/>
    <w:rsid w:val="00B16D71"/>
    <w:rsid w:val="00B1710B"/>
    <w:rsid w:val="00B3075F"/>
    <w:rsid w:val="00B44C99"/>
    <w:rsid w:val="00B44EC9"/>
    <w:rsid w:val="00B52C0E"/>
    <w:rsid w:val="00B54DA2"/>
    <w:rsid w:val="00B633AB"/>
    <w:rsid w:val="00B65C9E"/>
    <w:rsid w:val="00B71530"/>
    <w:rsid w:val="00B71D0E"/>
    <w:rsid w:val="00B7214D"/>
    <w:rsid w:val="00B82691"/>
    <w:rsid w:val="00B915D4"/>
    <w:rsid w:val="00BA2753"/>
    <w:rsid w:val="00BB5ECE"/>
    <w:rsid w:val="00BB7690"/>
    <w:rsid w:val="00BD6B4D"/>
    <w:rsid w:val="00BE24F5"/>
    <w:rsid w:val="00BE47E1"/>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872A1"/>
    <w:rsid w:val="00CA3A97"/>
    <w:rsid w:val="00CB190A"/>
    <w:rsid w:val="00CB6B3B"/>
    <w:rsid w:val="00CC51B9"/>
    <w:rsid w:val="00CC552A"/>
    <w:rsid w:val="00CC57A0"/>
    <w:rsid w:val="00CD745F"/>
    <w:rsid w:val="00CE0AD8"/>
    <w:rsid w:val="00CE7093"/>
    <w:rsid w:val="00CF4F6C"/>
    <w:rsid w:val="00CF7529"/>
    <w:rsid w:val="00D06D32"/>
    <w:rsid w:val="00D1206A"/>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1286</Words>
  <Characters>7311</Characters>
  <Application>Microsoft Office Word</Application>
  <DocSecurity>0</DocSecurity>
  <Lines>208</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salesforceId:1afaf8e4-2ef0-45b4-8da2-7d7a41a0e5e8</dc:subject>
  <dc:creator>O'Donoghue, Ruaridh</dc:creator>
  <cp:keywords/>
  <dc:description/>
  <cp:lastModifiedBy>Sanger, Jane</cp:lastModifiedBy>
  <cp:revision>13</cp:revision>
  <dcterms:created xsi:type="dcterms:W3CDTF">2025-12-18T22:28:00Z</dcterms:created>
  <dcterms:modified xsi:type="dcterms:W3CDTF">2025-12-19T10:02:00Z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069Q300000KqzgcIAB</vt:lpwstr>
  </property>
</Properties>
</file>