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B199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332DBEC"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12BF3E9"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69AD8AA5" w14:textId="77777777" w:rsidTr="004C3265">
        <w:tc>
          <w:tcPr>
            <w:tcW w:w="3539" w:type="dxa"/>
          </w:tcPr>
          <w:p w14:paraId="0E38D8D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35E33D2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PL/2025/08877</w:t>
            </w:r>
          </w:p>
        </w:tc>
      </w:tr>
      <w:tr w:rsidR="00477CC4" w14:paraId="7A3F461D" w14:textId="77777777" w:rsidTr="004C3265">
        <w:tc>
          <w:tcPr>
            <w:tcW w:w="3539" w:type="dxa"/>
          </w:tcPr>
          <w:p w14:paraId="41ACC82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1C86CBA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1F90071D" w14:textId="77777777" w:rsidTr="004C3265">
        <w:tc>
          <w:tcPr>
            <w:tcW w:w="3539" w:type="dxa"/>
          </w:tcPr>
          <w:p w14:paraId="6871CA2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70664C7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Pewsey Surgery, High Street, Wiltshire, SN9 5AQ</w:t>
            </w:r>
          </w:p>
        </w:tc>
      </w:tr>
      <w:tr w:rsidR="00477CC4" w14:paraId="371A9B31" w14:textId="77777777" w:rsidTr="004C3265">
        <w:tc>
          <w:tcPr>
            <w:tcW w:w="3539" w:type="dxa"/>
          </w:tcPr>
          <w:p w14:paraId="736D9882"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4E809D2D"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Installation of an automated prescription dispenser machine, with associated surround.</w:t>
            </w:r>
          </w:p>
        </w:tc>
      </w:tr>
      <w:tr w:rsidR="00477CC4" w14:paraId="4A56D151" w14:textId="77777777" w:rsidTr="004C3265">
        <w:tc>
          <w:tcPr>
            <w:tcW w:w="3539" w:type="dxa"/>
          </w:tcPr>
          <w:p w14:paraId="12C08A7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7F8C744E"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7FA8E95D" w14:textId="77777777" w:rsidR="00F7609E" w:rsidRPr="00F7609E" w:rsidRDefault="00F7609E" w:rsidP="00F7609E">
      <w:pPr>
        <w:spacing w:line="276" w:lineRule="auto"/>
        <w:jc w:val="both"/>
        <w:rPr>
          <w:rFonts w:ascii="Arial" w:hAnsi="Arial" w:cs="Arial"/>
          <w:sz w:val="22"/>
          <w:szCs w:val="22"/>
        </w:rPr>
      </w:pPr>
    </w:p>
    <w:p w14:paraId="0E0D85EE"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7D7B9BA" w14:textId="77777777" w:rsidR="00683C17" w:rsidRDefault="00683C17" w:rsidP="00683C17">
      <w:pPr>
        <w:spacing w:line="276" w:lineRule="auto"/>
        <w:jc w:val="both"/>
        <w:rPr>
          <w:rFonts w:ascii="Arial" w:hAnsi="Arial" w:cs="Arial"/>
          <w:color w:val="FF0000"/>
          <w:sz w:val="22"/>
          <w:szCs w:val="22"/>
        </w:rPr>
      </w:pPr>
    </w:p>
    <w:p w14:paraId="47437CFA" w14:textId="1E0DB550" w:rsidR="0057247B" w:rsidRPr="0057247B" w:rsidRDefault="0057247B" w:rsidP="0057247B">
      <w:pPr>
        <w:spacing w:line="276" w:lineRule="auto"/>
        <w:jc w:val="both"/>
        <w:outlineLvl w:val="2"/>
        <w:rPr>
          <w:rFonts w:ascii="Arial" w:hAnsi="Arial" w:cs="Arial"/>
          <w:sz w:val="22"/>
          <w:szCs w:val="22"/>
        </w:rPr>
      </w:pPr>
      <w:r w:rsidRPr="0057247B">
        <w:rPr>
          <w:rFonts w:ascii="Arial" w:hAnsi="Arial" w:cs="Arial"/>
          <w:sz w:val="22"/>
          <w:szCs w:val="22"/>
        </w:rPr>
        <w:t xml:space="preserve">The site comprises the frontage of Pewsey Surgery on </w:t>
      </w:r>
      <w:r>
        <w:rPr>
          <w:rFonts w:ascii="Arial" w:hAnsi="Arial" w:cs="Arial"/>
          <w:sz w:val="22"/>
          <w:szCs w:val="22"/>
        </w:rPr>
        <w:t xml:space="preserve">the </w:t>
      </w:r>
      <w:r w:rsidRPr="0057247B">
        <w:rPr>
          <w:rFonts w:ascii="Arial" w:hAnsi="Arial" w:cs="Arial"/>
          <w:sz w:val="22"/>
          <w:szCs w:val="22"/>
        </w:rPr>
        <w:t>High Street within the established centre of Pewsey. The immediate context is mixed commercial and residential, typical of a rural service centre high street with ground</w:t>
      </w:r>
      <w:r w:rsidRPr="0057247B">
        <w:rPr>
          <w:rFonts w:ascii="Cambria Math" w:hAnsi="Cambria Math" w:cs="Cambria Math"/>
          <w:sz w:val="22"/>
          <w:szCs w:val="22"/>
        </w:rPr>
        <w:t>‑</w:t>
      </w:r>
      <w:r w:rsidRPr="0057247B">
        <w:rPr>
          <w:rFonts w:ascii="Arial" w:hAnsi="Arial" w:cs="Arial"/>
          <w:sz w:val="22"/>
          <w:szCs w:val="22"/>
        </w:rPr>
        <w:t>floor services/retail and upper</w:t>
      </w:r>
      <w:r w:rsidRPr="0057247B">
        <w:rPr>
          <w:rFonts w:ascii="Cambria Math" w:hAnsi="Cambria Math" w:cs="Cambria Math"/>
          <w:sz w:val="22"/>
          <w:szCs w:val="22"/>
        </w:rPr>
        <w:t>‑</w:t>
      </w:r>
      <w:r w:rsidRPr="0057247B">
        <w:rPr>
          <w:rFonts w:ascii="Arial" w:hAnsi="Arial" w:cs="Arial"/>
          <w:sz w:val="22"/>
          <w:szCs w:val="22"/>
        </w:rPr>
        <w:t>floor residential uses. The High Street contains several listed buildings</w:t>
      </w:r>
      <w:r>
        <w:rPr>
          <w:rFonts w:ascii="Arial" w:hAnsi="Arial" w:cs="Arial"/>
          <w:sz w:val="22"/>
          <w:szCs w:val="22"/>
        </w:rPr>
        <w:t xml:space="preserve"> </w:t>
      </w:r>
      <w:r w:rsidRPr="0057247B">
        <w:rPr>
          <w:rFonts w:ascii="Arial" w:hAnsi="Arial" w:cs="Arial"/>
          <w:sz w:val="22"/>
          <w:szCs w:val="22"/>
        </w:rPr>
        <w:t>and lies within the Pewsey Conservation Area</w:t>
      </w:r>
      <w:r w:rsidR="00964352">
        <w:rPr>
          <w:rFonts w:ascii="Arial" w:hAnsi="Arial" w:cs="Arial"/>
          <w:sz w:val="22"/>
          <w:szCs w:val="22"/>
        </w:rPr>
        <w:t>.</w:t>
      </w:r>
    </w:p>
    <w:p w14:paraId="16601CEE" w14:textId="77777777" w:rsidR="0057247B" w:rsidRPr="0057247B" w:rsidRDefault="0057247B" w:rsidP="0057247B">
      <w:pPr>
        <w:spacing w:line="276" w:lineRule="auto"/>
        <w:jc w:val="both"/>
        <w:outlineLvl w:val="2"/>
        <w:rPr>
          <w:rFonts w:ascii="Arial" w:hAnsi="Arial" w:cs="Arial"/>
          <w:sz w:val="22"/>
          <w:szCs w:val="22"/>
        </w:rPr>
      </w:pPr>
    </w:p>
    <w:p w14:paraId="26FFA792" w14:textId="031E57DE" w:rsidR="00683C17" w:rsidRDefault="0057247B" w:rsidP="0057247B">
      <w:pPr>
        <w:spacing w:line="276" w:lineRule="auto"/>
        <w:jc w:val="both"/>
        <w:outlineLvl w:val="2"/>
        <w:rPr>
          <w:rFonts w:ascii="Arial" w:hAnsi="Arial" w:cs="Arial"/>
          <w:sz w:val="22"/>
          <w:szCs w:val="22"/>
        </w:rPr>
      </w:pPr>
      <w:r w:rsidRPr="0057247B">
        <w:rPr>
          <w:rFonts w:ascii="Arial" w:hAnsi="Arial" w:cs="Arial"/>
          <w:sz w:val="22"/>
          <w:szCs w:val="22"/>
        </w:rPr>
        <w:t>Pewsey functions as the principal settlement within the Pewsey Community Area under the Wiltshire Core Strategy (WCS), where services and facilities for the wider rural area are focused.</w:t>
      </w:r>
    </w:p>
    <w:p w14:paraId="5FFF4868" w14:textId="77777777" w:rsidR="00964352" w:rsidRPr="0057247B" w:rsidRDefault="00964352" w:rsidP="0057247B">
      <w:pPr>
        <w:spacing w:line="276" w:lineRule="auto"/>
        <w:jc w:val="both"/>
        <w:outlineLvl w:val="2"/>
        <w:rPr>
          <w:rFonts w:ascii="Arial" w:hAnsi="Arial" w:cs="Arial"/>
          <w:sz w:val="22"/>
          <w:szCs w:val="22"/>
        </w:rPr>
      </w:pPr>
    </w:p>
    <w:p w14:paraId="38CC437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F45D5C6" w14:textId="77777777" w:rsidR="00683C17" w:rsidRDefault="00683C17" w:rsidP="00683C17">
      <w:pPr>
        <w:spacing w:line="276" w:lineRule="auto"/>
        <w:jc w:val="both"/>
        <w:rPr>
          <w:rFonts w:ascii="Arial" w:hAnsi="Arial" w:cs="Arial"/>
          <w:color w:val="FF0000"/>
          <w:sz w:val="22"/>
          <w:szCs w:val="22"/>
        </w:rPr>
      </w:pPr>
    </w:p>
    <w:p w14:paraId="3C6233ED" w14:textId="29004E18" w:rsidR="00683C17" w:rsidRDefault="00964352" w:rsidP="00683C17">
      <w:pPr>
        <w:spacing w:line="276" w:lineRule="auto"/>
        <w:jc w:val="both"/>
        <w:outlineLvl w:val="2"/>
        <w:rPr>
          <w:rFonts w:ascii="Arial" w:hAnsi="Arial" w:cs="Arial"/>
          <w:sz w:val="22"/>
          <w:szCs w:val="22"/>
        </w:rPr>
      </w:pPr>
      <w:r w:rsidRPr="00964352">
        <w:rPr>
          <w:rFonts w:ascii="Arial" w:hAnsi="Arial" w:cs="Arial"/>
          <w:sz w:val="22"/>
          <w:szCs w:val="22"/>
        </w:rPr>
        <w:t>Installation of an external automated prescription dispenser (APD) with a modest surround into/onto the surgery’s street</w:t>
      </w:r>
      <w:r w:rsidRPr="00964352">
        <w:rPr>
          <w:rFonts w:ascii="Cambria Math" w:hAnsi="Cambria Math" w:cs="Cambria Math"/>
          <w:sz w:val="22"/>
          <w:szCs w:val="22"/>
        </w:rPr>
        <w:t>‑</w:t>
      </w:r>
      <w:r w:rsidRPr="00964352">
        <w:rPr>
          <w:rFonts w:ascii="Arial" w:hAnsi="Arial" w:cs="Arial"/>
          <w:sz w:val="22"/>
          <w:szCs w:val="22"/>
        </w:rPr>
        <w:t>facing elevation to enable out</w:t>
      </w:r>
      <w:r w:rsidRPr="00964352">
        <w:rPr>
          <w:rFonts w:ascii="Cambria Math" w:hAnsi="Cambria Math" w:cs="Cambria Math"/>
          <w:sz w:val="22"/>
          <w:szCs w:val="22"/>
        </w:rPr>
        <w:t>‑</w:t>
      </w:r>
      <w:r w:rsidRPr="00964352">
        <w:rPr>
          <w:rFonts w:ascii="Arial" w:hAnsi="Arial" w:cs="Arial"/>
          <w:sz w:val="22"/>
          <w:szCs w:val="22"/>
        </w:rPr>
        <w:t>of</w:t>
      </w:r>
      <w:r w:rsidRPr="00964352">
        <w:rPr>
          <w:rFonts w:ascii="Cambria Math" w:hAnsi="Cambria Math" w:cs="Cambria Math"/>
          <w:sz w:val="22"/>
          <w:szCs w:val="22"/>
        </w:rPr>
        <w:t>‑</w:t>
      </w:r>
      <w:r w:rsidRPr="00964352">
        <w:rPr>
          <w:rFonts w:ascii="Arial" w:hAnsi="Arial" w:cs="Arial"/>
          <w:sz w:val="22"/>
          <w:szCs w:val="22"/>
        </w:rPr>
        <w:t>hours collection of prescriptions. No floorspace is created, and no change of use is proposed.</w:t>
      </w:r>
    </w:p>
    <w:p w14:paraId="4C72761A" w14:textId="77777777" w:rsidR="00964352" w:rsidRPr="00964352" w:rsidRDefault="00964352" w:rsidP="00683C17">
      <w:pPr>
        <w:spacing w:line="276" w:lineRule="auto"/>
        <w:jc w:val="both"/>
        <w:outlineLvl w:val="2"/>
        <w:rPr>
          <w:rFonts w:ascii="Arial" w:hAnsi="Arial" w:cs="Arial"/>
          <w:b/>
          <w:bCs/>
          <w:sz w:val="22"/>
          <w:szCs w:val="22"/>
        </w:rPr>
      </w:pPr>
    </w:p>
    <w:p w14:paraId="1E6EDC0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DFB8C40"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7A89EC28" w14:textId="77777777" w:rsidTr="00AB055D">
        <w:trPr>
          <w:trHeight w:hRule="exact" w:val="20"/>
        </w:trPr>
        <w:tc>
          <w:tcPr>
            <w:tcW w:w="8921" w:type="dxa"/>
            <w:tcBorders>
              <w:bottom w:val="single" w:sz="6" w:space="0" w:color="auto"/>
            </w:tcBorders>
            <w:vAlign w:val="center"/>
            <w:hideMark/>
          </w:tcPr>
          <w:p w14:paraId="56404452"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5DBD0D53"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835A9BA"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77DE3A36" w14:textId="77777777" w:rsidTr="00AB055D">
        <w:tc>
          <w:tcPr>
            <w:tcW w:w="8921" w:type="dxa"/>
            <w:tcBorders>
              <w:left w:val="single" w:sz="12" w:space="0" w:color="auto"/>
              <w:bottom w:val="single" w:sz="12" w:space="0" w:color="auto"/>
              <w:right w:val="single" w:sz="12" w:space="0" w:color="auto"/>
            </w:tcBorders>
            <w:vAlign w:val="center"/>
          </w:tcPr>
          <w:p w14:paraId="066BFD39" w14:textId="77777777" w:rsidR="004C3265" w:rsidRPr="0057247B" w:rsidRDefault="004C3265" w:rsidP="00AB055D">
            <w:pPr>
              <w:rPr>
                <w:rFonts w:ascii="Arial" w:hAnsi="Arial" w:cs="Arial"/>
                <w:sz w:val="22"/>
                <w:szCs w:val="22"/>
              </w:rPr>
            </w:pPr>
            <w:r w:rsidRPr="0057247B">
              <w:rPr>
                <w:rFonts w:ascii="Arial" w:hAnsi="Arial" w:cs="Arial"/>
                <w:sz w:val="22"/>
                <w:szCs w:val="22"/>
              </w:rPr>
              <w:t>K/79/0460 - Outline Planning Decision - Approve with Conditions Date: 27/9/1979 – Group Practice Doctor's Surgery with self contained flat</w:t>
            </w:r>
          </w:p>
        </w:tc>
      </w:tr>
      <w:tr w:rsidR="004C3265" w:rsidRPr="003E74F7" w14:paraId="071D1402" w14:textId="77777777" w:rsidTr="00AB055D">
        <w:tc>
          <w:tcPr>
            <w:tcW w:w="8921" w:type="dxa"/>
            <w:tcBorders>
              <w:left w:val="single" w:sz="12" w:space="0" w:color="auto"/>
              <w:bottom w:val="single" w:sz="12" w:space="0" w:color="auto"/>
              <w:right w:val="single" w:sz="12" w:space="0" w:color="auto"/>
            </w:tcBorders>
            <w:vAlign w:val="center"/>
          </w:tcPr>
          <w:p w14:paraId="236C26E6" w14:textId="77777777" w:rsidR="004C3265" w:rsidRPr="0057247B" w:rsidRDefault="004C3265" w:rsidP="00AB055D">
            <w:pPr>
              <w:rPr>
                <w:rFonts w:ascii="Arial" w:hAnsi="Arial" w:cs="Arial"/>
                <w:sz w:val="22"/>
                <w:szCs w:val="22"/>
              </w:rPr>
            </w:pPr>
            <w:r w:rsidRPr="0057247B">
              <w:rPr>
                <w:rFonts w:ascii="Arial" w:hAnsi="Arial" w:cs="Arial"/>
                <w:sz w:val="22"/>
                <w:szCs w:val="22"/>
              </w:rPr>
              <w:t>K/81/0456 - Full planning permission Decision - Approve with Conditions Date: 11/6/1981 – New Medical Centre</w:t>
            </w:r>
          </w:p>
        </w:tc>
      </w:tr>
      <w:tr w:rsidR="004C3265" w:rsidRPr="003E74F7" w14:paraId="1DEE0122" w14:textId="77777777" w:rsidTr="00AB055D">
        <w:tc>
          <w:tcPr>
            <w:tcW w:w="8921" w:type="dxa"/>
            <w:tcBorders>
              <w:top w:val="single" w:sz="12" w:space="0" w:color="auto"/>
            </w:tcBorders>
            <w:vAlign w:val="center"/>
            <w:hideMark/>
          </w:tcPr>
          <w:p w14:paraId="32D12E67" w14:textId="77777777" w:rsidR="004C3265" w:rsidRPr="003E74F7" w:rsidRDefault="004C3265" w:rsidP="00AB055D">
            <w:pPr>
              <w:rPr>
                <w:rFonts w:cs="Arial"/>
                <w:szCs w:val="22"/>
              </w:rPr>
            </w:pPr>
          </w:p>
        </w:tc>
      </w:tr>
      <w:tr w:rsidR="004C3265" w:rsidRPr="003E74F7" w14:paraId="0C4408F7" w14:textId="77777777" w:rsidTr="00AB055D">
        <w:tc>
          <w:tcPr>
            <w:tcW w:w="8921" w:type="dxa"/>
            <w:vAlign w:val="center"/>
            <w:hideMark/>
          </w:tcPr>
          <w:p w14:paraId="4EAE356A" w14:textId="77777777" w:rsidR="004C3265" w:rsidRPr="003E74F7" w:rsidRDefault="004C3265" w:rsidP="00AB055D">
            <w:pPr>
              <w:rPr>
                <w:rFonts w:cs="Arial"/>
                <w:szCs w:val="22"/>
              </w:rPr>
            </w:pPr>
          </w:p>
        </w:tc>
      </w:tr>
      <w:bookmarkEnd w:id="0"/>
    </w:tbl>
    <w:p w14:paraId="29189CF6" w14:textId="77777777" w:rsidR="006F5FC1" w:rsidRPr="00F7609E" w:rsidRDefault="006F5FC1" w:rsidP="00683C17">
      <w:pPr>
        <w:spacing w:line="276" w:lineRule="auto"/>
        <w:jc w:val="both"/>
        <w:outlineLvl w:val="2"/>
        <w:rPr>
          <w:rFonts w:ascii="Arial" w:hAnsi="Arial" w:cs="Arial"/>
          <w:b/>
          <w:bCs/>
          <w:sz w:val="22"/>
          <w:szCs w:val="22"/>
        </w:rPr>
      </w:pPr>
    </w:p>
    <w:p w14:paraId="31C7598E" w14:textId="77777777" w:rsidR="00683C17" w:rsidRDefault="00683C17" w:rsidP="00683C17">
      <w:pPr>
        <w:spacing w:line="276" w:lineRule="auto"/>
        <w:jc w:val="both"/>
        <w:rPr>
          <w:rFonts w:ascii="Arial" w:hAnsi="Arial" w:cs="Arial"/>
          <w:color w:val="FF0000"/>
          <w:sz w:val="22"/>
          <w:szCs w:val="22"/>
        </w:rPr>
      </w:pPr>
    </w:p>
    <w:p w14:paraId="47C35EE6" w14:textId="45EA03AA"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D1C6DE1" w14:textId="77777777" w:rsidR="00E35059" w:rsidRDefault="00E35059" w:rsidP="00237634">
      <w:pPr>
        <w:spacing w:line="276" w:lineRule="auto"/>
        <w:jc w:val="both"/>
        <w:rPr>
          <w:rFonts w:ascii="Arial" w:hAnsi="Arial" w:cs="Arial"/>
          <w:b/>
          <w:bCs/>
          <w:sz w:val="22"/>
          <w:szCs w:val="22"/>
        </w:rPr>
      </w:pPr>
    </w:p>
    <w:p w14:paraId="7E6CA0B6" w14:textId="20A1ED72" w:rsidR="00964352"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5A1BB624" w14:textId="77777777" w:rsidR="00964352" w:rsidRDefault="00964352" w:rsidP="00964352">
      <w:pPr>
        <w:pStyle w:val="ListParagraph"/>
        <w:numPr>
          <w:ilvl w:val="0"/>
          <w:numId w:val="48"/>
        </w:numPr>
        <w:spacing w:line="276" w:lineRule="auto"/>
        <w:jc w:val="both"/>
      </w:pPr>
      <w:r>
        <w:rPr>
          <w:rFonts w:ascii="Arial" w:hAnsi="Arial" w:cs="Arial"/>
          <w:sz w:val="22"/>
          <w:szCs w:val="22"/>
        </w:rPr>
        <w:t xml:space="preserve">Town and Country Planning Act 1990 </w:t>
      </w:r>
    </w:p>
    <w:p w14:paraId="4A2EB699" w14:textId="5E98A294" w:rsidR="00964352" w:rsidRPr="00964352" w:rsidRDefault="00964352" w:rsidP="00237634">
      <w:pPr>
        <w:pStyle w:val="ListParagraph"/>
        <w:numPr>
          <w:ilvl w:val="0"/>
          <w:numId w:val="48"/>
        </w:numPr>
        <w:spacing w:line="276" w:lineRule="auto"/>
        <w:jc w:val="both"/>
      </w:pPr>
      <w:r>
        <w:rPr>
          <w:rFonts w:ascii="Arial" w:hAnsi="Arial" w:cs="Arial"/>
          <w:sz w:val="22"/>
          <w:szCs w:val="22"/>
        </w:rPr>
        <w:t>Planning (Listed Buildings and Conservation Areas) Act 1990</w:t>
      </w:r>
    </w:p>
    <w:p w14:paraId="1DC05410" w14:textId="77777777" w:rsidR="00237634" w:rsidRDefault="00237634" w:rsidP="00237634">
      <w:pPr>
        <w:spacing w:line="276" w:lineRule="auto"/>
        <w:jc w:val="both"/>
        <w:rPr>
          <w:rFonts w:ascii="Arial" w:hAnsi="Arial" w:cs="Arial"/>
          <w:b/>
          <w:bCs/>
          <w:sz w:val="22"/>
          <w:szCs w:val="22"/>
        </w:rPr>
      </w:pPr>
    </w:p>
    <w:p w14:paraId="7665AED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35F0934B"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94F7863"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CA6D7F"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lastRenderedPageBreak/>
        <w:t>National Design Guide</w:t>
      </w:r>
    </w:p>
    <w:p w14:paraId="78D75A7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8B6129E"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BF5289D" w14:textId="77777777" w:rsidR="00533E0C" w:rsidRPr="004B1608" w:rsidRDefault="00533E0C" w:rsidP="00533E0C">
      <w:pPr>
        <w:spacing w:line="276" w:lineRule="auto"/>
        <w:jc w:val="both"/>
        <w:rPr>
          <w:rFonts w:ascii="Arial" w:hAnsi="Arial" w:cs="Arial"/>
          <w:sz w:val="22"/>
          <w:szCs w:val="22"/>
        </w:rPr>
      </w:pPr>
    </w:p>
    <w:p w14:paraId="0723FA90"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A500C9B" w14:textId="77777777" w:rsidR="00533E0C" w:rsidRDefault="00533E0C" w:rsidP="00533E0C">
      <w:pPr>
        <w:spacing w:line="276" w:lineRule="auto"/>
        <w:jc w:val="both"/>
        <w:rPr>
          <w:rFonts w:ascii="Arial" w:hAnsi="Arial" w:cs="Arial"/>
          <w:b/>
          <w:bCs/>
          <w:sz w:val="22"/>
          <w:szCs w:val="22"/>
        </w:rPr>
      </w:pPr>
    </w:p>
    <w:p w14:paraId="3C0042D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11021B7" w14:textId="77777777" w:rsidR="00533E0C" w:rsidRPr="00D902FA" w:rsidRDefault="00533E0C" w:rsidP="00533E0C">
      <w:pPr>
        <w:spacing w:line="276" w:lineRule="auto"/>
        <w:jc w:val="both"/>
        <w:rPr>
          <w:rFonts w:ascii="Arial" w:hAnsi="Arial" w:cs="Arial"/>
          <w:sz w:val="22"/>
          <w:szCs w:val="22"/>
        </w:rPr>
      </w:pPr>
    </w:p>
    <w:p w14:paraId="12EA68DD"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5C591A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24791CB" w14:textId="034695B5" w:rsidR="0029208D" w:rsidRPr="00564C9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964352" w:rsidRPr="00964352">
        <w:rPr>
          <w:rFonts w:ascii="Arial" w:hAnsi="Arial" w:cs="Arial"/>
          <w:sz w:val="22"/>
          <w:szCs w:val="22"/>
        </w:rPr>
        <w:t xml:space="preserve">18 </w:t>
      </w:r>
      <w:r w:rsidRPr="00964352">
        <w:rPr>
          <w:rFonts w:ascii="Arial" w:hAnsi="Arial" w:cs="Arial"/>
          <w:sz w:val="22"/>
          <w:szCs w:val="22"/>
        </w:rPr>
        <w:t>Spatial Strategy</w:t>
      </w:r>
      <w:r w:rsidR="00964352" w:rsidRPr="00964352">
        <w:rPr>
          <w:rFonts w:ascii="Arial" w:hAnsi="Arial" w:cs="Arial"/>
          <w:sz w:val="22"/>
          <w:szCs w:val="22"/>
        </w:rPr>
        <w:t>: Pewsey</w:t>
      </w:r>
      <w:r w:rsidRPr="00964352">
        <w:rPr>
          <w:rFonts w:ascii="Arial" w:hAnsi="Arial" w:cs="Arial"/>
          <w:sz w:val="22"/>
          <w:szCs w:val="22"/>
        </w:rPr>
        <w:t xml:space="preserve"> Community Area</w:t>
      </w:r>
    </w:p>
    <w:p w14:paraId="39AFB14F"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432081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E6DB69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4201D2CF"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58C39B6" w14:textId="77777777" w:rsidR="00533E0C" w:rsidRDefault="00533E0C" w:rsidP="00533E0C">
      <w:pPr>
        <w:spacing w:line="276" w:lineRule="auto"/>
        <w:jc w:val="both"/>
        <w:rPr>
          <w:rFonts w:ascii="Arial" w:hAnsi="Arial" w:cs="Arial"/>
          <w:color w:val="FF0000"/>
          <w:sz w:val="22"/>
          <w:szCs w:val="22"/>
        </w:rPr>
      </w:pPr>
    </w:p>
    <w:p w14:paraId="0F8EB018" w14:textId="7B7FAFF7"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70064C4D" w14:textId="77777777" w:rsidR="00157709" w:rsidRPr="00CF2835" w:rsidRDefault="00157709" w:rsidP="00CF2835">
      <w:pPr>
        <w:spacing w:line="276" w:lineRule="auto"/>
        <w:jc w:val="both"/>
        <w:rPr>
          <w:rFonts w:ascii="Arial" w:hAnsi="Arial" w:cs="Arial"/>
          <w:b/>
          <w:bCs/>
          <w:color w:val="000000" w:themeColor="text1"/>
          <w:sz w:val="22"/>
          <w:szCs w:val="22"/>
        </w:rPr>
      </w:pPr>
    </w:p>
    <w:p w14:paraId="3CAA200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659BA8B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A821777"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2BCAF44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2409ABD9"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048FF505" w14:textId="77777777" w:rsidR="00D101B5" w:rsidRDefault="00D101B5" w:rsidP="00D101B5">
      <w:pPr>
        <w:spacing w:line="276" w:lineRule="auto"/>
        <w:jc w:val="both"/>
        <w:rPr>
          <w:rFonts w:ascii="Arial" w:hAnsi="Arial" w:cs="Arial"/>
          <w:b/>
          <w:bCs/>
          <w:color w:val="ED0000"/>
          <w:sz w:val="22"/>
          <w:szCs w:val="22"/>
        </w:rPr>
      </w:pPr>
    </w:p>
    <w:p w14:paraId="0F832AAE" w14:textId="77777777" w:rsidR="00964352" w:rsidRDefault="00964352" w:rsidP="00D101B5">
      <w:pPr>
        <w:spacing w:line="276" w:lineRule="auto"/>
        <w:jc w:val="both"/>
        <w:rPr>
          <w:rFonts w:ascii="Arial" w:hAnsi="Arial" w:cs="Arial"/>
          <w:b/>
          <w:bCs/>
          <w:sz w:val="22"/>
          <w:szCs w:val="22"/>
        </w:rPr>
      </w:pPr>
    </w:p>
    <w:p w14:paraId="21B771E6"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56BA51" w14:textId="77777777" w:rsidR="00964352" w:rsidRDefault="00964352" w:rsidP="00D101B5">
      <w:pPr>
        <w:spacing w:line="276" w:lineRule="auto"/>
        <w:jc w:val="both"/>
        <w:rPr>
          <w:rFonts w:ascii="Arial" w:hAnsi="Arial" w:cs="Arial"/>
          <w:sz w:val="22"/>
          <w:szCs w:val="22"/>
          <w:u w:val="single"/>
        </w:rPr>
      </w:pPr>
    </w:p>
    <w:p w14:paraId="7A57B81B" w14:textId="77428803" w:rsidR="00964352" w:rsidRPr="00B73C57" w:rsidRDefault="00B73C57" w:rsidP="00D101B5">
      <w:pPr>
        <w:spacing w:line="276" w:lineRule="auto"/>
        <w:jc w:val="both"/>
        <w:rPr>
          <w:rFonts w:ascii="Arial" w:hAnsi="Arial" w:cs="Arial"/>
          <w:sz w:val="22"/>
          <w:szCs w:val="22"/>
        </w:rPr>
      </w:pPr>
      <w:r w:rsidRPr="00B73C57">
        <w:rPr>
          <w:rFonts w:ascii="Arial" w:hAnsi="Arial" w:cs="Arial"/>
          <w:sz w:val="22"/>
          <w:szCs w:val="22"/>
        </w:rPr>
        <w:t xml:space="preserve">Pewsey Neighbourhood Development Plan 2006-2026 </w:t>
      </w:r>
    </w:p>
    <w:p w14:paraId="1599370F" w14:textId="77777777" w:rsidR="00533E0C" w:rsidRDefault="00533E0C" w:rsidP="00533E0C">
      <w:pPr>
        <w:spacing w:line="276" w:lineRule="auto"/>
        <w:jc w:val="both"/>
        <w:rPr>
          <w:rFonts w:ascii="Arial" w:hAnsi="Arial" w:cs="Arial"/>
          <w:b/>
          <w:bCs/>
          <w:sz w:val="22"/>
          <w:szCs w:val="22"/>
        </w:rPr>
      </w:pPr>
    </w:p>
    <w:p w14:paraId="31E1FE43" w14:textId="5C08DBBD"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5E41294"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BAC7C38" w14:textId="4301E015" w:rsidR="00B73C57" w:rsidRDefault="00B73C57" w:rsidP="007F0006">
      <w:pPr>
        <w:pStyle w:val="ListParagraph"/>
        <w:numPr>
          <w:ilvl w:val="0"/>
          <w:numId w:val="5"/>
        </w:numPr>
        <w:spacing w:before="20" w:line="276" w:lineRule="auto"/>
        <w:rPr>
          <w:rFonts w:ascii="Arial" w:hAnsi="Arial" w:cs="Arial"/>
          <w:sz w:val="22"/>
          <w:szCs w:val="22"/>
        </w:rPr>
      </w:pPr>
      <w:r>
        <w:rPr>
          <w:rFonts w:ascii="Arial" w:hAnsi="Arial" w:cs="Arial"/>
          <w:sz w:val="22"/>
          <w:szCs w:val="22"/>
        </w:rPr>
        <w:t xml:space="preserve">Pewsey Conservation Area Character Appraisal and Management Proposals (March 2007) </w:t>
      </w:r>
    </w:p>
    <w:p w14:paraId="49FB1B97" w14:textId="77777777" w:rsidR="00533E0C" w:rsidRPr="008C5404" w:rsidRDefault="00533E0C" w:rsidP="00533E0C">
      <w:pPr>
        <w:spacing w:line="276" w:lineRule="auto"/>
        <w:jc w:val="both"/>
        <w:rPr>
          <w:rFonts w:ascii="Arial" w:hAnsi="Arial" w:cs="Arial"/>
          <w:b/>
          <w:bCs/>
          <w:sz w:val="22"/>
          <w:szCs w:val="22"/>
        </w:rPr>
      </w:pPr>
    </w:p>
    <w:p w14:paraId="590A45AA" w14:textId="77777777" w:rsidR="00D902FA" w:rsidRDefault="00D902FA" w:rsidP="00D902FA">
      <w:pPr>
        <w:spacing w:line="276" w:lineRule="auto"/>
        <w:jc w:val="both"/>
        <w:rPr>
          <w:rFonts w:ascii="Arial" w:hAnsi="Arial" w:cs="Arial"/>
          <w:color w:val="FF0000"/>
          <w:sz w:val="22"/>
          <w:szCs w:val="22"/>
        </w:rPr>
      </w:pPr>
    </w:p>
    <w:p w14:paraId="7A1F6199" w14:textId="39FE5F9E"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20F0186E" w14:textId="77777777" w:rsidR="00D902FA" w:rsidRDefault="00D902FA" w:rsidP="00D902FA">
      <w:pPr>
        <w:spacing w:line="276" w:lineRule="auto"/>
        <w:jc w:val="both"/>
        <w:rPr>
          <w:rFonts w:ascii="Arial" w:hAnsi="Arial" w:cs="Arial"/>
          <w:b/>
          <w:bCs/>
          <w:sz w:val="22"/>
          <w:szCs w:val="22"/>
        </w:rPr>
      </w:pPr>
    </w:p>
    <w:p w14:paraId="35E5F28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195F238" w14:textId="77777777" w:rsidR="00067BEE" w:rsidRPr="00F10E9B" w:rsidRDefault="00067BEE" w:rsidP="00067BEE">
      <w:pPr>
        <w:spacing w:line="276" w:lineRule="auto"/>
        <w:jc w:val="both"/>
        <w:rPr>
          <w:rFonts w:ascii="Arial" w:hAnsi="Arial" w:cs="Arial"/>
          <w:sz w:val="22"/>
          <w:szCs w:val="22"/>
        </w:rPr>
      </w:pPr>
    </w:p>
    <w:p w14:paraId="69E89ECB"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C20D3C0"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268314F"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2388541"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2D5CFB7C"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27CDC42F"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A919612" w14:textId="77777777" w:rsidR="00067BEE" w:rsidRDefault="00067BEE" w:rsidP="00067BEE">
      <w:pPr>
        <w:spacing w:line="276" w:lineRule="auto"/>
        <w:jc w:val="both"/>
        <w:rPr>
          <w:rFonts w:ascii="Arial" w:hAnsi="Arial" w:cs="Arial"/>
          <w:sz w:val="22"/>
          <w:szCs w:val="22"/>
        </w:rPr>
      </w:pPr>
    </w:p>
    <w:p w14:paraId="7E370DF9" w14:textId="77777777" w:rsidR="00D902FA" w:rsidRDefault="00D902FA" w:rsidP="00D902FA">
      <w:pPr>
        <w:spacing w:line="276" w:lineRule="auto"/>
        <w:jc w:val="both"/>
        <w:rPr>
          <w:rFonts w:ascii="Arial" w:hAnsi="Arial" w:cs="Arial"/>
          <w:b/>
          <w:bCs/>
          <w:color w:val="FF0000"/>
          <w:sz w:val="22"/>
          <w:szCs w:val="22"/>
        </w:rPr>
      </w:pPr>
    </w:p>
    <w:p w14:paraId="211FF6B4" w14:textId="3AF043DE"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62482AEF" w14:textId="77777777" w:rsidR="00D902FA" w:rsidRDefault="00D902FA" w:rsidP="00D902FA">
      <w:pPr>
        <w:spacing w:line="276" w:lineRule="auto"/>
        <w:jc w:val="both"/>
        <w:rPr>
          <w:rFonts w:ascii="Arial" w:hAnsi="Arial" w:cs="Arial"/>
          <w:b/>
          <w:bCs/>
          <w:color w:val="FF0000"/>
          <w:sz w:val="22"/>
          <w:szCs w:val="22"/>
        </w:rPr>
      </w:pPr>
    </w:p>
    <w:p w14:paraId="3E2948AC" w14:textId="77777777" w:rsidR="00BE6683" w:rsidRDefault="00BE6683" w:rsidP="00765EEE">
      <w:pPr>
        <w:jc w:val="both"/>
        <w:rPr>
          <w:rFonts w:ascii="Arial" w:hAnsi="Arial" w:cs="Arial"/>
          <w:sz w:val="22"/>
          <w:szCs w:val="22"/>
        </w:rPr>
      </w:pPr>
    </w:p>
    <w:p w14:paraId="38131258" w14:textId="01D2E7B1" w:rsidR="00BD52EF" w:rsidRPr="00B73C57" w:rsidRDefault="00765EEE" w:rsidP="00B73C57">
      <w:pPr>
        <w:jc w:val="both"/>
        <w:rPr>
          <w:rFonts w:ascii="Arial" w:hAnsi="Arial" w:cs="Arial"/>
          <w:sz w:val="22"/>
          <w:szCs w:val="22"/>
        </w:rPr>
      </w:pPr>
      <w:r w:rsidRPr="002C320C">
        <w:rPr>
          <w:rFonts w:ascii="Arial" w:hAnsi="Arial" w:cs="Arial"/>
          <w:sz w:val="22"/>
          <w:szCs w:val="22"/>
        </w:rPr>
        <w:t xml:space="preserve">WC Public Protection: </w:t>
      </w:r>
      <w:r w:rsidR="006D0B61" w:rsidRPr="006D0B61">
        <w:rPr>
          <w:rFonts w:ascii="Arial" w:hAnsi="Arial" w:cs="Arial"/>
          <w:sz w:val="22"/>
          <w:szCs w:val="22"/>
        </w:rPr>
        <w:t xml:space="preserve">No objection. Comments included within report. </w:t>
      </w:r>
      <w:r w:rsidR="00B73C57" w:rsidRPr="006D0B61">
        <w:rPr>
          <w:rFonts w:ascii="Arial" w:hAnsi="Arial" w:cs="Arial"/>
          <w:sz w:val="22"/>
          <w:szCs w:val="22"/>
        </w:rPr>
        <w:t xml:space="preserve"> </w:t>
      </w:r>
    </w:p>
    <w:p w14:paraId="52C86FD9" w14:textId="77777777" w:rsidR="00D902FA" w:rsidRPr="00B73C57" w:rsidRDefault="00D902FA" w:rsidP="00D902FA">
      <w:pPr>
        <w:spacing w:line="276" w:lineRule="auto"/>
        <w:jc w:val="both"/>
        <w:rPr>
          <w:rFonts w:ascii="Arial" w:hAnsi="Arial" w:cs="Arial"/>
          <w:b/>
          <w:bCs/>
          <w:sz w:val="22"/>
          <w:szCs w:val="22"/>
        </w:rPr>
      </w:pPr>
    </w:p>
    <w:p w14:paraId="6E77AE69" w14:textId="07FBAEB3" w:rsidR="00D902FA" w:rsidRPr="00B73C57" w:rsidRDefault="00F7609E" w:rsidP="00D902FA">
      <w:pPr>
        <w:spacing w:line="276" w:lineRule="auto"/>
        <w:jc w:val="both"/>
        <w:rPr>
          <w:rFonts w:ascii="Arial" w:hAnsi="Arial" w:cs="Arial"/>
          <w:sz w:val="22"/>
          <w:szCs w:val="22"/>
        </w:rPr>
      </w:pPr>
      <w:r w:rsidRPr="00B73C57">
        <w:rPr>
          <w:rFonts w:ascii="Arial" w:hAnsi="Arial" w:cs="Arial"/>
          <w:sz w:val="22"/>
          <w:szCs w:val="22"/>
        </w:rPr>
        <w:t>Parish/Town Council:</w:t>
      </w:r>
      <w:r w:rsidR="002927C8" w:rsidRPr="00B73C57">
        <w:rPr>
          <w:rFonts w:ascii="Arial" w:hAnsi="Arial" w:cs="Arial"/>
          <w:sz w:val="22"/>
          <w:szCs w:val="22"/>
        </w:rPr>
        <w:t xml:space="preserve"> N</w:t>
      </w:r>
      <w:r w:rsidR="00B73C57" w:rsidRPr="00B73C57">
        <w:rPr>
          <w:rFonts w:ascii="Arial" w:hAnsi="Arial" w:cs="Arial"/>
          <w:sz w:val="22"/>
          <w:szCs w:val="22"/>
        </w:rPr>
        <w:t>o</w:t>
      </w:r>
      <w:r w:rsidR="002927C8" w:rsidRPr="00B73C57">
        <w:rPr>
          <w:rFonts w:ascii="Arial" w:hAnsi="Arial" w:cs="Arial"/>
          <w:sz w:val="22"/>
          <w:szCs w:val="22"/>
        </w:rPr>
        <w:t xml:space="preserve"> objection</w:t>
      </w:r>
      <w:r w:rsidR="00B73C57" w:rsidRPr="00B73C57">
        <w:rPr>
          <w:rFonts w:ascii="Arial" w:hAnsi="Arial" w:cs="Arial"/>
          <w:sz w:val="22"/>
          <w:szCs w:val="22"/>
        </w:rPr>
        <w:t>.</w:t>
      </w:r>
    </w:p>
    <w:p w14:paraId="006ADAC0" w14:textId="77777777" w:rsidR="00D902FA" w:rsidRDefault="00D902FA" w:rsidP="00D902FA">
      <w:pPr>
        <w:spacing w:line="276" w:lineRule="auto"/>
        <w:jc w:val="both"/>
        <w:rPr>
          <w:rFonts w:ascii="Arial" w:hAnsi="Arial" w:cs="Arial"/>
          <w:b/>
          <w:bCs/>
          <w:color w:val="FF0000"/>
          <w:sz w:val="22"/>
          <w:szCs w:val="22"/>
        </w:rPr>
      </w:pPr>
    </w:p>
    <w:p w14:paraId="7B7B3E31" w14:textId="77777777" w:rsidR="00D902FA" w:rsidRDefault="00D902FA" w:rsidP="00D902FA">
      <w:pPr>
        <w:spacing w:line="276" w:lineRule="auto"/>
        <w:jc w:val="both"/>
        <w:rPr>
          <w:rFonts w:ascii="Arial" w:hAnsi="Arial" w:cs="Arial"/>
          <w:b/>
          <w:bCs/>
          <w:color w:val="FF0000"/>
          <w:sz w:val="22"/>
          <w:szCs w:val="22"/>
        </w:rPr>
      </w:pPr>
    </w:p>
    <w:p w14:paraId="420DDAF8"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89633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53E27E5" w14:textId="77777777" w:rsidR="00D902FA" w:rsidRDefault="5CD3423D" w:rsidP="3656A09E">
      <w:pPr>
        <w:spacing w:line="276" w:lineRule="auto"/>
        <w:jc w:val="both"/>
      </w:pPr>
      <w:r w:rsidRPr="3656A09E">
        <w:rPr>
          <w:rFonts w:ascii="Arial" w:eastAsia="Arial" w:hAnsi="Arial" w:cs="Arial"/>
          <w:sz w:val="22"/>
          <w:szCs w:val="22"/>
        </w:rPr>
        <w:t xml:space="preserve"> </w:t>
      </w:r>
    </w:p>
    <w:p w14:paraId="5C8D483E"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6EACE545" w14:textId="74E3B6F2" w:rsidR="00D902FA" w:rsidRPr="004817FB" w:rsidRDefault="5CD3423D" w:rsidP="00B73C57">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B73C57">
        <w:rPr>
          <w:rFonts w:ascii="Arial" w:eastAsia="Arial" w:hAnsi="Arial" w:cs="Arial"/>
          <w:sz w:val="22"/>
          <w:szCs w:val="22"/>
        </w:rPr>
        <w:t>.</w:t>
      </w:r>
    </w:p>
    <w:p w14:paraId="79E48472" w14:textId="77777777" w:rsidR="00D902FA" w:rsidRDefault="5CD3423D" w:rsidP="3656A09E">
      <w:pPr>
        <w:spacing w:line="276" w:lineRule="auto"/>
        <w:jc w:val="both"/>
      </w:pPr>
      <w:r w:rsidRPr="3656A09E">
        <w:rPr>
          <w:rFonts w:ascii="Arial" w:eastAsia="Arial" w:hAnsi="Arial" w:cs="Arial"/>
          <w:sz w:val="22"/>
          <w:szCs w:val="22"/>
        </w:rPr>
        <w:t xml:space="preserve"> </w:t>
      </w:r>
    </w:p>
    <w:p w14:paraId="4EB9F75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F5263B3" w14:textId="77777777" w:rsidR="00D902FA" w:rsidRPr="004817FB" w:rsidRDefault="00D902FA" w:rsidP="3656A09E">
      <w:pPr>
        <w:spacing w:line="276" w:lineRule="auto"/>
        <w:jc w:val="both"/>
      </w:pPr>
    </w:p>
    <w:p w14:paraId="26C7B27B"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616D41A" w14:textId="77777777" w:rsidR="00D902FA" w:rsidRDefault="00D902FA" w:rsidP="00D902FA">
      <w:pPr>
        <w:spacing w:line="276" w:lineRule="auto"/>
        <w:jc w:val="both"/>
        <w:rPr>
          <w:rFonts w:ascii="Arial" w:hAnsi="Arial" w:cs="Arial"/>
          <w:b/>
          <w:bCs/>
          <w:color w:val="FF0000"/>
          <w:sz w:val="22"/>
          <w:szCs w:val="22"/>
        </w:rPr>
      </w:pPr>
    </w:p>
    <w:p w14:paraId="55530CBD" w14:textId="77777777" w:rsidR="00B972E1" w:rsidRPr="00327C7A" w:rsidRDefault="00B972E1" w:rsidP="00B972E1">
      <w:pPr>
        <w:spacing w:line="276" w:lineRule="auto"/>
        <w:jc w:val="both"/>
        <w:rPr>
          <w:rFonts w:ascii="Arial" w:hAnsi="Arial" w:cs="Arial"/>
          <w:sz w:val="22"/>
          <w:szCs w:val="22"/>
          <w:u w:val="single"/>
        </w:rPr>
      </w:pPr>
      <w:r w:rsidRPr="00327C7A">
        <w:rPr>
          <w:rFonts w:ascii="Arial" w:hAnsi="Arial" w:cs="Arial"/>
          <w:sz w:val="22"/>
          <w:szCs w:val="22"/>
          <w:u w:val="single"/>
        </w:rPr>
        <w:t>Highway Safety &amp; Traffic</w:t>
      </w:r>
    </w:p>
    <w:p w14:paraId="6E1C83ED" w14:textId="2363B541" w:rsidR="00B972E1" w:rsidRPr="00B972E1" w:rsidRDefault="00B972E1" w:rsidP="00B972E1">
      <w:pPr>
        <w:numPr>
          <w:ilvl w:val="0"/>
          <w:numId w:val="50"/>
        </w:numPr>
        <w:spacing w:line="276" w:lineRule="auto"/>
        <w:jc w:val="both"/>
        <w:rPr>
          <w:rFonts w:ascii="Arial" w:hAnsi="Arial" w:cs="Arial"/>
          <w:sz w:val="22"/>
          <w:szCs w:val="22"/>
        </w:rPr>
      </w:pPr>
      <w:r w:rsidRPr="00B972E1">
        <w:rPr>
          <w:rFonts w:ascii="Arial" w:hAnsi="Arial" w:cs="Arial"/>
          <w:sz w:val="22"/>
          <w:szCs w:val="22"/>
        </w:rPr>
        <w:t xml:space="preserve">Existing safety issues on Holly Tree Walk, including limited visibility and vehicles entering too quickly, posing risks to pedestrians. </w:t>
      </w:r>
    </w:p>
    <w:p w14:paraId="56FE100F" w14:textId="37BF2FD7" w:rsidR="00B972E1" w:rsidRPr="00B972E1" w:rsidRDefault="00B972E1" w:rsidP="00B972E1">
      <w:pPr>
        <w:numPr>
          <w:ilvl w:val="0"/>
          <w:numId w:val="50"/>
        </w:numPr>
        <w:spacing w:line="276" w:lineRule="auto"/>
        <w:jc w:val="both"/>
        <w:rPr>
          <w:rFonts w:ascii="Arial" w:hAnsi="Arial" w:cs="Arial"/>
          <w:sz w:val="22"/>
          <w:szCs w:val="22"/>
        </w:rPr>
      </w:pPr>
      <w:r w:rsidRPr="00B972E1">
        <w:rPr>
          <w:rFonts w:ascii="Arial" w:hAnsi="Arial" w:cs="Arial"/>
          <w:sz w:val="22"/>
          <w:szCs w:val="22"/>
        </w:rPr>
        <w:t xml:space="preserve">Increased vehicular movements associated with the dispenser may exacerbate already heavy traffic from delivery vehicles, ambulances, contractors and taxis. </w:t>
      </w:r>
    </w:p>
    <w:p w14:paraId="1531E25A" w14:textId="77777777" w:rsidR="00990E4D" w:rsidRDefault="00B972E1" w:rsidP="00990E4D">
      <w:pPr>
        <w:numPr>
          <w:ilvl w:val="0"/>
          <w:numId w:val="50"/>
        </w:numPr>
        <w:spacing w:line="276" w:lineRule="auto"/>
        <w:jc w:val="both"/>
        <w:rPr>
          <w:rFonts w:ascii="Arial" w:hAnsi="Arial" w:cs="Arial"/>
          <w:sz w:val="22"/>
          <w:szCs w:val="22"/>
        </w:rPr>
      </w:pPr>
      <w:r w:rsidRPr="00B972E1">
        <w:rPr>
          <w:rFonts w:ascii="Arial" w:hAnsi="Arial" w:cs="Arial"/>
          <w:sz w:val="22"/>
          <w:szCs w:val="22"/>
        </w:rPr>
        <w:t xml:space="preserve">Suggested introduction of a speed limit for vehicles entering the surgery access road. </w:t>
      </w:r>
    </w:p>
    <w:p w14:paraId="4BF2B27D" w14:textId="45A2E4D7" w:rsidR="00B972E1" w:rsidRPr="00990E4D" w:rsidRDefault="00B972E1" w:rsidP="00990E4D">
      <w:pPr>
        <w:numPr>
          <w:ilvl w:val="0"/>
          <w:numId w:val="50"/>
        </w:numPr>
        <w:spacing w:line="276" w:lineRule="auto"/>
        <w:jc w:val="both"/>
        <w:rPr>
          <w:rFonts w:ascii="Arial" w:hAnsi="Arial" w:cs="Arial"/>
          <w:sz w:val="22"/>
          <w:szCs w:val="22"/>
        </w:rPr>
      </w:pPr>
      <w:r w:rsidRPr="00990E4D">
        <w:rPr>
          <w:rFonts w:ascii="Arial" w:hAnsi="Arial" w:cs="Arial"/>
          <w:sz w:val="22"/>
          <w:szCs w:val="22"/>
        </w:rPr>
        <w:t xml:space="preserve">Lack of available parking on site, with staff parking full early and remaining space already under pressure. </w:t>
      </w:r>
    </w:p>
    <w:p w14:paraId="38B64A90" w14:textId="2933B920" w:rsidR="00B972E1" w:rsidRPr="00B972E1" w:rsidRDefault="00B972E1" w:rsidP="00B972E1">
      <w:pPr>
        <w:numPr>
          <w:ilvl w:val="0"/>
          <w:numId w:val="51"/>
        </w:numPr>
        <w:spacing w:line="276" w:lineRule="auto"/>
        <w:jc w:val="both"/>
        <w:rPr>
          <w:rFonts w:ascii="Arial" w:hAnsi="Arial" w:cs="Arial"/>
          <w:sz w:val="22"/>
          <w:szCs w:val="22"/>
        </w:rPr>
      </w:pPr>
      <w:r w:rsidRPr="00B972E1">
        <w:rPr>
          <w:rFonts w:ascii="Arial" w:hAnsi="Arial" w:cs="Arial"/>
          <w:sz w:val="22"/>
          <w:szCs w:val="22"/>
        </w:rPr>
        <w:t xml:space="preserve">Additional parking demand from prescription collection could increase congestion. </w:t>
      </w:r>
    </w:p>
    <w:p w14:paraId="6D1FE721" w14:textId="7E0B9E88" w:rsidR="00990E4D" w:rsidRPr="00990E4D" w:rsidRDefault="00B972E1" w:rsidP="00990E4D">
      <w:pPr>
        <w:numPr>
          <w:ilvl w:val="0"/>
          <w:numId w:val="51"/>
        </w:numPr>
        <w:spacing w:line="276" w:lineRule="auto"/>
        <w:jc w:val="both"/>
        <w:rPr>
          <w:rFonts w:ascii="Arial" w:hAnsi="Arial" w:cs="Arial"/>
          <w:sz w:val="22"/>
          <w:szCs w:val="22"/>
        </w:rPr>
      </w:pPr>
      <w:r w:rsidRPr="00B972E1">
        <w:rPr>
          <w:rFonts w:ascii="Arial" w:hAnsi="Arial" w:cs="Arial"/>
          <w:sz w:val="22"/>
          <w:szCs w:val="22"/>
        </w:rPr>
        <w:t>Potential mitigation: directing users to the upper Co</w:t>
      </w:r>
      <w:r w:rsidRPr="00B972E1">
        <w:rPr>
          <w:rFonts w:ascii="Arial" w:hAnsi="Arial" w:cs="Arial"/>
          <w:sz w:val="22"/>
          <w:szCs w:val="22"/>
        </w:rPr>
        <w:noBreakHyphen/>
        <w:t xml:space="preserve">op car park to reduce vehicle activity near dwellings. </w:t>
      </w:r>
    </w:p>
    <w:p w14:paraId="18331D67" w14:textId="77777777" w:rsidR="00B972E1" w:rsidRPr="00B972E1" w:rsidRDefault="00B972E1" w:rsidP="00B972E1">
      <w:pPr>
        <w:spacing w:line="276" w:lineRule="auto"/>
        <w:ind w:left="720"/>
        <w:jc w:val="both"/>
        <w:rPr>
          <w:rFonts w:ascii="Arial" w:hAnsi="Arial" w:cs="Arial"/>
          <w:sz w:val="22"/>
          <w:szCs w:val="22"/>
        </w:rPr>
      </w:pPr>
    </w:p>
    <w:p w14:paraId="2658FA21" w14:textId="77777777" w:rsidR="00B972E1" w:rsidRPr="00926C99" w:rsidRDefault="00B972E1" w:rsidP="00B972E1">
      <w:pPr>
        <w:spacing w:line="276" w:lineRule="auto"/>
        <w:jc w:val="both"/>
        <w:rPr>
          <w:rFonts w:ascii="Arial" w:hAnsi="Arial" w:cs="Arial"/>
          <w:sz w:val="22"/>
          <w:szCs w:val="22"/>
          <w:u w:val="single"/>
        </w:rPr>
      </w:pPr>
      <w:r w:rsidRPr="00926C99">
        <w:rPr>
          <w:rFonts w:ascii="Arial" w:hAnsi="Arial" w:cs="Arial"/>
          <w:sz w:val="22"/>
          <w:szCs w:val="22"/>
          <w:u w:val="single"/>
        </w:rPr>
        <w:t>Residential Amenity (Privacy, Overlooking, Lighting, Outlook)</w:t>
      </w:r>
    </w:p>
    <w:p w14:paraId="3E808CD2" w14:textId="0104019C" w:rsidR="00B972E1" w:rsidRPr="00B972E1" w:rsidRDefault="00B972E1" w:rsidP="00B972E1">
      <w:pPr>
        <w:numPr>
          <w:ilvl w:val="0"/>
          <w:numId w:val="53"/>
        </w:numPr>
        <w:spacing w:line="276" w:lineRule="auto"/>
        <w:jc w:val="both"/>
        <w:rPr>
          <w:rFonts w:ascii="Arial" w:hAnsi="Arial" w:cs="Arial"/>
          <w:sz w:val="22"/>
          <w:szCs w:val="22"/>
        </w:rPr>
      </w:pPr>
      <w:r w:rsidRPr="00B972E1">
        <w:rPr>
          <w:rFonts w:ascii="Arial" w:hAnsi="Arial" w:cs="Arial"/>
          <w:sz w:val="22"/>
          <w:szCs w:val="22"/>
        </w:rPr>
        <w:t xml:space="preserve">Several residential bedrooms overlook the surgery and proposed machine, concern about impact on privacy and amenity. </w:t>
      </w:r>
    </w:p>
    <w:p w14:paraId="64A71D0B" w14:textId="5203E96A" w:rsidR="00B972E1" w:rsidRPr="00B972E1" w:rsidRDefault="00B972E1" w:rsidP="00B972E1">
      <w:pPr>
        <w:numPr>
          <w:ilvl w:val="0"/>
          <w:numId w:val="53"/>
        </w:numPr>
        <w:spacing w:line="276" w:lineRule="auto"/>
        <w:jc w:val="both"/>
        <w:rPr>
          <w:rFonts w:ascii="Arial" w:hAnsi="Arial" w:cs="Arial"/>
          <w:sz w:val="22"/>
          <w:szCs w:val="22"/>
        </w:rPr>
      </w:pPr>
      <w:r w:rsidRPr="00B972E1">
        <w:rPr>
          <w:rFonts w:ascii="Arial" w:hAnsi="Arial" w:cs="Arial"/>
          <w:sz w:val="22"/>
          <w:szCs w:val="22"/>
        </w:rPr>
        <w:lastRenderedPageBreak/>
        <w:t xml:space="preserve">Lighting associated with the dispenser and CCTV must be controlled to avoid nuisance; recommended limits of 3–5 lux and avoidance of floodlights. </w:t>
      </w:r>
    </w:p>
    <w:p w14:paraId="50D4219F" w14:textId="77777777" w:rsidR="00990E4D" w:rsidRDefault="00B972E1" w:rsidP="00990E4D">
      <w:pPr>
        <w:numPr>
          <w:ilvl w:val="0"/>
          <w:numId w:val="50"/>
        </w:numPr>
        <w:spacing w:line="276" w:lineRule="auto"/>
        <w:jc w:val="both"/>
        <w:rPr>
          <w:rFonts w:ascii="Arial" w:hAnsi="Arial" w:cs="Arial"/>
          <w:sz w:val="22"/>
          <w:szCs w:val="22"/>
        </w:rPr>
      </w:pPr>
      <w:r w:rsidRPr="00B972E1">
        <w:rPr>
          <w:rFonts w:ascii="Arial" w:hAnsi="Arial" w:cs="Arial"/>
          <w:sz w:val="22"/>
          <w:szCs w:val="22"/>
        </w:rPr>
        <w:t xml:space="preserve">Need for a detailed lighting plan specifying appropriate fixtures to protect residential amenity. </w:t>
      </w:r>
    </w:p>
    <w:p w14:paraId="456D7CFB" w14:textId="52FD0C77" w:rsidR="00990E4D" w:rsidRPr="00B972E1" w:rsidRDefault="00990E4D" w:rsidP="00990E4D">
      <w:pPr>
        <w:numPr>
          <w:ilvl w:val="0"/>
          <w:numId w:val="50"/>
        </w:numPr>
        <w:spacing w:line="276" w:lineRule="auto"/>
        <w:jc w:val="both"/>
        <w:rPr>
          <w:rFonts w:ascii="Arial" w:hAnsi="Arial" w:cs="Arial"/>
          <w:sz w:val="22"/>
          <w:szCs w:val="22"/>
        </w:rPr>
      </w:pPr>
      <w:r w:rsidRPr="00B972E1">
        <w:rPr>
          <w:rFonts w:ascii="Arial" w:hAnsi="Arial" w:cs="Arial"/>
          <w:sz w:val="22"/>
          <w:szCs w:val="22"/>
        </w:rPr>
        <w:t>Concerns that night</w:t>
      </w:r>
      <w:r w:rsidRPr="00B972E1">
        <w:rPr>
          <w:rFonts w:ascii="Arial" w:hAnsi="Arial" w:cs="Arial"/>
          <w:sz w:val="22"/>
          <w:szCs w:val="22"/>
        </w:rPr>
        <w:noBreakHyphen/>
        <w:t xml:space="preserve">time vehicle movements (10pm–6am) could cause noise and disturbance to nearby residents’ bedrooms. </w:t>
      </w:r>
    </w:p>
    <w:p w14:paraId="04A80391" w14:textId="185FCAD8" w:rsidR="00990E4D" w:rsidRPr="00FF28B1" w:rsidRDefault="00990E4D" w:rsidP="00FF28B1">
      <w:pPr>
        <w:numPr>
          <w:ilvl w:val="0"/>
          <w:numId w:val="52"/>
        </w:numPr>
        <w:spacing w:line="276" w:lineRule="auto"/>
        <w:jc w:val="both"/>
        <w:rPr>
          <w:rFonts w:ascii="Arial" w:hAnsi="Arial" w:cs="Arial"/>
          <w:sz w:val="22"/>
          <w:szCs w:val="22"/>
        </w:rPr>
      </w:pPr>
      <w:r w:rsidRPr="00B972E1">
        <w:rPr>
          <w:rFonts w:ascii="Arial" w:hAnsi="Arial" w:cs="Arial"/>
          <w:sz w:val="22"/>
          <w:szCs w:val="22"/>
        </w:rPr>
        <w:t>Potential for night</w:t>
      </w:r>
      <w:r w:rsidRPr="00B972E1">
        <w:rPr>
          <w:rFonts w:ascii="Arial" w:hAnsi="Arial" w:cs="Arial"/>
          <w:sz w:val="22"/>
          <w:szCs w:val="22"/>
        </w:rPr>
        <w:noBreakHyphen/>
        <w:t xml:space="preserve">time noise from cars accessing the dispenser, including engines, door </w:t>
      </w:r>
      <w:r w:rsidRPr="00FF28B1">
        <w:rPr>
          <w:rFonts w:ascii="Arial" w:hAnsi="Arial" w:cs="Arial"/>
          <w:sz w:val="22"/>
          <w:szCs w:val="22"/>
        </w:rPr>
        <w:t xml:space="preserve">slamming, tyre noise and headlights, affecting nearby residential bedrooms. </w:t>
      </w:r>
    </w:p>
    <w:p w14:paraId="7A121725" w14:textId="6D7BB854" w:rsidR="00B972E1" w:rsidRPr="00B972E1" w:rsidRDefault="00990E4D" w:rsidP="00B972E1">
      <w:pPr>
        <w:numPr>
          <w:ilvl w:val="0"/>
          <w:numId w:val="53"/>
        </w:numPr>
        <w:spacing w:line="276" w:lineRule="auto"/>
        <w:jc w:val="both"/>
        <w:rPr>
          <w:rFonts w:ascii="Arial" w:hAnsi="Arial" w:cs="Arial"/>
          <w:sz w:val="22"/>
          <w:szCs w:val="22"/>
        </w:rPr>
      </w:pPr>
      <w:r w:rsidRPr="00B972E1">
        <w:rPr>
          <w:rFonts w:ascii="Arial" w:hAnsi="Arial" w:cs="Arial"/>
          <w:sz w:val="22"/>
          <w:szCs w:val="22"/>
        </w:rPr>
        <w:t>General disturbance concerns for sheltered housing and nearby flats.</w:t>
      </w:r>
    </w:p>
    <w:p w14:paraId="50BA1F7B" w14:textId="77777777" w:rsidR="00B972E1" w:rsidRPr="00B972E1" w:rsidRDefault="00B972E1" w:rsidP="00B972E1">
      <w:pPr>
        <w:spacing w:line="276" w:lineRule="auto"/>
        <w:ind w:left="720"/>
        <w:jc w:val="both"/>
        <w:rPr>
          <w:rFonts w:ascii="Arial" w:hAnsi="Arial" w:cs="Arial"/>
          <w:sz w:val="22"/>
          <w:szCs w:val="22"/>
        </w:rPr>
      </w:pPr>
    </w:p>
    <w:p w14:paraId="230ED2B7" w14:textId="77777777" w:rsidR="00B972E1" w:rsidRPr="00960281" w:rsidRDefault="00B972E1" w:rsidP="00B972E1">
      <w:pPr>
        <w:spacing w:line="276" w:lineRule="auto"/>
        <w:jc w:val="both"/>
        <w:rPr>
          <w:rFonts w:ascii="Arial" w:hAnsi="Arial" w:cs="Arial"/>
          <w:sz w:val="22"/>
          <w:szCs w:val="22"/>
          <w:u w:val="single"/>
        </w:rPr>
      </w:pPr>
      <w:r w:rsidRPr="00960281">
        <w:rPr>
          <w:rFonts w:ascii="Arial" w:hAnsi="Arial" w:cs="Arial"/>
          <w:sz w:val="22"/>
          <w:szCs w:val="22"/>
          <w:u w:val="single"/>
        </w:rPr>
        <w:t>CCTV &amp; Privacy</w:t>
      </w:r>
    </w:p>
    <w:p w14:paraId="0AB67C18" w14:textId="0F5681E6" w:rsidR="00B972E1" w:rsidRPr="00B972E1" w:rsidRDefault="00B972E1" w:rsidP="00B972E1">
      <w:pPr>
        <w:numPr>
          <w:ilvl w:val="0"/>
          <w:numId w:val="54"/>
        </w:numPr>
        <w:spacing w:line="276" w:lineRule="auto"/>
        <w:jc w:val="both"/>
        <w:rPr>
          <w:rFonts w:ascii="Arial" w:hAnsi="Arial" w:cs="Arial"/>
          <w:sz w:val="22"/>
          <w:szCs w:val="22"/>
        </w:rPr>
      </w:pPr>
      <w:r w:rsidRPr="00B972E1">
        <w:rPr>
          <w:rFonts w:ascii="Arial" w:hAnsi="Arial" w:cs="Arial"/>
          <w:sz w:val="22"/>
          <w:szCs w:val="22"/>
        </w:rPr>
        <w:t xml:space="preserve">Assurance required that CCTV monitoring the dispenser does not capture residential properties or compromise privacy. </w:t>
      </w:r>
    </w:p>
    <w:p w14:paraId="226D5012" w14:textId="77777777" w:rsidR="00B972E1" w:rsidRPr="00B972E1" w:rsidRDefault="00B972E1" w:rsidP="00B972E1">
      <w:pPr>
        <w:spacing w:line="276" w:lineRule="auto"/>
        <w:ind w:left="720"/>
        <w:jc w:val="both"/>
        <w:rPr>
          <w:rFonts w:ascii="Arial" w:hAnsi="Arial" w:cs="Arial"/>
          <w:sz w:val="22"/>
          <w:szCs w:val="22"/>
        </w:rPr>
      </w:pPr>
    </w:p>
    <w:p w14:paraId="15C34E62" w14:textId="77777777" w:rsidR="00B972E1" w:rsidRPr="00960281" w:rsidRDefault="00B972E1" w:rsidP="00B972E1">
      <w:pPr>
        <w:spacing w:line="276" w:lineRule="auto"/>
        <w:jc w:val="both"/>
        <w:rPr>
          <w:rFonts w:ascii="Arial" w:hAnsi="Arial" w:cs="Arial"/>
          <w:sz w:val="22"/>
          <w:szCs w:val="22"/>
          <w:u w:val="single"/>
        </w:rPr>
      </w:pPr>
      <w:r w:rsidRPr="00960281">
        <w:rPr>
          <w:rFonts w:ascii="Arial" w:hAnsi="Arial" w:cs="Arial"/>
          <w:sz w:val="22"/>
          <w:szCs w:val="22"/>
          <w:u w:val="single"/>
        </w:rPr>
        <w:t>Accessibility / Equality</w:t>
      </w:r>
    </w:p>
    <w:p w14:paraId="00A2B8C8" w14:textId="56A5981B" w:rsidR="00B972E1" w:rsidRPr="00B972E1" w:rsidRDefault="00B972E1" w:rsidP="00B972E1">
      <w:pPr>
        <w:numPr>
          <w:ilvl w:val="0"/>
          <w:numId w:val="55"/>
        </w:numPr>
        <w:spacing w:line="276" w:lineRule="auto"/>
        <w:jc w:val="both"/>
        <w:rPr>
          <w:rFonts w:ascii="Arial" w:hAnsi="Arial" w:cs="Arial"/>
          <w:sz w:val="22"/>
          <w:szCs w:val="22"/>
        </w:rPr>
      </w:pPr>
      <w:r w:rsidRPr="00B972E1">
        <w:rPr>
          <w:rFonts w:ascii="Arial" w:hAnsi="Arial" w:cs="Arial"/>
          <w:sz w:val="22"/>
          <w:szCs w:val="22"/>
        </w:rPr>
        <w:t xml:space="preserve">Concern that the machine’s design may limit access for some users (e.g., reliance on internet access). </w:t>
      </w:r>
    </w:p>
    <w:p w14:paraId="7D978674" w14:textId="77777777" w:rsidR="00B972E1" w:rsidRPr="00B972E1" w:rsidRDefault="00B972E1" w:rsidP="00B972E1">
      <w:pPr>
        <w:numPr>
          <w:ilvl w:val="0"/>
          <w:numId w:val="55"/>
        </w:numPr>
        <w:spacing w:line="276" w:lineRule="auto"/>
        <w:jc w:val="both"/>
        <w:rPr>
          <w:rFonts w:ascii="Arial" w:hAnsi="Arial" w:cs="Arial"/>
          <w:sz w:val="22"/>
          <w:szCs w:val="22"/>
        </w:rPr>
      </w:pPr>
      <w:r w:rsidRPr="00B972E1">
        <w:rPr>
          <w:rFonts w:ascii="Arial" w:hAnsi="Arial" w:cs="Arial"/>
          <w:sz w:val="22"/>
          <w:szCs w:val="22"/>
        </w:rPr>
        <w:t>Potential need for a dual system to ensure all patients can obtain prescriptions.</w:t>
      </w:r>
    </w:p>
    <w:p w14:paraId="26015E45" w14:textId="77777777" w:rsidR="00B972E1" w:rsidRPr="00B972E1" w:rsidRDefault="00B972E1" w:rsidP="00B972E1">
      <w:pPr>
        <w:spacing w:line="276" w:lineRule="auto"/>
        <w:ind w:left="720"/>
        <w:jc w:val="both"/>
        <w:rPr>
          <w:rFonts w:ascii="Arial" w:hAnsi="Arial" w:cs="Arial"/>
          <w:sz w:val="22"/>
          <w:szCs w:val="22"/>
        </w:rPr>
      </w:pPr>
    </w:p>
    <w:p w14:paraId="0B33F67B" w14:textId="77777777" w:rsidR="0007377C" w:rsidRPr="00B972E1" w:rsidRDefault="0007377C" w:rsidP="00B972E1">
      <w:pPr>
        <w:spacing w:line="276" w:lineRule="auto"/>
        <w:jc w:val="both"/>
        <w:rPr>
          <w:rFonts w:ascii="Arial" w:hAnsi="Arial" w:cs="Arial"/>
          <w:b/>
          <w:bCs/>
          <w:color w:val="FF0000"/>
          <w:sz w:val="22"/>
          <w:szCs w:val="22"/>
        </w:rPr>
      </w:pPr>
    </w:p>
    <w:p w14:paraId="638375E4" w14:textId="33FA976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454EA84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59AC70B" w14:textId="77777777" w:rsidR="0092586B" w:rsidRPr="0092586B" w:rsidRDefault="0092586B" w:rsidP="0092586B">
      <w:pPr>
        <w:spacing w:line="276" w:lineRule="auto"/>
        <w:jc w:val="both"/>
        <w:rPr>
          <w:rFonts w:ascii="Arial" w:hAnsi="Arial" w:cs="Arial"/>
          <w:color w:val="000000" w:themeColor="text1"/>
          <w:sz w:val="22"/>
          <w:szCs w:val="22"/>
        </w:rPr>
      </w:pPr>
    </w:p>
    <w:p w14:paraId="4DD2D89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CCD2DB2" w14:textId="77777777" w:rsidR="0092586B" w:rsidRPr="0092586B" w:rsidRDefault="0092586B" w:rsidP="0092586B">
      <w:pPr>
        <w:spacing w:line="276" w:lineRule="auto"/>
        <w:jc w:val="both"/>
        <w:rPr>
          <w:rFonts w:ascii="Arial" w:hAnsi="Arial" w:cs="Arial"/>
          <w:color w:val="000000" w:themeColor="text1"/>
          <w:sz w:val="22"/>
          <w:szCs w:val="22"/>
        </w:rPr>
      </w:pPr>
    </w:p>
    <w:p w14:paraId="0D4470FC" w14:textId="730F3A87" w:rsidR="0007377C" w:rsidRDefault="0092586B" w:rsidP="0007377C">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DDCB0A4" w14:textId="77777777" w:rsidR="00EE36D6" w:rsidRPr="00EE36D6" w:rsidRDefault="00EE36D6" w:rsidP="0007377C">
      <w:pPr>
        <w:spacing w:line="276" w:lineRule="auto"/>
        <w:jc w:val="both"/>
        <w:rPr>
          <w:rFonts w:ascii="Arial" w:hAnsi="Arial" w:cs="Arial"/>
          <w:color w:val="000000" w:themeColor="text1"/>
          <w:sz w:val="22"/>
          <w:szCs w:val="22"/>
        </w:rPr>
      </w:pPr>
    </w:p>
    <w:p w14:paraId="31C5E8D7" w14:textId="77777777" w:rsidR="00B972E1" w:rsidRDefault="00B972E1" w:rsidP="7D84FC5F">
      <w:pPr>
        <w:spacing w:line="276" w:lineRule="auto"/>
        <w:jc w:val="both"/>
        <w:rPr>
          <w:rFonts w:ascii="Arial" w:hAnsi="Arial" w:cs="Arial"/>
          <w:b/>
          <w:bCs/>
          <w:color w:val="000000" w:themeColor="text1"/>
          <w:sz w:val="22"/>
          <w:szCs w:val="22"/>
        </w:rPr>
      </w:pPr>
    </w:p>
    <w:p w14:paraId="146E0E19" w14:textId="483198F6"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D1F8988"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DEC05F1"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02ACB8B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3737B108"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6E8F443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0939E22F"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0CA6C8AB"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756D064F"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297FBC2"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lastRenderedPageBreak/>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BA2337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289C5A88"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1149DD24"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9B5575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1CE567D9"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61A2196C">
          <v:rect id="_x0000_i1025" style="width:8in;height:0" o:hrpct="0" o:hralign="center" o:hrstd="t" o:hrnoshade="t" o:hr="t" fillcolor="#424242" stroked="f"/>
        </w:pict>
      </w:r>
    </w:p>
    <w:p w14:paraId="1A6E77CD" w14:textId="0AD80497" w:rsidR="00F124BA" w:rsidRDefault="00482DB3" w:rsidP="00F81970">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0FF0FC76" w14:textId="77777777" w:rsidR="00531825" w:rsidRDefault="00531825" w:rsidP="00F81970">
      <w:pPr>
        <w:spacing w:line="276" w:lineRule="auto"/>
        <w:jc w:val="both"/>
        <w:rPr>
          <w:rFonts w:ascii="Arial" w:hAnsi="Arial" w:cs="Arial"/>
          <w:sz w:val="22"/>
          <w:szCs w:val="22"/>
        </w:rPr>
      </w:pPr>
    </w:p>
    <w:p w14:paraId="1945517B" w14:textId="77777777" w:rsidR="00531825" w:rsidRDefault="00531825" w:rsidP="00531825">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18004D6" w14:textId="77777777" w:rsidR="00531825" w:rsidRDefault="00531825" w:rsidP="00F81970">
      <w:pPr>
        <w:spacing w:line="276" w:lineRule="auto"/>
        <w:jc w:val="both"/>
        <w:rPr>
          <w:rFonts w:ascii="Arial" w:hAnsi="Arial" w:cs="Arial"/>
          <w:sz w:val="22"/>
          <w:szCs w:val="22"/>
        </w:rPr>
      </w:pPr>
    </w:p>
    <w:p w14:paraId="53982283" w14:textId="07BC75BE" w:rsidR="00E03EDD" w:rsidRPr="00531825" w:rsidRDefault="00531825" w:rsidP="00F81970">
      <w:pPr>
        <w:spacing w:line="276" w:lineRule="auto"/>
        <w:jc w:val="both"/>
        <w:rPr>
          <w:rFonts w:ascii="Arial" w:hAnsi="Arial" w:cs="Arial"/>
          <w:sz w:val="22"/>
          <w:szCs w:val="22"/>
        </w:rPr>
      </w:pPr>
      <w:r w:rsidRPr="00531825">
        <w:rPr>
          <w:rFonts w:ascii="Arial" w:hAnsi="Arial" w:cs="Arial"/>
          <w:sz w:val="22"/>
          <w:szCs w:val="22"/>
        </w:rPr>
        <w:t>Pewsey is an important rural service centre for the Pewsey Community Area. The proposed APD is a small</w:t>
      </w:r>
      <w:r w:rsidRPr="00531825">
        <w:rPr>
          <w:rFonts w:ascii="Cambria Math" w:hAnsi="Cambria Math" w:cs="Cambria Math"/>
          <w:sz w:val="22"/>
          <w:szCs w:val="22"/>
        </w:rPr>
        <w:t>‑</w:t>
      </w:r>
      <w:r w:rsidRPr="00531825">
        <w:rPr>
          <w:rFonts w:ascii="Arial" w:hAnsi="Arial" w:cs="Arial"/>
          <w:sz w:val="22"/>
          <w:szCs w:val="22"/>
        </w:rPr>
        <w:t xml:space="preserve">scale enhancement to an existing community health facility, improving access to prescriptions (including outside normal hours). This aligns with WCS CP1/CP2 by supporting services in a sustainable settlement and with the NPPF aim to promote healthy and safe communities by enabling accessible local services. </w:t>
      </w:r>
    </w:p>
    <w:p w14:paraId="0E70DA3A" w14:textId="77777777" w:rsidR="00E03EDD" w:rsidRDefault="00E03EDD" w:rsidP="00F81970">
      <w:pPr>
        <w:spacing w:line="276" w:lineRule="auto"/>
        <w:jc w:val="both"/>
        <w:rPr>
          <w:rFonts w:ascii="Arial" w:hAnsi="Arial" w:cs="Arial"/>
          <w:i/>
          <w:iCs/>
          <w:sz w:val="22"/>
          <w:szCs w:val="22"/>
        </w:rPr>
      </w:pPr>
    </w:p>
    <w:p w14:paraId="1A70A65C"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EAACF3E" w14:textId="77777777" w:rsidR="00722BAC" w:rsidRDefault="00722BAC" w:rsidP="7D84FC5F">
      <w:pPr>
        <w:spacing w:line="276" w:lineRule="auto"/>
        <w:jc w:val="both"/>
        <w:rPr>
          <w:rFonts w:ascii="Arial" w:hAnsi="Arial" w:cs="Arial"/>
          <w:b/>
          <w:bCs/>
          <w:sz w:val="22"/>
          <w:szCs w:val="22"/>
        </w:rPr>
      </w:pPr>
    </w:p>
    <w:p w14:paraId="0BAB5F39" w14:textId="02768057" w:rsidR="0021750A" w:rsidRDefault="00531825" w:rsidP="7D84FC5F">
      <w:pPr>
        <w:spacing w:line="276" w:lineRule="auto"/>
        <w:jc w:val="both"/>
        <w:rPr>
          <w:rFonts w:ascii="Arial" w:hAnsi="Arial" w:cs="Arial"/>
          <w:sz w:val="22"/>
          <w:szCs w:val="22"/>
        </w:rPr>
      </w:pPr>
      <w:r>
        <w:rPr>
          <w:rFonts w:ascii="Arial" w:hAnsi="Arial" w:cs="Arial"/>
          <w:sz w:val="22"/>
          <w:szCs w:val="22"/>
        </w:rPr>
        <w:t>With the above in mind, there is</w:t>
      </w:r>
      <w:r w:rsidRPr="00531825">
        <w:rPr>
          <w:rFonts w:ascii="Arial" w:hAnsi="Arial" w:cs="Arial"/>
          <w:sz w:val="22"/>
          <w:szCs w:val="22"/>
        </w:rPr>
        <w:t xml:space="preserve"> no in</w:t>
      </w:r>
      <w:r w:rsidRPr="00531825">
        <w:rPr>
          <w:rFonts w:ascii="Cambria Math" w:hAnsi="Cambria Math" w:cs="Cambria Math"/>
          <w:sz w:val="22"/>
          <w:szCs w:val="22"/>
        </w:rPr>
        <w:t>‑</w:t>
      </w:r>
      <w:r w:rsidRPr="00531825">
        <w:rPr>
          <w:rFonts w:ascii="Arial" w:hAnsi="Arial" w:cs="Arial"/>
          <w:sz w:val="22"/>
          <w:szCs w:val="22"/>
        </w:rPr>
        <w:t>principle objection to the proposal.</w:t>
      </w:r>
    </w:p>
    <w:p w14:paraId="37723B03" w14:textId="77777777" w:rsidR="00531825" w:rsidRDefault="00531825" w:rsidP="7D84FC5F">
      <w:pPr>
        <w:spacing w:line="276" w:lineRule="auto"/>
        <w:jc w:val="both"/>
        <w:rPr>
          <w:rFonts w:ascii="Arial" w:hAnsi="Arial" w:cs="Arial"/>
          <w:sz w:val="22"/>
          <w:szCs w:val="22"/>
        </w:rPr>
      </w:pPr>
    </w:p>
    <w:p w14:paraId="4AF6F1DB" w14:textId="77777777" w:rsidR="00531825" w:rsidRDefault="00531825" w:rsidP="7D84FC5F">
      <w:pPr>
        <w:spacing w:line="276" w:lineRule="auto"/>
        <w:jc w:val="both"/>
        <w:rPr>
          <w:rFonts w:ascii="Arial" w:hAnsi="Arial" w:cs="Arial"/>
          <w:b/>
          <w:bCs/>
          <w:sz w:val="22"/>
          <w:szCs w:val="22"/>
        </w:rPr>
      </w:pPr>
    </w:p>
    <w:p w14:paraId="4870B498"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26CD0F7A"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3D77026"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1AF61775"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6DEE9913"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7573693B"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6798FC0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309CBF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9E3D099" w14:textId="77777777" w:rsidR="00107D4F" w:rsidRDefault="00107D4F" w:rsidP="00107D4F">
      <w:pPr>
        <w:spacing w:line="276" w:lineRule="auto"/>
        <w:jc w:val="both"/>
        <w:rPr>
          <w:rFonts w:ascii="Arial" w:hAnsi="Arial" w:cs="Arial"/>
          <w:sz w:val="22"/>
          <w:szCs w:val="22"/>
        </w:rPr>
      </w:pPr>
    </w:p>
    <w:p w14:paraId="13C66B35"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E0B79C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94B1FC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321006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BCC3B49" w14:textId="77777777" w:rsidR="00107D4F" w:rsidRDefault="00107D4F" w:rsidP="00107D4F">
      <w:pPr>
        <w:spacing w:line="276" w:lineRule="auto"/>
        <w:jc w:val="both"/>
        <w:rPr>
          <w:rFonts w:ascii="Arial" w:hAnsi="Arial" w:cs="Arial"/>
          <w:sz w:val="22"/>
          <w:szCs w:val="22"/>
        </w:rPr>
      </w:pPr>
    </w:p>
    <w:p w14:paraId="550B334A"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9BB7A92" w14:textId="77777777" w:rsidR="00EA19AA" w:rsidRDefault="00EA19AA" w:rsidP="00EA19AA">
      <w:pPr>
        <w:spacing w:line="276" w:lineRule="auto"/>
        <w:jc w:val="both"/>
        <w:rPr>
          <w:rFonts w:ascii="Arial" w:hAnsi="Arial" w:cs="Arial"/>
          <w:sz w:val="22"/>
          <w:szCs w:val="22"/>
        </w:rPr>
      </w:pPr>
    </w:p>
    <w:p w14:paraId="185A00F8"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FE3D9F9" w14:textId="77777777" w:rsidR="00EA19AA" w:rsidRDefault="00EA19AA" w:rsidP="00EA19AA">
      <w:pPr>
        <w:tabs>
          <w:tab w:val="num" w:pos="1440"/>
        </w:tabs>
        <w:spacing w:line="276" w:lineRule="auto"/>
        <w:jc w:val="both"/>
        <w:rPr>
          <w:rFonts w:ascii="Arial" w:hAnsi="Arial" w:cs="Arial"/>
          <w:sz w:val="22"/>
          <w:szCs w:val="22"/>
        </w:rPr>
      </w:pPr>
    </w:p>
    <w:p w14:paraId="732E01EA" w14:textId="77777777"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lastRenderedPageBreak/>
        <w:t>Walkability.</w:t>
      </w:r>
    </w:p>
    <w:p w14:paraId="470C73C1"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43C195CB"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749C6F0D" w14:textId="77777777" w:rsidR="008E59DE" w:rsidRDefault="008E59DE" w:rsidP="00B341CC">
      <w:pPr>
        <w:spacing w:line="276" w:lineRule="auto"/>
        <w:jc w:val="both"/>
        <w:rPr>
          <w:rFonts w:ascii="Arial" w:hAnsi="Arial" w:cs="Arial"/>
          <w:b/>
          <w:bCs/>
          <w:sz w:val="22"/>
          <w:szCs w:val="22"/>
        </w:rPr>
      </w:pPr>
    </w:p>
    <w:p w14:paraId="305D2B8D"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15C945F" w14:textId="77777777" w:rsidR="008E59DE" w:rsidRDefault="008E59DE" w:rsidP="00B341CC">
      <w:pPr>
        <w:spacing w:line="276" w:lineRule="auto"/>
        <w:jc w:val="both"/>
        <w:rPr>
          <w:rFonts w:ascii="Arial" w:hAnsi="Arial" w:cs="Arial"/>
          <w:i/>
          <w:iCs/>
          <w:sz w:val="22"/>
          <w:szCs w:val="22"/>
        </w:rPr>
      </w:pPr>
    </w:p>
    <w:p w14:paraId="750B69E9" w14:textId="7E29678C" w:rsidR="00A62C45" w:rsidRDefault="00A62C45" w:rsidP="00A62C45">
      <w:pPr>
        <w:spacing w:line="276" w:lineRule="auto"/>
        <w:jc w:val="both"/>
        <w:rPr>
          <w:rFonts w:ascii="Arial" w:hAnsi="Arial" w:cs="Arial"/>
          <w:sz w:val="22"/>
          <w:szCs w:val="22"/>
        </w:rPr>
      </w:pPr>
      <w:r w:rsidRPr="00A62C45">
        <w:rPr>
          <w:rFonts w:ascii="Arial" w:hAnsi="Arial" w:cs="Arial"/>
          <w:sz w:val="22"/>
          <w:szCs w:val="22"/>
        </w:rPr>
        <w:t>The proposal introduces a small, functional automated prescription dispenser (APD) to an existing medical frontage on the High Street. With a muted, non</w:t>
      </w:r>
      <w:r w:rsidRPr="00A62C45">
        <w:rPr>
          <w:rFonts w:ascii="Cambria Math" w:hAnsi="Cambria Math" w:cs="Cambria Math"/>
          <w:sz w:val="22"/>
          <w:szCs w:val="22"/>
        </w:rPr>
        <w:t>‑</w:t>
      </w:r>
      <w:r w:rsidRPr="00A62C45">
        <w:rPr>
          <w:rFonts w:ascii="Arial" w:hAnsi="Arial" w:cs="Arial"/>
          <w:sz w:val="22"/>
          <w:szCs w:val="22"/>
        </w:rPr>
        <w:t>reflective finish and a flush surround, the unit will read as an ancillary element that respects the building line and avoids visual clutter</w:t>
      </w:r>
      <w:r w:rsidR="00DA3412">
        <w:rPr>
          <w:rFonts w:ascii="Arial" w:hAnsi="Arial" w:cs="Arial"/>
          <w:sz w:val="22"/>
          <w:szCs w:val="22"/>
        </w:rPr>
        <w:t>.</w:t>
      </w:r>
      <w:r w:rsidRPr="00A62C45">
        <w:rPr>
          <w:rFonts w:ascii="Arial" w:hAnsi="Arial" w:cs="Arial"/>
          <w:sz w:val="22"/>
          <w:szCs w:val="22"/>
        </w:rPr>
        <w:t xml:space="preserve"> </w:t>
      </w:r>
      <w:r w:rsidR="00DA3412">
        <w:rPr>
          <w:rFonts w:ascii="Arial" w:hAnsi="Arial" w:cs="Arial"/>
          <w:sz w:val="22"/>
          <w:szCs w:val="22"/>
        </w:rPr>
        <w:t>The</w:t>
      </w:r>
      <w:r w:rsidRPr="00A62C45">
        <w:rPr>
          <w:rFonts w:ascii="Arial" w:hAnsi="Arial" w:cs="Arial"/>
          <w:sz w:val="22"/>
          <w:szCs w:val="22"/>
        </w:rPr>
        <w:t xml:space="preserve"> design responds positively to context and avoids an over</w:t>
      </w:r>
      <w:r w:rsidRPr="00A62C45">
        <w:rPr>
          <w:rFonts w:ascii="Cambria Math" w:hAnsi="Cambria Math" w:cs="Cambria Math"/>
          <w:sz w:val="22"/>
          <w:szCs w:val="22"/>
        </w:rPr>
        <w:t>‑</w:t>
      </w:r>
      <w:r w:rsidRPr="00A62C45">
        <w:rPr>
          <w:rFonts w:ascii="Arial" w:hAnsi="Arial" w:cs="Arial"/>
          <w:sz w:val="22"/>
          <w:szCs w:val="22"/>
        </w:rPr>
        <w:t>dominant or incongruous presence. This accords with WCS Core Policy 57 (context</w:t>
      </w:r>
      <w:r w:rsidRPr="00A62C45">
        <w:rPr>
          <w:rFonts w:ascii="Cambria Math" w:hAnsi="Cambria Math" w:cs="Cambria Math"/>
          <w:sz w:val="22"/>
          <w:szCs w:val="22"/>
        </w:rPr>
        <w:t>‑</w:t>
      </w:r>
      <w:r w:rsidRPr="00A62C45">
        <w:rPr>
          <w:rFonts w:ascii="Arial" w:hAnsi="Arial" w:cs="Arial"/>
          <w:sz w:val="22"/>
          <w:szCs w:val="22"/>
        </w:rPr>
        <w:t>led, high</w:t>
      </w:r>
      <w:r w:rsidRPr="00A62C45">
        <w:rPr>
          <w:rFonts w:ascii="Cambria Math" w:hAnsi="Cambria Math" w:cs="Cambria Math"/>
          <w:sz w:val="22"/>
          <w:szCs w:val="22"/>
        </w:rPr>
        <w:t>‑</w:t>
      </w:r>
      <w:r w:rsidRPr="00A62C45">
        <w:rPr>
          <w:rFonts w:ascii="Arial" w:hAnsi="Arial" w:cs="Arial"/>
          <w:sz w:val="22"/>
          <w:szCs w:val="22"/>
        </w:rPr>
        <w:t>quality design) and the Wiltshire Design Guide (SPD) expectation for discreet, well</w:t>
      </w:r>
      <w:r w:rsidRPr="00A62C45">
        <w:rPr>
          <w:rFonts w:ascii="Cambria Math" w:hAnsi="Cambria Math" w:cs="Cambria Math"/>
          <w:sz w:val="22"/>
          <w:szCs w:val="22"/>
        </w:rPr>
        <w:t>‑</w:t>
      </w:r>
      <w:r w:rsidRPr="00A62C45">
        <w:rPr>
          <w:rFonts w:ascii="Arial" w:hAnsi="Arial" w:cs="Arial"/>
          <w:sz w:val="22"/>
          <w:szCs w:val="22"/>
        </w:rPr>
        <w:t>detailed additions, and with NPPF Section 12 (well</w:t>
      </w:r>
      <w:r w:rsidRPr="00A62C45">
        <w:rPr>
          <w:rFonts w:ascii="Cambria Math" w:hAnsi="Cambria Math" w:cs="Cambria Math"/>
          <w:sz w:val="22"/>
          <w:szCs w:val="22"/>
        </w:rPr>
        <w:t>‑</w:t>
      </w:r>
      <w:r w:rsidRPr="00A62C45">
        <w:rPr>
          <w:rFonts w:ascii="Arial" w:hAnsi="Arial" w:cs="Arial"/>
          <w:sz w:val="22"/>
          <w:szCs w:val="22"/>
        </w:rPr>
        <w:t>designed places).</w:t>
      </w:r>
    </w:p>
    <w:p w14:paraId="0A30CB7E" w14:textId="77777777" w:rsidR="00A62C45" w:rsidRPr="00A62C45" w:rsidRDefault="00A62C45" w:rsidP="00A62C45">
      <w:pPr>
        <w:spacing w:line="276" w:lineRule="auto"/>
        <w:jc w:val="both"/>
        <w:rPr>
          <w:rFonts w:ascii="Arial" w:hAnsi="Arial" w:cs="Arial"/>
          <w:sz w:val="22"/>
          <w:szCs w:val="22"/>
        </w:rPr>
      </w:pPr>
    </w:p>
    <w:p w14:paraId="51EB140B" w14:textId="6612227F" w:rsidR="00A62C45" w:rsidRDefault="00A62C45" w:rsidP="00A62C45">
      <w:pPr>
        <w:spacing w:line="276" w:lineRule="auto"/>
        <w:jc w:val="both"/>
        <w:rPr>
          <w:rFonts w:ascii="Arial" w:hAnsi="Arial" w:cs="Arial"/>
          <w:sz w:val="22"/>
          <w:szCs w:val="22"/>
        </w:rPr>
      </w:pPr>
      <w:r w:rsidRPr="00A62C45">
        <w:rPr>
          <w:rFonts w:ascii="Arial" w:hAnsi="Arial" w:cs="Arial"/>
          <w:sz w:val="22"/>
          <w:szCs w:val="22"/>
        </w:rPr>
        <w:t xml:space="preserve">The APD will not project into the footway, and any necessary lighting can be secured </w:t>
      </w:r>
      <w:r w:rsidR="000A36DD">
        <w:rPr>
          <w:rFonts w:ascii="Arial" w:hAnsi="Arial" w:cs="Arial"/>
          <w:sz w:val="22"/>
          <w:szCs w:val="22"/>
        </w:rPr>
        <w:t>by a condition requesting further details and clarification</w:t>
      </w:r>
      <w:r w:rsidR="00C57DDC">
        <w:rPr>
          <w:rFonts w:ascii="Arial" w:hAnsi="Arial" w:cs="Arial"/>
          <w:sz w:val="22"/>
          <w:szCs w:val="22"/>
        </w:rPr>
        <w:t xml:space="preserve"> to ensure acceptable lighting levels are controlled</w:t>
      </w:r>
      <w:r w:rsidRPr="00A62C45">
        <w:rPr>
          <w:rFonts w:ascii="Arial" w:hAnsi="Arial" w:cs="Arial"/>
          <w:sz w:val="22"/>
          <w:szCs w:val="22"/>
        </w:rPr>
        <w:t xml:space="preserve">. These controls ensure that the unit remains visually recessive within the streetscape and maintains a coherent townscape character. </w:t>
      </w:r>
      <w:r w:rsidR="004E478A">
        <w:rPr>
          <w:rFonts w:ascii="Arial" w:hAnsi="Arial" w:cs="Arial"/>
          <w:sz w:val="22"/>
          <w:szCs w:val="22"/>
        </w:rPr>
        <w:t xml:space="preserve">The design of the ADP is appropriate within its context. </w:t>
      </w:r>
    </w:p>
    <w:p w14:paraId="24947DA3" w14:textId="77777777" w:rsidR="00A62C45" w:rsidRPr="00A62C45" w:rsidRDefault="00A62C45" w:rsidP="00A62C45">
      <w:pPr>
        <w:spacing w:line="276" w:lineRule="auto"/>
        <w:jc w:val="both"/>
        <w:rPr>
          <w:rFonts w:ascii="Arial" w:hAnsi="Arial" w:cs="Arial"/>
          <w:sz w:val="22"/>
          <w:szCs w:val="22"/>
        </w:rPr>
      </w:pPr>
    </w:p>
    <w:p w14:paraId="4A4FE3BF" w14:textId="5D64E8B0"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F35360E" w14:textId="77777777" w:rsidR="00A62C45" w:rsidRDefault="00A62C45" w:rsidP="00B341CC">
      <w:pPr>
        <w:spacing w:line="276" w:lineRule="auto"/>
        <w:jc w:val="both"/>
        <w:rPr>
          <w:rFonts w:ascii="Arial" w:hAnsi="Arial" w:cs="Arial"/>
          <w:i/>
          <w:iCs/>
          <w:sz w:val="22"/>
          <w:szCs w:val="22"/>
        </w:rPr>
      </w:pPr>
    </w:p>
    <w:p w14:paraId="3B9B4F71" w14:textId="77777777" w:rsidR="00A62C45" w:rsidRDefault="00A62C45" w:rsidP="00A62C45">
      <w:pPr>
        <w:spacing w:line="276" w:lineRule="auto"/>
        <w:jc w:val="both"/>
        <w:rPr>
          <w:rFonts w:ascii="Arial" w:hAnsi="Arial" w:cs="Arial"/>
          <w:i/>
          <w:iCs/>
          <w:sz w:val="22"/>
          <w:szCs w:val="22"/>
        </w:rPr>
      </w:pPr>
      <w:r w:rsidRPr="00A62C45">
        <w:rPr>
          <w:rFonts w:ascii="Arial" w:hAnsi="Arial" w:cs="Arial"/>
          <w:sz w:val="22"/>
          <w:szCs w:val="22"/>
        </w:rPr>
        <w:t>The scheme complies with WCS CP57, the Wiltshire Design Guide (SPD) and NPPF Section 12, delivering a small</w:t>
      </w:r>
      <w:r w:rsidRPr="00A62C45">
        <w:rPr>
          <w:rFonts w:ascii="Cambria Math" w:hAnsi="Cambria Math" w:cs="Cambria Math"/>
          <w:sz w:val="22"/>
          <w:szCs w:val="22"/>
        </w:rPr>
        <w:t>‑</w:t>
      </w:r>
      <w:r w:rsidRPr="00A62C45">
        <w:rPr>
          <w:rFonts w:ascii="Arial" w:hAnsi="Arial" w:cs="Arial"/>
          <w:sz w:val="22"/>
          <w:szCs w:val="22"/>
        </w:rPr>
        <w:t>scale, context</w:t>
      </w:r>
      <w:r w:rsidRPr="00A62C45">
        <w:rPr>
          <w:rFonts w:ascii="Cambria Math" w:hAnsi="Cambria Math" w:cs="Cambria Math"/>
          <w:sz w:val="22"/>
          <w:szCs w:val="22"/>
        </w:rPr>
        <w:t>‑</w:t>
      </w:r>
      <w:r w:rsidRPr="00A62C45">
        <w:rPr>
          <w:rFonts w:ascii="Arial" w:hAnsi="Arial" w:cs="Arial"/>
          <w:sz w:val="22"/>
          <w:szCs w:val="22"/>
        </w:rPr>
        <w:t>appropriate intervention of acceptable appearance in the street scene.</w:t>
      </w:r>
    </w:p>
    <w:p w14:paraId="75E0F9F7" w14:textId="77777777" w:rsidR="00316C37" w:rsidRDefault="00316C37" w:rsidP="00B341CC">
      <w:pPr>
        <w:spacing w:line="276" w:lineRule="auto"/>
        <w:jc w:val="both"/>
        <w:rPr>
          <w:rFonts w:ascii="Arial" w:hAnsi="Arial" w:cs="Arial"/>
          <w:i/>
          <w:iCs/>
          <w:sz w:val="22"/>
          <w:szCs w:val="22"/>
        </w:rPr>
      </w:pPr>
    </w:p>
    <w:p w14:paraId="52E261EE" w14:textId="77777777" w:rsidR="00E03EDD" w:rsidRPr="008E59DE" w:rsidRDefault="00E03EDD" w:rsidP="00B341CC">
      <w:pPr>
        <w:spacing w:line="276" w:lineRule="auto"/>
        <w:jc w:val="both"/>
        <w:rPr>
          <w:rFonts w:ascii="Arial" w:hAnsi="Arial" w:cs="Arial"/>
          <w:i/>
          <w:iCs/>
          <w:sz w:val="22"/>
          <w:szCs w:val="22"/>
        </w:rPr>
      </w:pPr>
    </w:p>
    <w:p w14:paraId="51D3C233"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43CDF718"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F8D2205"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45EEC89" w14:textId="77777777" w:rsidR="008E59DE" w:rsidRPr="00F6059A" w:rsidRDefault="008E59DE" w:rsidP="008E59DE">
      <w:pPr>
        <w:spacing w:line="276" w:lineRule="auto"/>
        <w:jc w:val="both"/>
        <w:rPr>
          <w:rFonts w:ascii="Arial" w:hAnsi="Arial" w:cs="Arial"/>
          <w:sz w:val="22"/>
          <w:szCs w:val="22"/>
        </w:rPr>
      </w:pPr>
    </w:p>
    <w:p w14:paraId="78A531FC" w14:textId="402428DC"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w:t>
      </w:r>
      <w:r w:rsidR="00357D89">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577B30A2" w14:textId="77777777" w:rsidR="008E59DE" w:rsidRPr="00F6059A" w:rsidRDefault="008E59DE" w:rsidP="008E59DE">
      <w:pPr>
        <w:spacing w:line="276" w:lineRule="auto"/>
        <w:jc w:val="both"/>
        <w:rPr>
          <w:rFonts w:ascii="Arial" w:hAnsi="Arial" w:cs="Arial"/>
          <w:color w:val="FF0000"/>
          <w:sz w:val="22"/>
          <w:szCs w:val="22"/>
        </w:rPr>
      </w:pPr>
    </w:p>
    <w:p w14:paraId="2C05AD64"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492DCFDC" w14:textId="0EFD2C21"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1A23FE5" w14:textId="77777777" w:rsidR="00567358" w:rsidRDefault="00567358" w:rsidP="008E59DE">
      <w:pPr>
        <w:spacing w:line="276" w:lineRule="auto"/>
        <w:jc w:val="both"/>
        <w:rPr>
          <w:rFonts w:ascii="Arial" w:hAnsi="Arial" w:cs="Arial"/>
          <w:color w:val="000000"/>
          <w:sz w:val="22"/>
          <w:szCs w:val="22"/>
        </w:rPr>
      </w:pPr>
    </w:p>
    <w:p w14:paraId="7D8C1850" w14:textId="2192A3CA"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028DBCC3" w14:textId="77777777" w:rsidR="008E59DE" w:rsidRPr="00F6059A" w:rsidRDefault="008E59DE" w:rsidP="008E59DE">
      <w:pPr>
        <w:spacing w:line="276" w:lineRule="auto"/>
        <w:jc w:val="both"/>
        <w:rPr>
          <w:rFonts w:ascii="Arial" w:hAnsi="Arial" w:cs="Arial"/>
          <w:color w:val="000000"/>
          <w:sz w:val="22"/>
          <w:szCs w:val="22"/>
        </w:rPr>
      </w:pPr>
    </w:p>
    <w:p w14:paraId="128F368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220 advises that not all elements of a Conservation Area or World Heritage Site will necessarily contribute to its significance. Loss of a building (or other element) which makes </w:t>
      </w:r>
      <w:r w:rsidRPr="00F6059A">
        <w:rPr>
          <w:rFonts w:ascii="Arial" w:hAnsi="Arial" w:cs="Arial"/>
          <w:color w:val="000000"/>
          <w:sz w:val="22"/>
          <w:szCs w:val="22"/>
        </w:rPr>
        <w:lastRenderedPageBreak/>
        <w:t>a positive contribution to the significance of the Conservation Area or World Heritage Site should be treated either as substantial harm or less than substantial harm as appropriate.</w:t>
      </w:r>
    </w:p>
    <w:p w14:paraId="50E6AB67" w14:textId="77777777" w:rsidR="008E59DE" w:rsidRPr="00F6059A" w:rsidRDefault="008E59DE" w:rsidP="00567358">
      <w:pPr>
        <w:spacing w:line="276" w:lineRule="auto"/>
        <w:jc w:val="both"/>
        <w:rPr>
          <w:rFonts w:ascii="Arial" w:hAnsi="Arial" w:cs="Arial"/>
          <w:color w:val="000000"/>
          <w:sz w:val="22"/>
          <w:szCs w:val="22"/>
        </w:rPr>
      </w:pPr>
    </w:p>
    <w:p w14:paraId="3C4A7C7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096B1BD" w14:textId="77777777" w:rsidR="008E59DE" w:rsidRDefault="008E59DE" w:rsidP="008E59DE">
      <w:pPr>
        <w:spacing w:line="276" w:lineRule="auto"/>
        <w:jc w:val="both"/>
        <w:rPr>
          <w:rFonts w:ascii="Arial" w:hAnsi="Arial" w:cs="Arial"/>
          <w:b/>
          <w:bCs/>
          <w:color w:val="ED0000"/>
          <w:sz w:val="22"/>
          <w:szCs w:val="22"/>
        </w:rPr>
      </w:pPr>
    </w:p>
    <w:p w14:paraId="002D4979"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CF2F32A" w14:textId="77777777" w:rsidR="00C9041F" w:rsidRDefault="00C9041F" w:rsidP="008E59DE">
      <w:pPr>
        <w:spacing w:line="276" w:lineRule="auto"/>
        <w:jc w:val="both"/>
        <w:rPr>
          <w:rFonts w:ascii="Arial" w:hAnsi="Arial" w:cs="Arial"/>
          <w:i/>
          <w:iCs/>
          <w:color w:val="000000" w:themeColor="text1"/>
          <w:sz w:val="22"/>
          <w:szCs w:val="22"/>
        </w:rPr>
      </w:pPr>
    </w:p>
    <w:p w14:paraId="61511C87" w14:textId="3406798B" w:rsidR="00ED12E4" w:rsidRDefault="00ED12E4" w:rsidP="00ED12E4">
      <w:pPr>
        <w:spacing w:line="276" w:lineRule="auto"/>
        <w:jc w:val="both"/>
        <w:rPr>
          <w:rFonts w:ascii="Arial" w:hAnsi="Arial" w:cs="Arial"/>
          <w:color w:val="000000" w:themeColor="text1"/>
          <w:sz w:val="22"/>
          <w:szCs w:val="22"/>
        </w:rPr>
      </w:pPr>
      <w:r w:rsidRPr="00ED12E4">
        <w:rPr>
          <w:rFonts w:ascii="Arial" w:hAnsi="Arial" w:cs="Arial"/>
          <w:color w:val="000000" w:themeColor="text1"/>
          <w:sz w:val="22"/>
          <w:szCs w:val="22"/>
        </w:rPr>
        <w:t>The site lies within the Pewsey Conservation Area and in proximity</w:t>
      </w:r>
      <w:r w:rsidR="004A2550">
        <w:rPr>
          <w:rFonts w:ascii="Arial" w:hAnsi="Arial" w:cs="Arial"/>
          <w:color w:val="000000" w:themeColor="text1"/>
          <w:sz w:val="22"/>
          <w:szCs w:val="22"/>
        </w:rPr>
        <w:t xml:space="preserve">, although not directly adjacent to, </w:t>
      </w:r>
      <w:r w:rsidRPr="00ED12E4">
        <w:rPr>
          <w:rFonts w:ascii="Arial" w:hAnsi="Arial" w:cs="Arial"/>
          <w:color w:val="000000" w:themeColor="text1"/>
          <w:sz w:val="22"/>
          <w:szCs w:val="22"/>
        </w:rPr>
        <w:t xml:space="preserve">listed buildings on </w:t>
      </w:r>
      <w:r w:rsidR="004A2550">
        <w:rPr>
          <w:rFonts w:ascii="Arial" w:hAnsi="Arial" w:cs="Arial"/>
          <w:color w:val="000000" w:themeColor="text1"/>
          <w:sz w:val="22"/>
          <w:szCs w:val="22"/>
        </w:rPr>
        <w:t xml:space="preserve">the </w:t>
      </w:r>
      <w:r w:rsidRPr="00ED12E4">
        <w:rPr>
          <w:rFonts w:ascii="Arial" w:hAnsi="Arial" w:cs="Arial"/>
          <w:color w:val="000000" w:themeColor="text1"/>
          <w:sz w:val="22"/>
          <w:szCs w:val="22"/>
        </w:rPr>
        <w:t>High Street</w:t>
      </w:r>
      <w:r w:rsidR="004A2550">
        <w:rPr>
          <w:rFonts w:ascii="Arial" w:hAnsi="Arial" w:cs="Arial"/>
          <w:color w:val="000000" w:themeColor="text1"/>
          <w:sz w:val="22"/>
          <w:szCs w:val="22"/>
        </w:rPr>
        <w:t xml:space="preserve">. </w:t>
      </w:r>
      <w:r w:rsidRPr="00ED12E4">
        <w:rPr>
          <w:rFonts w:ascii="Arial" w:hAnsi="Arial" w:cs="Arial"/>
          <w:color w:val="000000" w:themeColor="text1"/>
          <w:sz w:val="22"/>
          <w:szCs w:val="22"/>
        </w:rPr>
        <w:t xml:space="preserve">The statutory duties in s.72(1) (preserve/enhance Conservation Areas) and s.66(1) (special regard to preserving the setting of listed buildings) are engaged. Given the APD’s modest scale, recessive finish and ability to limit illumination, the proposal will preserve the character and appearance of the Conservation Area and avoid harm to the setting of nearby listed buildings. </w:t>
      </w:r>
    </w:p>
    <w:p w14:paraId="5ADC4B36" w14:textId="77777777" w:rsidR="004A2550" w:rsidRPr="00ED12E4" w:rsidRDefault="004A2550" w:rsidP="00ED12E4">
      <w:pPr>
        <w:spacing w:line="276" w:lineRule="auto"/>
        <w:jc w:val="both"/>
        <w:rPr>
          <w:rFonts w:ascii="Arial" w:hAnsi="Arial" w:cs="Arial"/>
          <w:color w:val="000000" w:themeColor="text1"/>
          <w:sz w:val="22"/>
          <w:szCs w:val="22"/>
        </w:rPr>
      </w:pPr>
    </w:p>
    <w:p w14:paraId="7FC053D6" w14:textId="53AC0766" w:rsidR="00ED12E4" w:rsidRDefault="00ED12E4" w:rsidP="00ED12E4">
      <w:pPr>
        <w:spacing w:line="276" w:lineRule="auto"/>
        <w:jc w:val="both"/>
        <w:rPr>
          <w:rFonts w:ascii="Arial" w:hAnsi="Arial" w:cs="Arial"/>
          <w:color w:val="000000" w:themeColor="text1"/>
          <w:sz w:val="22"/>
          <w:szCs w:val="22"/>
        </w:rPr>
      </w:pPr>
      <w:r w:rsidRPr="00ED12E4">
        <w:rPr>
          <w:rFonts w:ascii="Arial" w:hAnsi="Arial" w:cs="Arial"/>
          <w:color w:val="000000" w:themeColor="text1"/>
          <w:sz w:val="22"/>
          <w:szCs w:val="22"/>
        </w:rPr>
        <w:t>The unit is read in the context of an established commercial/medical frontage and does not alter built form or key views.</w:t>
      </w:r>
      <w:r w:rsidR="004A2550">
        <w:rPr>
          <w:rFonts w:ascii="Arial" w:hAnsi="Arial" w:cs="Arial"/>
          <w:color w:val="000000" w:themeColor="text1"/>
          <w:sz w:val="22"/>
          <w:szCs w:val="22"/>
        </w:rPr>
        <w:t xml:space="preserve"> </w:t>
      </w:r>
      <w:r w:rsidRPr="00ED12E4">
        <w:rPr>
          <w:rFonts w:ascii="Arial" w:hAnsi="Arial" w:cs="Arial"/>
          <w:color w:val="000000" w:themeColor="text1"/>
          <w:sz w:val="22"/>
          <w:szCs w:val="22"/>
        </w:rPr>
        <w:t xml:space="preserve">The resulting impact on significance is </w:t>
      </w:r>
      <w:r w:rsidR="004916AF" w:rsidRPr="00ED12E4">
        <w:rPr>
          <w:rFonts w:ascii="Arial" w:hAnsi="Arial" w:cs="Arial"/>
          <w:color w:val="000000" w:themeColor="text1"/>
          <w:sz w:val="22"/>
          <w:szCs w:val="22"/>
        </w:rPr>
        <w:t>neutral,</w:t>
      </w:r>
      <w:r w:rsidRPr="00ED12E4">
        <w:rPr>
          <w:rFonts w:ascii="Arial" w:hAnsi="Arial" w:cs="Arial"/>
          <w:color w:val="000000" w:themeColor="text1"/>
          <w:sz w:val="22"/>
          <w:szCs w:val="22"/>
        </w:rPr>
        <w:t xml:space="preserve"> and no heritage harm is identified, meeting WCS CP58 and NPPF Section 16. </w:t>
      </w:r>
    </w:p>
    <w:p w14:paraId="17D20CBC" w14:textId="77777777" w:rsidR="004A2550" w:rsidRDefault="004A2550" w:rsidP="00ED12E4">
      <w:pPr>
        <w:spacing w:line="276" w:lineRule="auto"/>
        <w:jc w:val="both"/>
        <w:rPr>
          <w:rFonts w:ascii="Arial" w:hAnsi="Arial" w:cs="Arial"/>
          <w:color w:val="000000" w:themeColor="text1"/>
          <w:sz w:val="22"/>
          <w:szCs w:val="22"/>
        </w:rPr>
      </w:pPr>
    </w:p>
    <w:p w14:paraId="57B15561" w14:textId="77777777" w:rsidR="004A2550" w:rsidRDefault="004A2550" w:rsidP="004A2550">
      <w:pPr>
        <w:spacing w:line="276" w:lineRule="auto"/>
        <w:jc w:val="both"/>
        <w:rPr>
          <w:rFonts w:ascii="Arial" w:hAnsi="Arial" w:cs="Arial"/>
          <w:i/>
          <w:iCs/>
          <w:sz w:val="22"/>
          <w:szCs w:val="22"/>
        </w:rPr>
      </w:pPr>
      <w:r>
        <w:rPr>
          <w:rFonts w:ascii="Arial" w:hAnsi="Arial" w:cs="Arial"/>
          <w:i/>
          <w:iCs/>
          <w:sz w:val="22"/>
          <w:szCs w:val="22"/>
        </w:rPr>
        <w:t>Conclusion</w:t>
      </w:r>
    </w:p>
    <w:p w14:paraId="221F0FF6" w14:textId="77777777" w:rsidR="004A2550" w:rsidRPr="00ED12E4" w:rsidRDefault="004A2550" w:rsidP="00ED12E4">
      <w:pPr>
        <w:spacing w:line="276" w:lineRule="auto"/>
        <w:jc w:val="both"/>
        <w:rPr>
          <w:rFonts w:ascii="Arial" w:hAnsi="Arial" w:cs="Arial"/>
          <w:color w:val="000000" w:themeColor="text1"/>
          <w:sz w:val="22"/>
          <w:szCs w:val="22"/>
        </w:rPr>
      </w:pPr>
    </w:p>
    <w:p w14:paraId="4E34C68C" w14:textId="1CB422A4" w:rsidR="00C9041F" w:rsidRPr="00C9041F" w:rsidRDefault="00ED12E4" w:rsidP="00ED12E4">
      <w:pPr>
        <w:spacing w:line="276" w:lineRule="auto"/>
        <w:jc w:val="both"/>
        <w:rPr>
          <w:rFonts w:ascii="Arial" w:hAnsi="Arial" w:cs="Arial"/>
          <w:color w:val="000000" w:themeColor="text1"/>
          <w:sz w:val="22"/>
          <w:szCs w:val="22"/>
        </w:rPr>
      </w:pPr>
      <w:r w:rsidRPr="00ED12E4">
        <w:rPr>
          <w:rFonts w:ascii="Arial" w:hAnsi="Arial" w:cs="Arial"/>
          <w:color w:val="000000" w:themeColor="text1"/>
          <w:sz w:val="22"/>
          <w:szCs w:val="22"/>
        </w:rPr>
        <w:t>The development preserves the character and appearance of the Pewsey Conservation Area and safeguards the setting of nearby listed buildings, in accordance with s.72(1)/s.66(1), WCS CP58 and NPPF Section 16.</w:t>
      </w:r>
    </w:p>
    <w:p w14:paraId="6AC3A3D7" w14:textId="77777777" w:rsidR="00316C37" w:rsidRDefault="00316C37" w:rsidP="7D84FC5F">
      <w:pPr>
        <w:spacing w:line="276" w:lineRule="auto"/>
        <w:jc w:val="both"/>
        <w:rPr>
          <w:rFonts w:ascii="Arial" w:hAnsi="Arial" w:cs="Arial"/>
          <w:b/>
          <w:bCs/>
          <w:sz w:val="22"/>
          <w:szCs w:val="22"/>
        </w:rPr>
      </w:pPr>
    </w:p>
    <w:p w14:paraId="6E71547B" w14:textId="77777777" w:rsidR="00E03EDD" w:rsidRDefault="00E03EDD" w:rsidP="7D84FC5F">
      <w:pPr>
        <w:spacing w:line="276" w:lineRule="auto"/>
        <w:jc w:val="both"/>
        <w:rPr>
          <w:rFonts w:ascii="Arial" w:hAnsi="Arial" w:cs="Arial"/>
          <w:b/>
          <w:bCs/>
          <w:sz w:val="22"/>
          <w:szCs w:val="22"/>
        </w:rPr>
      </w:pPr>
    </w:p>
    <w:p w14:paraId="0CC2E9AC"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C8B300C"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2BEF78D"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32BC918" w14:textId="77777777" w:rsidR="00D45219" w:rsidRPr="00336FA4" w:rsidRDefault="00D45219" w:rsidP="00D45219">
      <w:pPr>
        <w:spacing w:line="276" w:lineRule="auto"/>
        <w:jc w:val="both"/>
        <w:rPr>
          <w:rFonts w:ascii="Arial" w:hAnsi="Arial" w:cs="Arial"/>
          <w:i/>
          <w:iCs/>
          <w:color w:val="000000" w:themeColor="text1"/>
          <w:sz w:val="22"/>
          <w:szCs w:val="22"/>
        </w:rPr>
      </w:pPr>
    </w:p>
    <w:p w14:paraId="61CE74B5"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E2661B0" w14:textId="77777777" w:rsidR="000C0D1A" w:rsidRDefault="000C0D1A" w:rsidP="000C0D1A">
      <w:pPr>
        <w:spacing w:line="276" w:lineRule="auto"/>
        <w:jc w:val="both"/>
        <w:rPr>
          <w:rFonts w:ascii="Arial" w:hAnsi="Arial" w:cs="Arial"/>
          <w:i/>
          <w:iCs/>
          <w:color w:val="000000" w:themeColor="text1"/>
          <w:sz w:val="22"/>
          <w:szCs w:val="22"/>
        </w:rPr>
      </w:pPr>
    </w:p>
    <w:p w14:paraId="004F52CD" w14:textId="6C5C96D1" w:rsidR="001C4F5F" w:rsidRDefault="001C4F5F"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64CD9614" w14:textId="77777777" w:rsidR="001C4F5F" w:rsidRPr="00C86CAF" w:rsidRDefault="001C4F5F" w:rsidP="000C0D1A">
      <w:pPr>
        <w:spacing w:line="276" w:lineRule="auto"/>
        <w:jc w:val="both"/>
        <w:rPr>
          <w:rFonts w:ascii="Arial" w:hAnsi="Arial" w:cs="Arial"/>
          <w:i/>
          <w:iCs/>
          <w:color w:val="000000" w:themeColor="text1"/>
          <w:sz w:val="22"/>
          <w:szCs w:val="22"/>
        </w:rPr>
      </w:pPr>
    </w:p>
    <w:p w14:paraId="00E1C214" w14:textId="60F611FF" w:rsidR="00DE4611" w:rsidRDefault="005C1F32" w:rsidP="005C1F32">
      <w:pPr>
        <w:spacing w:line="276" w:lineRule="auto"/>
        <w:jc w:val="both"/>
        <w:rPr>
          <w:rFonts w:ascii="Arial" w:hAnsi="Arial" w:cs="Arial"/>
          <w:color w:val="000000" w:themeColor="text1"/>
          <w:sz w:val="22"/>
          <w:szCs w:val="22"/>
        </w:rPr>
      </w:pPr>
      <w:r w:rsidRPr="005C1F32">
        <w:rPr>
          <w:rFonts w:ascii="Arial" w:hAnsi="Arial" w:cs="Arial"/>
          <w:color w:val="000000" w:themeColor="text1"/>
          <w:sz w:val="22"/>
          <w:szCs w:val="22"/>
        </w:rPr>
        <w:t>Nearby residential occupiers have raised concerns about late</w:t>
      </w:r>
      <w:r w:rsidRPr="005C1F32">
        <w:rPr>
          <w:rFonts w:ascii="Cambria Math" w:hAnsi="Cambria Math" w:cs="Cambria Math"/>
          <w:color w:val="000000" w:themeColor="text1"/>
          <w:sz w:val="22"/>
          <w:szCs w:val="22"/>
        </w:rPr>
        <w:t>‑</w:t>
      </w:r>
      <w:r w:rsidRPr="005C1F32">
        <w:rPr>
          <w:rFonts w:ascii="Arial" w:hAnsi="Arial" w:cs="Arial"/>
          <w:color w:val="000000" w:themeColor="text1"/>
          <w:sz w:val="22"/>
          <w:szCs w:val="22"/>
        </w:rPr>
        <w:t>night visits, noise from vehicles, CCTV privacy, and lighting. The APD itself has no audible output; potential disturbance arises from intermittent late</w:t>
      </w:r>
      <w:r w:rsidRPr="005C1F32">
        <w:rPr>
          <w:rFonts w:ascii="Cambria Math" w:hAnsi="Cambria Math" w:cs="Cambria Math"/>
          <w:color w:val="000000" w:themeColor="text1"/>
          <w:sz w:val="22"/>
          <w:szCs w:val="22"/>
        </w:rPr>
        <w:t>‑</w:t>
      </w:r>
      <w:r w:rsidRPr="005C1F32">
        <w:rPr>
          <w:rFonts w:ascii="Arial" w:hAnsi="Arial" w:cs="Arial"/>
          <w:color w:val="000000" w:themeColor="text1"/>
          <w:sz w:val="22"/>
          <w:szCs w:val="22"/>
        </w:rPr>
        <w:t xml:space="preserve">evening collections and car movements. In a mixed High Street context, the additional activity </w:t>
      </w:r>
      <w:r w:rsidR="00B0779A">
        <w:rPr>
          <w:rFonts w:ascii="Arial" w:hAnsi="Arial" w:cs="Arial"/>
          <w:color w:val="000000" w:themeColor="text1"/>
          <w:sz w:val="22"/>
          <w:szCs w:val="22"/>
        </w:rPr>
        <w:t>would be</w:t>
      </w:r>
      <w:r w:rsidRPr="005C1F32">
        <w:rPr>
          <w:rFonts w:ascii="Arial" w:hAnsi="Arial" w:cs="Arial"/>
          <w:color w:val="000000" w:themeColor="text1"/>
          <w:sz w:val="22"/>
          <w:szCs w:val="22"/>
        </w:rPr>
        <w:t xml:space="preserve"> limited</w:t>
      </w:r>
      <w:r w:rsidR="00480C93">
        <w:rPr>
          <w:rFonts w:ascii="Arial" w:hAnsi="Arial" w:cs="Arial"/>
          <w:color w:val="000000" w:themeColor="text1"/>
          <w:sz w:val="22"/>
          <w:szCs w:val="22"/>
        </w:rPr>
        <w:t xml:space="preserve">. Some logic can be applied here to assume the </w:t>
      </w:r>
      <w:r w:rsidR="002B1F68">
        <w:rPr>
          <w:rFonts w:ascii="Arial" w:hAnsi="Arial" w:cs="Arial"/>
          <w:color w:val="000000" w:themeColor="text1"/>
          <w:sz w:val="22"/>
          <w:szCs w:val="22"/>
        </w:rPr>
        <w:t>majority</w:t>
      </w:r>
      <w:r w:rsidR="00480C93">
        <w:rPr>
          <w:rFonts w:ascii="Arial" w:hAnsi="Arial" w:cs="Arial"/>
          <w:color w:val="000000" w:themeColor="text1"/>
          <w:sz w:val="22"/>
          <w:szCs w:val="22"/>
        </w:rPr>
        <w:t xml:space="preserve"> </w:t>
      </w:r>
      <w:r w:rsidR="003E54A1">
        <w:rPr>
          <w:rFonts w:ascii="Arial" w:hAnsi="Arial" w:cs="Arial"/>
          <w:color w:val="000000" w:themeColor="text1"/>
          <w:sz w:val="22"/>
          <w:szCs w:val="22"/>
        </w:rPr>
        <w:t xml:space="preserve">of use will take place in the </w:t>
      </w:r>
      <w:r w:rsidR="002B1F68">
        <w:rPr>
          <w:rFonts w:ascii="Arial" w:hAnsi="Arial" w:cs="Arial"/>
          <w:color w:val="000000" w:themeColor="text1"/>
          <w:sz w:val="22"/>
          <w:szCs w:val="22"/>
        </w:rPr>
        <w:t>daytime</w:t>
      </w:r>
      <w:r w:rsidR="003E54A1">
        <w:rPr>
          <w:rFonts w:ascii="Arial" w:hAnsi="Arial" w:cs="Arial"/>
          <w:color w:val="000000" w:themeColor="text1"/>
          <w:sz w:val="22"/>
          <w:szCs w:val="22"/>
        </w:rPr>
        <w:t xml:space="preserve">. With any </w:t>
      </w:r>
      <w:r w:rsidR="002B1F68">
        <w:rPr>
          <w:rFonts w:ascii="Arial" w:hAnsi="Arial" w:cs="Arial"/>
          <w:color w:val="000000" w:themeColor="text1"/>
          <w:sz w:val="22"/>
          <w:szCs w:val="22"/>
        </w:rPr>
        <w:t>late-night</w:t>
      </w:r>
      <w:r w:rsidR="003E54A1">
        <w:rPr>
          <w:rFonts w:ascii="Arial" w:hAnsi="Arial" w:cs="Arial"/>
          <w:color w:val="000000" w:themeColor="text1"/>
          <w:sz w:val="22"/>
          <w:szCs w:val="22"/>
        </w:rPr>
        <w:t xml:space="preserve"> activity being </w:t>
      </w:r>
      <w:r w:rsidR="002B1F68">
        <w:rPr>
          <w:rFonts w:ascii="Arial" w:hAnsi="Arial" w:cs="Arial"/>
          <w:color w:val="000000" w:themeColor="text1"/>
          <w:sz w:val="22"/>
          <w:szCs w:val="22"/>
        </w:rPr>
        <w:t>sporadic and short lived</w:t>
      </w:r>
      <w:r w:rsidRPr="005C1F32">
        <w:rPr>
          <w:rFonts w:ascii="Arial" w:hAnsi="Arial" w:cs="Arial"/>
          <w:color w:val="000000" w:themeColor="text1"/>
          <w:sz w:val="22"/>
          <w:szCs w:val="22"/>
        </w:rPr>
        <w:t xml:space="preserve">. </w:t>
      </w:r>
      <w:r w:rsidR="00960281">
        <w:rPr>
          <w:rFonts w:ascii="Arial" w:hAnsi="Arial" w:cs="Arial"/>
          <w:color w:val="000000" w:themeColor="text1"/>
          <w:sz w:val="22"/>
          <w:szCs w:val="22"/>
        </w:rPr>
        <w:t>The site sits within the centre of the service ce</w:t>
      </w:r>
      <w:r w:rsidR="00C36D4D">
        <w:rPr>
          <w:rFonts w:ascii="Arial" w:hAnsi="Arial" w:cs="Arial"/>
          <w:color w:val="000000" w:themeColor="text1"/>
          <w:sz w:val="22"/>
          <w:szCs w:val="22"/>
        </w:rPr>
        <w:t>n</w:t>
      </w:r>
      <w:r w:rsidR="00960281">
        <w:rPr>
          <w:rFonts w:ascii="Arial" w:hAnsi="Arial" w:cs="Arial"/>
          <w:color w:val="000000" w:themeColor="text1"/>
          <w:sz w:val="22"/>
          <w:szCs w:val="22"/>
        </w:rPr>
        <w:t xml:space="preserve">tre where late night activity is generally </w:t>
      </w:r>
      <w:r w:rsidR="00960281">
        <w:rPr>
          <w:rFonts w:ascii="Arial" w:hAnsi="Arial" w:cs="Arial"/>
          <w:color w:val="000000" w:themeColor="text1"/>
          <w:sz w:val="22"/>
          <w:szCs w:val="22"/>
        </w:rPr>
        <w:lastRenderedPageBreak/>
        <w:t xml:space="preserve">expected. Neighbouring the property is the Co-op supermarket which stays open until 10pm and there are various drinking establishments along the high street. </w:t>
      </w:r>
      <w:r w:rsidR="00DE4611">
        <w:rPr>
          <w:rFonts w:ascii="Arial" w:hAnsi="Arial" w:cs="Arial"/>
          <w:color w:val="000000" w:themeColor="text1"/>
          <w:sz w:val="22"/>
          <w:szCs w:val="22"/>
        </w:rPr>
        <w:t xml:space="preserve">The WC Environmental Health Officer has been consulted on the proposals and offers the following observations: </w:t>
      </w:r>
    </w:p>
    <w:p w14:paraId="3460D251" w14:textId="77777777" w:rsidR="00DE4611" w:rsidRDefault="00DE4611" w:rsidP="005C1F32">
      <w:pPr>
        <w:spacing w:line="276" w:lineRule="auto"/>
        <w:jc w:val="both"/>
        <w:rPr>
          <w:rFonts w:ascii="Arial" w:hAnsi="Arial" w:cs="Arial"/>
          <w:color w:val="000000" w:themeColor="text1"/>
          <w:sz w:val="22"/>
          <w:szCs w:val="22"/>
        </w:rPr>
      </w:pPr>
    </w:p>
    <w:p w14:paraId="519AAFA4" w14:textId="09EA75F7" w:rsidR="00B0779A" w:rsidRPr="00B0779A" w:rsidRDefault="00B0779A" w:rsidP="00B0779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B0779A">
        <w:rPr>
          <w:rFonts w:ascii="Arial" w:hAnsi="Arial" w:cs="Arial"/>
          <w:i/>
          <w:iCs/>
          <w:color w:val="000000" w:themeColor="text1"/>
          <w:sz w:val="22"/>
          <w:szCs w:val="22"/>
        </w:rPr>
        <w:t>The site is currently operating as a medical centre and is located within the High Street area of Pewsey, adjacent to the Co-op and associated parking facilities. While I acknowledge that the proposal for a 24/7 self-service machine may result in some increase in traffic and visitor numbers, I do not consider it proportionate to require a noise assessment at this stage.</w:t>
      </w:r>
    </w:p>
    <w:p w14:paraId="3650FED8" w14:textId="77777777" w:rsidR="00B0779A" w:rsidRPr="00B0779A" w:rsidRDefault="00B0779A" w:rsidP="00B0779A">
      <w:pPr>
        <w:spacing w:line="276" w:lineRule="auto"/>
        <w:jc w:val="both"/>
        <w:rPr>
          <w:rFonts w:ascii="Arial" w:hAnsi="Arial" w:cs="Arial"/>
          <w:i/>
          <w:iCs/>
          <w:color w:val="000000" w:themeColor="text1"/>
          <w:sz w:val="22"/>
          <w:szCs w:val="22"/>
        </w:rPr>
      </w:pPr>
    </w:p>
    <w:p w14:paraId="6F71E846" w14:textId="76F70BEF" w:rsidR="00DE4611" w:rsidRPr="00B0779A" w:rsidRDefault="00B0779A" w:rsidP="00B0779A">
      <w:pPr>
        <w:spacing w:line="276" w:lineRule="auto"/>
        <w:jc w:val="both"/>
        <w:rPr>
          <w:rFonts w:ascii="Arial" w:hAnsi="Arial" w:cs="Arial"/>
          <w:i/>
          <w:iCs/>
          <w:color w:val="000000" w:themeColor="text1"/>
          <w:sz w:val="22"/>
          <w:szCs w:val="22"/>
        </w:rPr>
      </w:pPr>
      <w:r w:rsidRPr="00B0779A">
        <w:rPr>
          <w:rFonts w:ascii="Arial" w:hAnsi="Arial" w:cs="Arial"/>
          <w:i/>
          <w:iCs/>
          <w:color w:val="000000" w:themeColor="text1"/>
          <w:sz w:val="22"/>
          <w:szCs w:val="22"/>
        </w:rPr>
        <w:t>It remains the responsibility of the operator to ensure that the installation and use of the machine does not give rise to noise nuisance under the Environmental Protection Act or adversely affect local amenity. Should any complaints regarding noise be received, the Local Authority will investigate in accordance with its statutory duties.</w:t>
      </w:r>
      <w:r>
        <w:rPr>
          <w:rFonts w:ascii="Arial" w:hAnsi="Arial" w:cs="Arial"/>
          <w:i/>
          <w:iCs/>
          <w:color w:val="000000" w:themeColor="text1"/>
          <w:sz w:val="22"/>
          <w:szCs w:val="22"/>
        </w:rPr>
        <w:t>”</w:t>
      </w:r>
    </w:p>
    <w:p w14:paraId="620EAC50" w14:textId="77777777" w:rsidR="00DE4611" w:rsidRDefault="00DE4611" w:rsidP="005C1F32">
      <w:pPr>
        <w:spacing w:line="276" w:lineRule="auto"/>
        <w:jc w:val="both"/>
        <w:rPr>
          <w:rFonts w:ascii="Arial" w:hAnsi="Arial" w:cs="Arial"/>
          <w:color w:val="000000" w:themeColor="text1"/>
          <w:sz w:val="22"/>
          <w:szCs w:val="22"/>
        </w:rPr>
      </w:pPr>
    </w:p>
    <w:p w14:paraId="6F293A5E" w14:textId="6526AC72" w:rsidR="005C1F32" w:rsidRDefault="00065FD9" w:rsidP="005C1F3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clarified by the </w:t>
      </w:r>
      <w:r w:rsidR="009527E4">
        <w:rPr>
          <w:rFonts w:ascii="Arial" w:hAnsi="Arial" w:cs="Arial"/>
          <w:color w:val="000000" w:themeColor="text1"/>
          <w:sz w:val="22"/>
          <w:szCs w:val="22"/>
        </w:rPr>
        <w:t>Environmental</w:t>
      </w:r>
      <w:r>
        <w:rPr>
          <w:rFonts w:ascii="Arial" w:hAnsi="Arial" w:cs="Arial"/>
          <w:color w:val="000000" w:themeColor="text1"/>
          <w:sz w:val="22"/>
          <w:szCs w:val="22"/>
        </w:rPr>
        <w:t xml:space="preserve"> Health </w:t>
      </w:r>
      <w:r w:rsidR="009527E4">
        <w:rPr>
          <w:rFonts w:ascii="Arial" w:hAnsi="Arial" w:cs="Arial"/>
          <w:color w:val="000000" w:themeColor="text1"/>
          <w:sz w:val="22"/>
          <w:szCs w:val="22"/>
        </w:rPr>
        <w:t>Officer</w:t>
      </w:r>
      <w:r>
        <w:rPr>
          <w:rFonts w:ascii="Arial" w:hAnsi="Arial" w:cs="Arial"/>
          <w:color w:val="000000" w:themeColor="text1"/>
          <w:sz w:val="22"/>
          <w:szCs w:val="22"/>
        </w:rPr>
        <w:t xml:space="preserve">, </w:t>
      </w:r>
      <w:r w:rsidR="005C1F32" w:rsidRPr="005C1F32">
        <w:rPr>
          <w:rFonts w:ascii="Arial" w:hAnsi="Arial" w:cs="Arial"/>
          <w:color w:val="000000" w:themeColor="text1"/>
          <w:sz w:val="22"/>
          <w:szCs w:val="22"/>
        </w:rPr>
        <w:t>the Council</w:t>
      </w:r>
      <w:r w:rsidR="00BE7124">
        <w:rPr>
          <w:rFonts w:ascii="Arial" w:hAnsi="Arial" w:cs="Arial"/>
          <w:color w:val="000000" w:themeColor="text1"/>
          <w:sz w:val="22"/>
          <w:szCs w:val="22"/>
        </w:rPr>
        <w:t xml:space="preserve"> has</w:t>
      </w:r>
      <w:r w:rsidR="005C1F32" w:rsidRPr="005C1F32">
        <w:rPr>
          <w:rFonts w:ascii="Arial" w:hAnsi="Arial" w:cs="Arial"/>
          <w:color w:val="000000" w:themeColor="text1"/>
          <w:sz w:val="22"/>
          <w:szCs w:val="22"/>
        </w:rPr>
        <w:t xml:space="preserve"> separate powers to control construction or operational noise under </w:t>
      </w:r>
      <w:r w:rsidR="00BE7124">
        <w:rPr>
          <w:rFonts w:ascii="Arial" w:hAnsi="Arial" w:cs="Arial"/>
          <w:color w:val="000000" w:themeColor="text1"/>
          <w:sz w:val="22"/>
          <w:szCs w:val="22"/>
        </w:rPr>
        <w:t xml:space="preserve">the </w:t>
      </w:r>
      <w:r w:rsidR="005C1F32" w:rsidRPr="005C1F32">
        <w:rPr>
          <w:rFonts w:ascii="Arial" w:hAnsi="Arial" w:cs="Arial"/>
          <w:color w:val="000000" w:themeColor="text1"/>
          <w:sz w:val="22"/>
          <w:szCs w:val="22"/>
        </w:rPr>
        <w:t>C</w:t>
      </w:r>
      <w:r w:rsidR="00A34383">
        <w:rPr>
          <w:rFonts w:ascii="Arial" w:hAnsi="Arial" w:cs="Arial"/>
          <w:color w:val="000000" w:themeColor="text1"/>
          <w:sz w:val="22"/>
          <w:szCs w:val="22"/>
        </w:rPr>
        <w:t xml:space="preserve">ontrol of </w:t>
      </w:r>
      <w:r w:rsidR="005C1F32" w:rsidRPr="005C1F32">
        <w:rPr>
          <w:rFonts w:ascii="Arial" w:hAnsi="Arial" w:cs="Arial"/>
          <w:color w:val="000000" w:themeColor="text1"/>
          <w:sz w:val="22"/>
          <w:szCs w:val="22"/>
        </w:rPr>
        <w:t>P</w:t>
      </w:r>
      <w:r w:rsidR="00A34383">
        <w:rPr>
          <w:rFonts w:ascii="Arial" w:hAnsi="Arial" w:cs="Arial"/>
          <w:color w:val="000000" w:themeColor="text1"/>
          <w:sz w:val="22"/>
          <w:szCs w:val="22"/>
        </w:rPr>
        <w:t xml:space="preserve">ollution </w:t>
      </w:r>
      <w:r w:rsidR="005C1F32" w:rsidRPr="005C1F32">
        <w:rPr>
          <w:rFonts w:ascii="Arial" w:hAnsi="Arial" w:cs="Arial"/>
          <w:color w:val="000000" w:themeColor="text1"/>
          <w:sz w:val="22"/>
          <w:szCs w:val="22"/>
        </w:rPr>
        <w:t>A</w:t>
      </w:r>
      <w:r w:rsidR="00A34383">
        <w:rPr>
          <w:rFonts w:ascii="Arial" w:hAnsi="Arial" w:cs="Arial"/>
          <w:color w:val="000000" w:themeColor="text1"/>
          <w:sz w:val="22"/>
          <w:szCs w:val="22"/>
        </w:rPr>
        <w:t>ct</w:t>
      </w:r>
      <w:r w:rsidR="005C1F32" w:rsidRPr="005C1F32">
        <w:rPr>
          <w:rFonts w:ascii="Arial" w:hAnsi="Arial" w:cs="Arial"/>
          <w:color w:val="000000" w:themeColor="text1"/>
          <w:sz w:val="22"/>
          <w:szCs w:val="22"/>
        </w:rPr>
        <w:t xml:space="preserve"> 1974 and E</w:t>
      </w:r>
      <w:r w:rsidR="00207D65">
        <w:rPr>
          <w:rFonts w:ascii="Arial" w:hAnsi="Arial" w:cs="Arial"/>
          <w:color w:val="000000" w:themeColor="text1"/>
          <w:sz w:val="22"/>
          <w:szCs w:val="22"/>
        </w:rPr>
        <w:t xml:space="preserve">nvironment </w:t>
      </w:r>
      <w:r w:rsidR="005C1F32" w:rsidRPr="005C1F32">
        <w:rPr>
          <w:rFonts w:ascii="Arial" w:hAnsi="Arial" w:cs="Arial"/>
          <w:color w:val="000000" w:themeColor="text1"/>
          <w:sz w:val="22"/>
          <w:szCs w:val="22"/>
        </w:rPr>
        <w:t>P</w:t>
      </w:r>
      <w:r w:rsidR="00207D65">
        <w:rPr>
          <w:rFonts w:ascii="Arial" w:hAnsi="Arial" w:cs="Arial"/>
          <w:color w:val="000000" w:themeColor="text1"/>
          <w:sz w:val="22"/>
          <w:szCs w:val="22"/>
        </w:rPr>
        <w:t xml:space="preserve">rotection </w:t>
      </w:r>
      <w:r w:rsidR="005C1F32" w:rsidRPr="005C1F32">
        <w:rPr>
          <w:rFonts w:ascii="Arial" w:hAnsi="Arial" w:cs="Arial"/>
          <w:color w:val="000000" w:themeColor="text1"/>
          <w:sz w:val="22"/>
          <w:szCs w:val="22"/>
        </w:rPr>
        <w:t>A</w:t>
      </w:r>
      <w:r w:rsidR="00207D65">
        <w:rPr>
          <w:rFonts w:ascii="Arial" w:hAnsi="Arial" w:cs="Arial"/>
          <w:color w:val="000000" w:themeColor="text1"/>
          <w:sz w:val="22"/>
          <w:szCs w:val="22"/>
        </w:rPr>
        <w:t>ct</w:t>
      </w:r>
      <w:r w:rsidR="005C1F32" w:rsidRPr="005C1F32">
        <w:rPr>
          <w:rFonts w:ascii="Arial" w:hAnsi="Arial" w:cs="Arial"/>
          <w:color w:val="000000" w:themeColor="text1"/>
          <w:sz w:val="22"/>
          <w:szCs w:val="22"/>
        </w:rPr>
        <w:t xml:space="preserve"> 1990 if needed. </w:t>
      </w:r>
      <w:r w:rsidR="009527E4">
        <w:rPr>
          <w:rFonts w:ascii="Arial" w:hAnsi="Arial" w:cs="Arial"/>
          <w:color w:val="000000" w:themeColor="text1"/>
          <w:sz w:val="22"/>
          <w:szCs w:val="22"/>
        </w:rPr>
        <w:t>With this in mind, and considering the neighbouring commercial uses, and existing use of the site</w:t>
      </w:r>
      <w:r w:rsidR="00BE7124">
        <w:rPr>
          <w:rFonts w:ascii="Arial" w:hAnsi="Arial" w:cs="Arial"/>
          <w:color w:val="000000" w:themeColor="text1"/>
          <w:sz w:val="22"/>
          <w:szCs w:val="22"/>
        </w:rPr>
        <w:t xml:space="preserve">, </w:t>
      </w:r>
      <w:r w:rsidR="00FA585E">
        <w:rPr>
          <w:rFonts w:ascii="Arial" w:hAnsi="Arial" w:cs="Arial"/>
          <w:color w:val="000000" w:themeColor="text1"/>
          <w:sz w:val="22"/>
          <w:szCs w:val="22"/>
        </w:rPr>
        <w:t>whilst some additional traffic noise may be generated, this is consider</w:t>
      </w:r>
      <w:r w:rsidR="000B6649">
        <w:rPr>
          <w:rFonts w:ascii="Arial" w:hAnsi="Arial" w:cs="Arial"/>
          <w:color w:val="000000" w:themeColor="text1"/>
          <w:sz w:val="22"/>
          <w:szCs w:val="22"/>
        </w:rPr>
        <w:t>ed</w:t>
      </w:r>
      <w:r w:rsidR="00FA585E">
        <w:rPr>
          <w:rFonts w:ascii="Arial" w:hAnsi="Arial" w:cs="Arial"/>
          <w:color w:val="000000" w:themeColor="text1"/>
          <w:sz w:val="22"/>
          <w:szCs w:val="22"/>
        </w:rPr>
        <w:t xml:space="preserve"> to be in context with the existing site, and surroundings and </w:t>
      </w:r>
      <w:r w:rsidR="001C4F5F">
        <w:rPr>
          <w:rFonts w:ascii="Arial" w:hAnsi="Arial" w:cs="Arial"/>
          <w:color w:val="000000" w:themeColor="text1"/>
          <w:sz w:val="22"/>
          <w:szCs w:val="22"/>
        </w:rPr>
        <w:t>does not raise such concern that would warrant a refusal of the application</w:t>
      </w:r>
      <w:r w:rsidR="009527E4">
        <w:rPr>
          <w:rFonts w:ascii="Arial" w:hAnsi="Arial" w:cs="Arial"/>
          <w:color w:val="000000" w:themeColor="text1"/>
          <w:sz w:val="22"/>
          <w:szCs w:val="22"/>
        </w:rPr>
        <w:t>.</w:t>
      </w:r>
    </w:p>
    <w:p w14:paraId="5861A582" w14:textId="77777777" w:rsidR="00A34383" w:rsidRPr="005C1F32" w:rsidRDefault="00A34383" w:rsidP="005C1F32">
      <w:pPr>
        <w:spacing w:line="276" w:lineRule="auto"/>
        <w:jc w:val="both"/>
        <w:rPr>
          <w:rFonts w:ascii="Arial" w:hAnsi="Arial" w:cs="Arial"/>
          <w:color w:val="000000" w:themeColor="text1"/>
          <w:sz w:val="22"/>
          <w:szCs w:val="22"/>
        </w:rPr>
      </w:pPr>
    </w:p>
    <w:p w14:paraId="7D4CC9A2" w14:textId="77777777" w:rsidR="007577CC" w:rsidRDefault="001C4F5F" w:rsidP="005C1F3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Regarding impacts from light sources, a</w:t>
      </w:r>
      <w:r w:rsidR="005C1F32" w:rsidRPr="005C1F32">
        <w:rPr>
          <w:rFonts w:ascii="Arial" w:hAnsi="Arial" w:cs="Arial"/>
          <w:color w:val="000000" w:themeColor="text1"/>
          <w:sz w:val="22"/>
          <w:szCs w:val="22"/>
        </w:rPr>
        <w:t xml:space="preserve">ny illumination </w:t>
      </w:r>
      <w:r w:rsidR="000B6649">
        <w:rPr>
          <w:rFonts w:ascii="Arial" w:hAnsi="Arial" w:cs="Arial"/>
          <w:color w:val="000000" w:themeColor="text1"/>
          <w:sz w:val="22"/>
          <w:szCs w:val="22"/>
        </w:rPr>
        <w:t>should</w:t>
      </w:r>
      <w:r w:rsidR="005C1F32" w:rsidRPr="005C1F32">
        <w:rPr>
          <w:rFonts w:ascii="Arial" w:hAnsi="Arial" w:cs="Arial"/>
          <w:color w:val="000000" w:themeColor="text1"/>
          <w:sz w:val="22"/>
          <w:szCs w:val="22"/>
        </w:rPr>
        <w:t xml:space="preserve"> be static, of warm/neutral white and low luminance (with night</w:t>
      </w:r>
      <w:r w:rsidR="005C1F32" w:rsidRPr="005C1F32">
        <w:rPr>
          <w:rFonts w:ascii="Cambria Math" w:hAnsi="Cambria Math" w:cs="Cambria Math"/>
          <w:color w:val="000000" w:themeColor="text1"/>
          <w:sz w:val="22"/>
          <w:szCs w:val="22"/>
        </w:rPr>
        <w:t>‑</w:t>
      </w:r>
      <w:r w:rsidR="005C1F32" w:rsidRPr="005C1F32">
        <w:rPr>
          <w:rFonts w:ascii="Arial" w:hAnsi="Arial" w:cs="Arial"/>
          <w:color w:val="000000" w:themeColor="text1"/>
          <w:sz w:val="22"/>
          <w:szCs w:val="22"/>
        </w:rPr>
        <w:t xml:space="preserve">mode dimming) and baffled to protect neighbouring windows. </w:t>
      </w:r>
      <w:r w:rsidR="000B6649">
        <w:rPr>
          <w:rFonts w:ascii="Arial" w:hAnsi="Arial" w:cs="Arial"/>
          <w:color w:val="000000" w:themeColor="text1"/>
          <w:sz w:val="22"/>
          <w:szCs w:val="22"/>
        </w:rPr>
        <w:t xml:space="preserve">A </w:t>
      </w:r>
      <w:r w:rsidR="007577CC">
        <w:rPr>
          <w:rFonts w:ascii="Arial" w:hAnsi="Arial" w:cs="Arial"/>
          <w:color w:val="000000" w:themeColor="text1"/>
          <w:sz w:val="22"/>
          <w:szCs w:val="22"/>
        </w:rPr>
        <w:t>condition</w:t>
      </w:r>
      <w:r w:rsidR="000B6649">
        <w:rPr>
          <w:rFonts w:ascii="Arial" w:hAnsi="Arial" w:cs="Arial"/>
          <w:color w:val="000000" w:themeColor="text1"/>
          <w:sz w:val="22"/>
          <w:szCs w:val="22"/>
        </w:rPr>
        <w:t xml:space="preserve"> requesting </w:t>
      </w:r>
      <w:r w:rsidR="007577CC">
        <w:rPr>
          <w:rFonts w:ascii="Arial" w:hAnsi="Arial" w:cs="Arial"/>
          <w:color w:val="000000" w:themeColor="text1"/>
          <w:sz w:val="22"/>
          <w:szCs w:val="22"/>
        </w:rPr>
        <w:t>further</w:t>
      </w:r>
      <w:r w:rsidR="000B6649">
        <w:rPr>
          <w:rFonts w:ascii="Arial" w:hAnsi="Arial" w:cs="Arial"/>
          <w:color w:val="000000" w:themeColor="text1"/>
          <w:sz w:val="22"/>
          <w:szCs w:val="22"/>
        </w:rPr>
        <w:t xml:space="preserve"> details and clarification of the lighting proposed will</w:t>
      </w:r>
      <w:r w:rsidR="007577CC">
        <w:rPr>
          <w:rFonts w:ascii="Arial" w:hAnsi="Arial" w:cs="Arial"/>
          <w:color w:val="000000" w:themeColor="text1"/>
          <w:sz w:val="22"/>
          <w:szCs w:val="22"/>
        </w:rPr>
        <w:t xml:space="preserve"> be included on the decision notice. </w:t>
      </w:r>
    </w:p>
    <w:p w14:paraId="083D0D90" w14:textId="77777777" w:rsidR="007577CC" w:rsidRDefault="007577CC" w:rsidP="005C1F32">
      <w:pPr>
        <w:spacing w:line="276" w:lineRule="auto"/>
        <w:jc w:val="both"/>
        <w:rPr>
          <w:rFonts w:ascii="Arial" w:hAnsi="Arial" w:cs="Arial"/>
          <w:color w:val="000000" w:themeColor="text1"/>
          <w:sz w:val="22"/>
          <w:szCs w:val="22"/>
        </w:rPr>
      </w:pPr>
    </w:p>
    <w:p w14:paraId="1BB12462" w14:textId="4189AC90" w:rsidR="005C1F32" w:rsidRDefault="001C4F5F" w:rsidP="005C1F3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CCTV is already operating at the site, and the planning statement confirms that additional CCTV will be required to monitor the APD. Data protection and privacy laws already govern how CCTV should be implemented and operated which would ensure no unnecessary intrusion to privacy takes place. As such the control of this element of the scheme goes be</w:t>
      </w:r>
      <w:r w:rsidR="007577CC">
        <w:rPr>
          <w:rFonts w:ascii="Arial" w:hAnsi="Arial" w:cs="Arial"/>
          <w:color w:val="000000" w:themeColor="text1"/>
          <w:sz w:val="22"/>
          <w:szCs w:val="22"/>
        </w:rPr>
        <w:t>yond</w:t>
      </w:r>
      <w:r>
        <w:rPr>
          <w:rFonts w:ascii="Arial" w:hAnsi="Arial" w:cs="Arial"/>
          <w:color w:val="000000" w:themeColor="text1"/>
          <w:sz w:val="22"/>
          <w:szCs w:val="22"/>
        </w:rPr>
        <w:t xml:space="preserve"> the </w:t>
      </w:r>
      <w:r w:rsidR="007577CC">
        <w:rPr>
          <w:rFonts w:ascii="Arial" w:hAnsi="Arial" w:cs="Arial"/>
          <w:color w:val="000000" w:themeColor="text1"/>
          <w:sz w:val="22"/>
          <w:szCs w:val="22"/>
        </w:rPr>
        <w:t>remits</w:t>
      </w:r>
      <w:r>
        <w:rPr>
          <w:rFonts w:ascii="Arial" w:hAnsi="Arial" w:cs="Arial"/>
          <w:color w:val="000000" w:themeColor="text1"/>
          <w:sz w:val="22"/>
          <w:szCs w:val="22"/>
        </w:rPr>
        <w:t xml:space="preserve"> of planning and would render any conditions imposed controlling the use of CCTV unnecessary and irrelevant</w:t>
      </w:r>
      <w:r w:rsidR="00054FD3">
        <w:rPr>
          <w:rFonts w:ascii="Arial" w:hAnsi="Arial" w:cs="Arial"/>
          <w:color w:val="000000" w:themeColor="text1"/>
          <w:sz w:val="22"/>
          <w:szCs w:val="22"/>
        </w:rPr>
        <w:t>. Residual</w:t>
      </w:r>
      <w:r w:rsidR="005C1F32" w:rsidRPr="005C1F32">
        <w:rPr>
          <w:rFonts w:ascii="Arial" w:hAnsi="Arial" w:cs="Arial"/>
          <w:color w:val="000000" w:themeColor="text1"/>
          <w:sz w:val="22"/>
          <w:szCs w:val="22"/>
        </w:rPr>
        <w:t xml:space="preserve"> effects on living conditions are acceptable and proportionate to the public benefit of improved prescription access. </w:t>
      </w:r>
    </w:p>
    <w:p w14:paraId="6AA53EAA" w14:textId="77777777" w:rsidR="001C4F5F" w:rsidRDefault="001C4F5F" w:rsidP="005C1F32">
      <w:pPr>
        <w:spacing w:line="276" w:lineRule="auto"/>
        <w:jc w:val="both"/>
        <w:rPr>
          <w:rFonts w:ascii="Arial" w:hAnsi="Arial" w:cs="Arial"/>
          <w:color w:val="000000" w:themeColor="text1"/>
          <w:sz w:val="22"/>
          <w:szCs w:val="22"/>
        </w:rPr>
      </w:pPr>
    </w:p>
    <w:p w14:paraId="266F628A" w14:textId="06F53EC4" w:rsidR="001C4F5F" w:rsidRPr="001C4F5F" w:rsidRDefault="001C4F5F" w:rsidP="005C1F32">
      <w:pPr>
        <w:spacing w:line="276" w:lineRule="auto"/>
        <w:jc w:val="both"/>
        <w:rPr>
          <w:rFonts w:ascii="Arial" w:hAnsi="Arial" w:cs="Arial"/>
          <w:i/>
          <w:iCs/>
          <w:color w:val="000000" w:themeColor="text1"/>
          <w:sz w:val="22"/>
          <w:szCs w:val="22"/>
        </w:rPr>
      </w:pPr>
      <w:r w:rsidRPr="001C4F5F">
        <w:rPr>
          <w:rFonts w:ascii="Arial" w:hAnsi="Arial" w:cs="Arial"/>
          <w:i/>
          <w:iCs/>
          <w:color w:val="000000" w:themeColor="text1"/>
          <w:sz w:val="22"/>
          <w:szCs w:val="22"/>
        </w:rPr>
        <w:t>Conclusion</w:t>
      </w:r>
    </w:p>
    <w:p w14:paraId="6D97A395" w14:textId="77777777" w:rsidR="001C4F5F" w:rsidRPr="005C1F32" w:rsidRDefault="001C4F5F" w:rsidP="005C1F32">
      <w:pPr>
        <w:spacing w:line="276" w:lineRule="auto"/>
        <w:jc w:val="both"/>
        <w:rPr>
          <w:rFonts w:ascii="Arial" w:hAnsi="Arial" w:cs="Arial"/>
          <w:color w:val="000000" w:themeColor="text1"/>
          <w:sz w:val="22"/>
          <w:szCs w:val="22"/>
        </w:rPr>
      </w:pPr>
    </w:p>
    <w:p w14:paraId="709A5E54" w14:textId="6F53895A" w:rsidR="003D10C1" w:rsidRPr="00FD6FA1" w:rsidRDefault="005C1F32" w:rsidP="005C1F32">
      <w:pPr>
        <w:spacing w:line="276" w:lineRule="auto"/>
        <w:jc w:val="both"/>
        <w:rPr>
          <w:rFonts w:ascii="Arial" w:hAnsi="Arial" w:cs="Arial"/>
          <w:color w:val="000000" w:themeColor="text1"/>
          <w:sz w:val="22"/>
          <w:szCs w:val="22"/>
        </w:rPr>
      </w:pPr>
      <w:r w:rsidRPr="005C1F32">
        <w:rPr>
          <w:rFonts w:ascii="Arial" w:hAnsi="Arial" w:cs="Arial"/>
          <w:color w:val="000000" w:themeColor="text1"/>
          <w:sz w:val="22"/>
          <w:szCs w:val="22"/>
        </w:rPr>
        <w:t xml:space="preserve">Subject to </w:t>
      </w:r>
      <w:r w:rsidR="001C4F5F">
        <w:rPr>
          <w:rFonts w:ascii="Arial" w:hAnsi="Arial" w:cs="Arial"/>
          <w:color w:val="000000" w:themeColor="text1"/>
          <w:sz w:val="22"/>
          <w:szCs w:val="22"/>
        </w:rPr>
        <w:t xml:space="preserve">a </w:t>
      </w:r>
      <w:r w:rsidRPr="005C1F32">
        <w:rPr>
          <w:rFonts w:ascii="Arial" w:hAnsi="Arial" w:cs="Arial"/>
          <w:color w:val="000000" w:themeColor="text1"/>
          <w:sz w:val="22"/>
          <w:szCs w:val="22"/>
        </w:rPr>
        <w:t xml:space="preserve">condition </w:t>
      </w:r>
      <w:r w:rsidR="001C4F5F">
        <w:rPr>
          <w:rFonts w:ascii="Arial" w:hAnsi="Arial" w:cs="Arial"/>
          <w:color w:val="000000" w:themeColor="text1"/>
          <w:sz w:val="22"/>
          <w:szCs w:val="22"/>
        </w:rPr>
        <w:t>to control</w:t>
      </w:r>
      <w:r w:rsidRPr="005C1F32">
        <w:rPr>
          <w:rFonts w:ascii="Arial" w:hAnsi="Arial" w:cs="Arial"/>
          <w:color w:val="000000" w:themeColor="text1"/>
          <w:sz w:val="22"/>
          <w:szCs w:val="22"/>
        </w:rPr>
        <w:t xml:space="preserve"> lighting, the development complies with WCS CP57 and NPPF Section 12, safeguarding neighbour amenity; any separate statutory noise issues would be controllable under COPA/EPA.</w:t>
      </w:r>
    </w:p>
    <w:p w14:paraId="002D84CA" w14:textId="77777777" w:rsidR="000C0D1A" w:rsidRDefault="000C0D1A" w:rsidP="7D84FC5F">
      <w:pPr>
        <w:spacing w:line="276" w:lineRule="auto"/>
        <w:jc w:val="both"/>
        <w:rPr>
          <w:rFonts w:ascii="Arial" w:hAnsi="Arial" w:cs="Arial"/>
          <w:b/>
          <w:bCs/>
          <w:sz w:val="22"/>
          <w:szCs w:val="22"/>
        </w:rPr>
      </w:pPr>
    </w:p>
    <w:p w14:paraId="6D4BD82D" w14:textId="77777777" w:rsidR="00316C37" w:rsidRDefault="00316C37" w:rsidP="7D84FC5F">
      <w:pPr>
        <w:spacing w:line="276" w:lineRule="auto"/>
        <w:jc w:val="both"/>
        <w:rPr>
          <w:rFonts w:ascii="Arial" w:hAnsi="Arial" w:cs="Arial"/>
          <w:b/>
          <w:bCs/>
          <w:sz w:val="22"/>
          <w:szCs w:val="22"/>
        </w:rPr>
      </w:pPr>
    </w:p>
    <w:p w14:paraId="11B1294B"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489D62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46EA2B1A"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0846B7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131BD16F"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2D3E45F3"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lastRenderedPageBreak/>
        <w:t>Promotion of sustainable travel, reducing reliance on private vehicles.</w:t>
      </w:r>
    </w:p>
    <w:p w14:paraId="490E3EB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288B83D"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1210DA20" w14:textId="77777777" w:rsidR="00E3526F" w:rsidRPr="00520340" w:rsidRDefault="00E3526F" w:rsidP="00E3526F">
      <w:pPr>
        <w:spacing w:line="276" w:lineRule="auto"/>
        <w:ind w:left="720"/>
        <w:jc w:val="both"/>
        <w:rPr>
          <w:rFonts w:ascii="Arial" w:hAnsi="Arial" w:cs="Arial"/>
          <w:sz w:val="22"/>
          <w:szCs w:val="22"/>
        </w:rPr>
      </w:pPr>
    </w:p>
    <w:p w14:paraId="2B8CA88F"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3CD2F67C" w14:textId="77777777" w:rsidR="00000D40" w:rsidRDefault="00000D40" w:rsidP="00520340">
      <w:pPr>
        <w:spacing w:line="276" w:lineRule="auto"/>
        <w:jc w:val="both"/>
        <w:rPr>
          <w:rFonts w:ascii="Arial" w:hAnsi="Arial" w:cs="Arial"/>
          <w:sz w:val="22"/>
          <w:szCs w:val="22"/>
        </w:rPr>
      </w:pPr>
    </w:p>
    <w:p w14:paraId="0446B61D"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27C51974" w14:textId="77777777" w:rsidR="00722BAC" w:rsidRPr="00030EAB" w:rsidRDefault="00722BAC" w:rsidP="7D84FC5F">
      <w:pPr>
        <w:spacing w:line="276" w:lineRule="auto"/>
        <w:jc w:val="both"/>
        <w:rPr>
          <w:rFonts w:ascii="Arial" w:hAnsi="Arial" w:cs="Arial"/>
          <w:sz w:val="22"/>
          <w:szCs w:val="22"/>
        </w:rPr>
      </w:pPr>
    </w:p>
    <w:p w14:paraId="088E46E5" w14:textId="6382F546" w:rsidR="00030EAB" w:rsidRPr="00030EAB" w:rsidRDefault="00030EAB" w:rsidP="7D84FC5F">
      <w:pPr>
        <w:spacing w:line="276" w:lineRule="auto"/>
        <w:jc w:val="both"/>
        <w:rPr>
          <w:rFonts w:ascii="Arial" w:hAnsi="Arial" w:cs="Arial"/>
          <w:sz w:val="22"/>
          <w:szCs w:val="22"/>
        </w:rPr>
      </w:pPr>
      <w:r w:rsidRPr="00030EAB">
        <w:rPr>
          <w:rFonts w:ascii="Arial" w:hAnsi="Arial" w:cs="Arial"/>
          <w:sz w:val="22"/>
          <w:szCs w:val="22"/>
        </w:rPr>
        <w:t>The APD serves existing patients with short dwell times and spreads some collections beyond peak opening hours, limiting any effect on local traffic. The unit will not project into or obstruct the footway</w:t>
      </w:r>
      <w:r w:rsidR="004F45F9">
        <w:rPr>
          <w:rFonts w:ascii="Arial" w:hAnsi="Arial" w:cs="Arial"/>
          <w:sz w:val="22"/>
          <w:szCs w:val="22"/>
        </w:rPr>
        <w:t>.</w:t>
      </w:r>
      <w:r w:rsidRPr="00030EAB">
        <w:rPr>
          <w:rFonts w:ascii="Arial" w:hAnsi="Arial" w:cs="Arial"/>
          <w:sz w:val="22"/>
          <w:szCs w:val="22"/>
        </w:rPr>
        <w:t xml:space="preserve"> Given the </w:t>
      </w:r>
      <w:r w:rsidR="00FC0F4E" w:rsidRPr="00030EAB">
        <w:rPr>
          <w:rFonts w:ascii="Arial" w:hAnsi="Arial" w:cs="Arial"/>
          <w:sz w:val="22"/>
          <w:szCs w:val="22"/>
        </w:rPr>
        <w:t>small-scale</w:t>
      </w:r>
      <w:r w:rsidR="005E74B3">
        <w:rPr>
          <w:rFonts w:ascii="Arial" w:hAnsi="Arial" w:cs="Arial"/>
          <w:sz w:val="22"/>
          <w:szCs w:val="22"/>
        </w:rPr>
        <w:t xml:space="preserve"> nature of the scheme</w:t>
      </w:r>
      <w:r w:rsidRPr="00030EAB">
        <w:rPr>
          <w:rFonts w:ascii="Arial" w:hAnsi="Arial" w:cs="Arial"/>
          <w:sz w:val="22"/>
          <w:szCs w:val="22"/>
        </w:rPr>
        <w:t>, the proposal is not anticipated to materially affect parking stress</w:t>
      </w:r>
      <w:r>
        <w:rPr>
          <w:rFonts w:ascii="Arial" w:hAnsi="Arial" w:cs="Arial"/>
          <w:sz w:val="22"/>
          <w:szCs w:val="22"/>
        </w:rPr>
        <w:t>.</w:t>
      </w:r>
    </w:p>
    <w:p w14:paraId="4F6E4358" w14:textId="77777777" w:rsidR="00E03EDD" w:rsidRDefault="00E03EDD" w:rsidP="7D84FC5F">
      <w:pPr>
        <w:spacing w:line="276" w:lineRule="auto"/>
        <w:jc w:val="both"/>
        <w:rPr>
          <w:rFonts w:ascii="Arial" w:hAnsi="Arial" w:cs="Arial"/>
          <w:b/>
          <w:bCs/>
          <w:sz w:val="22"/>
          <w:szCs w:val="22"/>
        </w:rPr>
      </w:pPr>
    </w:p>
    <w:p w14:paraId="366779D9" w14:textId="79116A5D" w:rsidR="00E042CE" w:rsidRDefault="00E042CE" w:rsidP="7D84FC5F">
      <w:pPr>
        <w:spacing w:line="276" w:lineRule="auto"/>
        <w:jc w:val="both"/>
        <w:rPr>
          <w:rFonts w:ascii="Arial" w:hAnsi="Arial" w:cs="Arial"/>
          <w:sz w:val="22"/>
          <w:szCs w:val="22"/>
        </w:rPr>
      </w:pPr>
      <w:r w:rsidRPr="00E042CE">
        <w:rPr>
          <w:rFonts w:ascii="Arial" w:hAnsi="Arial" w:cs="Arial"/>
          <w:sz w:val="22"/>
          <w:szCs w:val="22"/>
        </w:rPr>
        <w:t>No alterations to the highway network are proposed. Any illumination will be static and subdued to avoid driver distraction, with details secured by condition.</w:t>
      </w:r>
      <w:r>
        <w:rPr>
          <w:rFonts w:ascii="Arial" w:hAnsi="Arial" w:cs="Arial"/>
          <w:sz w:val="22"/>
          <w:szCs w:val="22"/>
        </w:rPr>
        <w:t xml:space="preserve"> The site is well established with appropriate access, footpaths and </w:t>
      </w:r>
      <w:r w:rsidR="008F149B">
        <w:rPr>
          <w:rFonts w:ascii="Arial" w:hAnsi="Arial" w:cs="Arial"/>
          <w:sz w:val="22"/>
          <w:szCs w:val="22"/>
        </w:rPr>
        <w:t>closely linked to</w:t>
      </w:r>
      <w:r>
        <w:rPr>
          <w:rFonts w:ascii="Arial" w:hAnsi="Arial" w:cs="Arial"/>
          <w:sz w:val="22"/>
          <w:szCs w:val="22"/>
        </w:rPr>
        <w:t xml:space="preserve"> </w:t>
      </w:r>
      <w:r w:rsidR="00B9469C">
        <w:rPr>
          <w:rFonts w:ascii="Arial" w:hAnsi="Arial" w:cs="Arial"/>
          <w:sz w:val="22"/>
          <w:szCs w:val="22"/>
        </w:rPr>
        <w:t>carparks</w:t>
      </w:r>
      <w:r>
        <w:rPr>
          <w:rFonts w:ascii="Arial" w:hAnsi="Arial" w:cs="Arial"/>
          <w:sz w:val="22"/>
          <w:szCs w:val="22"/>
        </w:rPr>
        <w:t>, furthermore, the site is in a central location within the local service centre with links to public transport.</w:t>
      </w:r>
      <w:r w:rsidRPr="00E042CE">
        <w:rPr>
          <w:rFonts w:ascii="Arial" w:hAnsi="Arial" w:cs="Arial"/>
          <w:sz w:val="22"/>
          <w:szCs w:val="22"/>
        </w:rPr>
        <w:t xml:space="preserve"> </w:t>
      </w:r>
      <w:r w:rsidR="00B9469C">
        <w:rPr>
          <w:rFonts w:ascii="Arial" w:hAnsi="Arial" w:cs="Arial"/>
          <w:sz w:val="22"/>
          <w:szCs w:val="22"/>
        </w:rPr>
        <w:t xml:space="preserve">It is also considered the proposal would be a benefit in </w:t>
      </w:r>
      <w:r w:rsidR="006746ED">
        <w:rPr>
          <w:rFonts w:ascii="Arial" w:hAnsi="Arial" w:cs="Arial"/>
          <w:sz w:val="22"/>
          <w:szCs w:val="22"/>
        </w:rPr>
        <w:t>transport</w:t>
      </w:r>
      <w:r w:rsidR="00B9469C">
        <w:rPr>
          <w:rFonts w:ascii="Arial" w:hAnsi="Arial" w:cs="Arial"/>
          <w:sz w:val="22"/>
          <w:szCs w:val="22"/>
        </w:rPr>
        <w:t xml:space="preserve"> terms as by providing such a service, </w:t>
      </w:r>
      <w:r w:rsidR="006746ED">
        <w:rPr>
          <w:rFonts w:ascii="Arial" w:hAnsi="Arial" w:cs="Arial"/>
          <w:sz w:val="22"/>
          <w:szCs w:val="22"/>
        </w:rPr>
        <w:t xml:space="preserve">there would be a decrease in trips made </w:t>
      </w:r>
      <w:r w:rsidR="004B31B2">
        <w:rPr>
          <w:rFonts w:ascii="Arial" w:hAnsi="Arial" w:cs="Arial"/>
          <w:sz w:val="22"/>
          <w:szCs w:val="22"/>
        </w:rPr>
        <w:t>‘</w:t>
      </w:r>
      <w:r w:rsidR="006746ED">
        <w:rPr>
          <w:rFonts w:ascii="Arial" w:hAnsi="Arial" w:cs="Arial"/>
          <w:sz w:val="22"/>
          <w:szCs w:val="22"/>
        </w:rPr>
        <w:t>out of town</w:t>
      </w:r>
      <w:r w:rsidR="004B31B2">
        <w:rPr>
          <w:rFonts w:ascii="Arial" w:hAnsi="Arial" w:cs="Arial"/>
          <w:sz w:val="22"/>
          <w:szCs w:val="22"/>
        </w:rPr>
        <w:t>’</w:t>
      </w:r>
      <w:r w:rsidR="006746ED">
        <w:rPr>
          <w:rFonts w:ascii="Arial" w:hAnsi="Arial" w:cs="Arial"/>
          <w:sz w:val="22"/>
          <w:szCs w:val="22"/>
        </w:rPr>
        <w:t xml:space="preserve"> to the Marlborough dispensary.</w:t>
      </w:r>
      <w:r w:rsidR="004B31B2">
        <w:rPr>
          <w:rFonts w:ascii="Arial" w:hAnsi="Arial" w:cs="Arial"/>
          <w:sz w:val="22"/>
          <w:szCs w:val="22"/>
        </w:rPr>
        <w:t xml:space="preserve"> Some suggestions made within the let</w:t>
      </w:r>
      <w:r w:rsidR="00024A9A">
        <w:rPr>
          <w:rFonts w:ascii="Arial" w:hAnsi="Arial" w:cs="Arial"/>
          <w:sz w:val="22"/>
          <w:szCs w:val="22"/>
        </w:rPr>
        <w:t>t</w:t>
      </w:r>
      <w:r w:rsidR="004B31B2">
        <w:rPr>
          <w:rFonts w:ascii="Arial" w:hAnsi="Arial" w:cs="Arial"/>
          <w:sz w:val="22"/>
          <w:szCs w:val="22"/>
        </w:rPr>
        <w:t>ers of representation including the proposal to reduce the speed limit in the area</w:t>
      </w:r>
      <w:r w:rsidR="00952D1D">
        <w:rPr>
          <w:rFonts w:ascii="Arial" w:hAnsi="Arial" w:cs="Arial"/>
          <w:sz w:val="22"/>
          <w:szCs w:val="22"/>
        </w:rPr>
        <w:t>,</w:t>
      </w:r>
      <w:r w:rsidR="004B31B2">
        <w:rPr>
          <w:rFonts w:ascii="Arial" w:hAnsi="Arial" w:cs="Arial"/>
          <w:sz w:val="22"/>
          <w:szCs w:val="22"/>
        </w:rPr>
        <w:t xml:space="preserve"> appear to be specific to the site in general and not to the </w:t>
      </w:r>
      <w:r w:rsidR="00C71256">
        <w:rPr>
          <w:rFonts w:ascii="Arial" w:hAnsi="Arial" w:cs="Arial"/>
          <w:sz w:val="22"/>
          <w:szCs w:val="22"/>
        </w:rPr>
        <w:t xml:space="preserve">installation of the ADP specifically. </w:t>
      </w:r>
    </w:p>
    <w:p w14:paraId="6484BBB7" w14:textId="77777777" w:rsidR="00C71256" w:rsidRDefault="00C71256" w:rsidP="7D84FC5F">
      <w:pPr>
        <w:spacing w:line="276" w:lineRule="auto"/>
        <w:jc w:val="both"/>
        <w:rPr>
          <w:rFonts w:ascii="Arial" w:hAnsi="Arial" w:cs="Arial"/>
          <w:sz w:val="22"/>
          <w:szCs w:val="22"/>
        </w:rPr>
      </w:pPr>
    </w:p>
    <w:p w14:paraId="63D16C09" w14:textId="7BA9203A" w:rsidR="00C71256" w:rsidRDefault="00C71256" w:rsidP="7D84FC5F">
      <w:pPr>
        <w:spacing w:line="276" w:lineRule="auto"/>
        <w:jc w:val="both"/>
        <w:rPr>
          <w:rFonts w:ascii="Arial" w:hAnsi="Arial" w:cs="Arial"/>
          <w:sz w:val="22"/>
          <w:szCs w:val="22"/>
        </w:rPr>
      </w:pPr>
      <w:r>
        <w:rPr>
          <w:rFonts w:ascii="Arial" w:hAnsi="Arial" w:cs="Arial"/>
          <w:sz w:val="22"/>
          <w:szCs w:val="22"/>
        </w:rPr>
        <w:t>The use of the ADP will be by patien</w:t>
      </w:r>
      <w:r w:rsidR="00066644">
        <w:rPr>
          <w:rFonts w:ascii="Arial" w:hAnsi="Arial" w:cs="Arial"/>
          <w:sz w:val="22"/>
          <w:szCs w:val="22"/>
        </w:rPr>
        <w:t>ts</w:t>
      </w:r>
      <w:r>
        <w:rPr>
          <w:rFonts w:ascii="Arial" w:hAnsi="Arial" w:cs="Arial"/>
          <w:sz w:val="22"/>
          <w:szCs w:val="22"/>
        </w:rPr>
        <w:t xml:space="preserve"> already visiting the site, as such the impacts on highways and pe</w:t>
      </w:r>
      <w:r w:rsidR="00024A9A">
        <w:rPr>
          <w:rFonts w:ascii="Arial" w:hAnsi="Arial" w:cs="Arial"/>
          <w:sz w:val="22"/>
          <w:szCs w:val="22"/>
        </w:rPr>
        <w:t xml:space="preserve">destrian safety would be negligible. </w:t>
      </w:r>
    </w:p>
    <w:p w14:paraId="35C5B600" w14:textId="77777777" w:rsidR="006746ED" w:rsidRPr="00E042CE" w:rsidRDefault="006746ED" w:rsidP="7D84FC5F">
      <w:pPr>
        <w:spacing w:line="276" w:lineRule="auto"/>
        <w:jc w:val="both"/>
        <w:rPr>
          <w:rFonts w:ascii="Arial" w:hAnsi="Arial" w:cs="Arial"/>
          <w:sz w:val="22"/>
          <w:szCs w:val="22"/>
        </w:rPr>
      </w:pPr>
    </w:p>
    <w:p w14:paraId="541A5664"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17128DA" w14:textId="77777777" w:rsidR="00316C37" w:rsidRDefault="00316C37" w:rsidP="7D84FC5F">
      <w:pPr>
        <w:spacing w:line="276" w:lineRule="auto"/>
        <w:jc w:val="both"/>
        <w:rPr>
          <w:rFonts w:ascii="Arial" w:hAnsi="Arial" w:cs="Arial"/>
          <w:b/>
          <w:bCs/>
          <w:sz w:val="22"/>
          <w:szCs w:val="22"/>
        </w:rPr>
      </w:pPr>
    </w:p>
    <w:p w14:paraId="314FDD82" w14:textId="140BB3AF" w:rsidR="00E03EDD" w:rsidRDefault="00775CD9" w:rsidP="7D84FC5F">
      <w:pPr>
        <w:spacing w:line="276" w:lineRule="auto"/>
        <w:jc w:val="both"/>
        <w:rPr>
          <w:rFonts w:ascii="Arial" w:hAnsi="Arial" w:cs="Arial"/>
          <w:sz w:val="22"/>
          <w:szCs w:val="22"/>
        </w:rPr>
      </w:pPr>
      <w:r w:rsidRPr="00775CD9">
        <w:rPr>
          <w:rFonts w:ascii="Arial" w:hAnsi="Arial" w:cs="Arial"/>
          <w:sz w:val="22"/>
          <w:szCs w:val="22"/>
        </w:rPr>
        <w:t>The scheme is acceptable in highway and pedestrian terms and complies with WCS CP60–CP61 and NPPF Section 9.</w:t>
      </w:r>
    </w:p>
    <w:p w14:paraId="2B41B935" w14:textId="77777777" w:rsidR="00775CD9" w:rsidRPr="00775CD9" w:rsidRDefault="00775CD9" w:rsidP="7D84FC5F">
      <w:pPr>
        <w:spacing w:line="276" w:lineRule="auto"/>
        <w:jc w:val="both"/>
        <w:rPr>
          <w:rFonts w:ascii="Arial" w:hAnsi="Arial" w:cs="Arial"/>
          <w:sz w:val="22"/>
          <w:szCs w:val="22"/>
        </w:rPr>
      </w:pPr>
    </w:p>
    <w:p w14:paraId="5FF18E67"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50F0FEE0"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486EC213"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5C181F8D"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247F5D75"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4531274C"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09BD67A1" w14:textId="77777777" w:rsidR="00DD1AF1" w:rsidRPr="00DD1AF1" w:rsidRDefault="00DD1AF1" w:rsidP="00DD1AF1">
      <w:pPr>
        <w:spacing w:line="276" w:lineRule="auto"/>
        <w:jc w:val="both"/>
        <w:rPr>
          <w:rFonts w:ascii="Arial" w:hAnsi="Arial" w:cs="Arial"/>
          <w:color w:val="000000" w:themeColor="text1"/>
          <w:sz w:val="22"/>
          <w:szCs w:val="22"/>
        </w:rPr>
      </w:pPr>
    </w:p>
    <w:p w14:paraId="423D36DF"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0FF39887" w14:textId="77777777" w:rsidR="00352A11" w:rsidRDefault="00352A11" w:rsidP="00DF3CCE">
      <w:pPr>
        <w:spacing w:line="276" w:lineRule="auto"/>
        <w:jc w:val="both"/>
        <w:rPr>
          <w:rFonts w:ascii="Arial" w:hAnsi="Arial" w:cs="Arial"/>
          <w:i/>
          <w:iCs/>
          <w:color w:val="FF0000"/>
          <w:sz w:val="22"/>
          <w:szCs w:val="22"/>
        </w:rPr>
      </w:pPr>
    </w:p>
    <w:p w14:paraId="0F2F3B80"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220A69C7" w14:textId="77777777" w:rsidR="00352A11" w:rsidRPr="00DF3CCE" w:rsidRDefault="00352A11" w:rsidP="00DF3CCE">
      <w:pPr>
        <w:spacing w:line="276" w:lineRule="auto"/>
        <w:jc w:val="both"/>
        <w:rPr>
          <w:rFonts w:ascii="Arial" w:hAnsi="Arial" w:cs="Arial"/>
          <w:color w:val="000000" w:themeColor="text1"/>
          <w:sz w:val="22"/>
          <w:szCs w:val="22"/>
        </w:rPr>
      </w:pPr>
    </w:p>
    <w:p w14:paraId="0488CDB0"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lastRenderedPageBreak/>
        <w:t>Recognise the intrinsic character and beauty of the countryside.</w:t>
      </w:r>
    </w:p>
    <w:p w14:paraId="0F479CFA"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95DD399"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2F8B77F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1485067C"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490BCFEB" w14:textId="77777777" w:rsidR="00FC0F4E" w:rsidRDefault="00FC0F4E" w:rsidP="00E24994">
      <w:pPr>
        <w:spacing w:line="276" w:lineRule="auto"/>
        <w:jc w:val="both"/>
        <w:rPr>
          <w:rFonts w:ascii="Arial" w:hAnsi="Arial" w:cs="Arial"/>
          <w:i/>
          <w:iCs/>
          <w:color w:val="FF0000"/>
          <w:sz w:val="22"/>
          <w:szCs w:val="22"/>
        </w:rPr>
      </w:pPr>
    </w:p>
    <w:p w14:paraId="77E1C0BB" w14:textId="19CC2DF5"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2AABB01C" w14:textId="77777777" w:rsidR="00515B1F" w:rsidRDefault="00515B1F" w:rsidP="00E24994">
      <w:pPr>
        <w:spacing w:line="276" w:lineRule="auto"/>
        <w:jc w:val="both"/>
        <w:rPr>
          <w:rFonts w:ascii="Arial" w:hAnsi="Arial" w:cs="Arial"/>
          <w:color w:val="000000" w:themeColor="text1"/>
          <w:sz w:val="22"/>
          <w:szCs w:val="22"/>
        </w:rPr>
      </w:pPr>
    </w:p>
    <w:p w14:paraId="178FE47C"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063D3960" w14:textId="77777777" w:rsidR="00B45C5F" w:rsidRPr="00E24994" w:rsidRDefault="00B45C5F" w:rsidP="00E24994">
      <w:pPr>
        <w:spacing w:line="276" w:lineRule="auto"/>
        <w:jc w:val="both"/>
        <w:rPr>
          <w:rFonts w:ascii="Arial" w:hAnsi="Arial" w:cs="Arial"/>
          <w:color w:val="000000" w:themeColor="text1"/>
          <w:sz w:val="22"/>
          <w:szCs w:val="22"/>
        </w:rPr>
      </w:pPr>
    </w:p>
    <w:p w14:paraId="75CEC08F"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7BE1FFE" w14:textId="77777777" w:rsidR="009223E2" w:rsidRDefault="009223E2" w:rsidP="7D84FC5F">
      <w:pPr>
        <w:spacing w:line="276" w:lineRule="auto"/>
        <w:jc w:val="both"/>
        <w:rPr>
          <w:rFonts w:ascii="Arial" w:hAnsi="Arial" w:cs="Arial"/>
          <w:i/>
          <w:iCs/>
          <w:color w:val="FF0000"/>
          <w:sz w:val="22"/>
          <w:szCs w:val="22"/>
        </w:rPr>
      </w:pPr>
    </w:p>
    <w:p w14:paraId="73DE186E"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663160FE" w14:textId="77777777" w:rsidR="00614959" w:rsidRDefault="00614959" w:rsidP="7D84FC5F">
      <w:pPr>
        <w:spacing w:line="276" w:lineRule="auto"/>
        <w:jc w:val="both"/>
        <w:rPr>
          <w:rFonts w:ascii="Arial" w:hAnsi="Arial" w:cs="Arial"/>
          <w:i/>
          <w:iCs/>
          <w:color w:val="000000" w:themeColor="text1"/>
          <w:sz w:val="22"/>
          <w:szCs w:val="22"/>
        </w:rPr>
      </w:pPr>
    </w:p>
    <w:p w14:paraId="711CF008" w14:textId="192B2B5A" w:rsidR="004B1370" w:rsidRDefault="004B1370" w:rsidP="004B1370">
      <w:pPr>
        <w:spacing w:line="276" w:lineRule="auto"/>
        <w:jc w:val="both"/>
        <w:rPr>
          <w:rFonts w:ascii="Arial" w:hAnsi="Arial" w:cs="Arial"/>
          <w:color w:val="000000" w:themeColor="text1"/>
          <w:sz w:val="22"/>
          <w:szCs w:val="22"/>
        </w:rPr>
      </w:pPr>
      <w:r w:rsidRPr="004B1370">
        <w:rPr>
          <w:rFonts w:ascii="Arial" w:hAnsi="Arial" w:cs="Arial"/>
          <w:color w:val="000000" w:themeColor="text1"/>
          <w:sz w:val="22"/>
          <w:szCs w:val="22"/>
        </w:rPr>
        <w:t>Within the village centre, the relevant test is townscape character rather than open countryside impact. The APD is minor street furniture on an established medical frontage; with a dark, non</w:t>
      </w:r>
      <w:r w:rsidRPr="004B1370">
        <w:rPr>
          <w:rFonts w:ascii="Cambria Math" w:hAnsi="Cambria Math" w:cs="Cambria Math"/>
          <w:color w:val="000000" w:themeColor="text1"/>
          <w:sz w:val="22"/>
          <w:szCs w:val="22"/>
        </w:rPr>
        <w:t>‑</w:t>
      </w:r>
      <w:r w:rsidRPr="004B1370">
        <w:rPr>
          <w:rFonts w:ascii="Arial" w:hAnsi="Arial" w:cs="Arial"/>
          <w:color w:val="000000" w:themeColor="text1"/>
          <w:sz w:val="22"/>
          <w:szCs w:val="22"/>
        </w:rPr>
        <w:t xml:space="preserve">reflective finish and careful detailing, it will sit discreetly in views along the High Street. This is consistent with WCS CP51 (protecting landscape/townscape character) and NPPF Section 12 (sympathetic to local character). </w:t>
      </w:r>
    </w:p>
    <w:p w14:paraId="0F320773" w14:textId="77777777" w:rsidR="004B1370" w:rsidRPr="004B1370" w:rsidRDefault="004B1370" w:rsidP="004B1370">
      <w:pPr>
        <w:spacing w:line="276" w:lineRule="auto"/>
        <w:jc w:val="both"/>
        <w:rPr>
          <w:rFonts w:ascii="Arial" w:hAnsi="Arial" w:cs="Arial"/>
          <w:color w:val="000000" w:themeColor="text1"/>
          <w:sz w:val="22"/>
          <w:szCs w:val="22"/>
        </w:rPr>
      </w:pPr>
    </w:p>
    <w:p w14:paraId="6093B6CB" w14:textId="0D54887E" w:rsidR="00614959" w:rsidRPr="00614959" w:rsidRDefault="004B1370" w:rsidP="004B1370">
      <w:pPr>
        <w:spacing w:line="276" w:lineRule="auto"/>
        <w:jc w:val="both"/>
        <w:rPr>
          <w:rFonts w:ascii="Arial" w:hAnsi="Arial" w:cs="Arial"/>
          <w:color w:val="000000" w:themeColor="text1"/>
          <w:sz w:val="22"/>
          <w:szCs w:val="22"/>
        </w:rPr>
      </w:pPr>
      <w:r w:rsidRPr="004B1370">
        <w:rPr>
          <w:rFonts w:ascii="Arial" w:hAnsi="Arial" w:cs="Arial"/>
          <w:color w:val="000000" w:themeColor="text1"/>
          <w:sz w:val="22"/>
          <w:szCs w:val="22"/>
        </w:rPr>
        <w:t xml:space="preserve">Controlled illumination and the absence of projection into the street minimise visual prominence both by day and night. As such, the proposal represents a negligible visual effect that preserves the legibility and rhythm of the frontage. </w:t>
      </w:r>
    </w:p>
    <w:p w14:paraId="2C4D37F9" w14:textId="77777777" w:rsidR="00E03EDD" w:rsidRDefault="00E03EDD" w:rsidP="7D84FC5F">
      <w:pPr>
        <w:spacing w:line="276" w:lineRule="auto"/>
        <w:jc w:val="both"/>
        <w:rPr>
          <w:rFonts w:ascii="Arial" w:hAnsi="Arial" w:cs="Arial"/>
          <w:i/>
          <w:iCs/>
          <w:color w:val="000000" w:themeColor="text1"/>
          <w:sz w:val="22"/>
          <w:szCs w:val="22"/>
        </w:rPr>
      </w:pPr>
    </w:p>
    <w:p w14:paraId="29690CF2"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E227050" w14:textId="77777777" w:rsidR="00316C37" w:rsidRDefault="00316C37" w:rsidP="7D84FC5F">
      <w:pPr>
        <w:spacing w:line="276" w:lineRule="auto"/>
        <w:jc w:val="both"/>
        <w:rPr>
          <w:rFonts w:ascii="Arial" w:hAnsi="Arial" w:cs="Arial"/>
          <w:i/>
          <w:iCs/>
          <w:color w:val="000000" w:themeColor="text1"/>
          <w:sz w:val="22"/>
          <w:szCs w:val="22"/>
        </w:rPr>
      </w:pPr>
    </w:p>
    <w:p w14:paraId="06DA8699" w14:textId="70977C3D" w:rsidR="00E03EDD" w:rsidRDefault="00DC191C" w:rsidP="00E03EDD">
      <w:pPr>
        <w:spacing w:line="276" w:lineRule="auto"/>
        <w:jc w:val="both"/>
        <w:rPr>
          <w:rFonts w:ascii="Arial" w:hAnsi="Arial" w:cs="Arial"/>
          <w:color w:val="000000" w:themeColor="text1"/>
          <w:sz w:val="22"/>
          <w:szCs w:val="22"/>
        </w:rPr>
      </w:pPr>
      <w:r w:rsidRPr="00DC191C">
        <w:rPr>
          <w:rFonts w:ascii="Arial" w:hAnsi="Arial" w:cs="Arial"/>
          <w:color w:val="000000" w:themeColor="text1"/>
          <w:sz w:val="22"/>
          <w:szCs w:val="22"/>
        </w:rPr>
        <w:t>The proposal results in a limited and acceptable visual effect and complies with WCS CP51 and NPPF Section 12.</w:t>
      </w:r>
    </w:p>
    <w:p w14:paraId="4B886D2A" w14:textId="77777777" w:rsidR="004505E9" w:rsidRDefault="004505E9" w:rsidP="00E03EDD">
      <w:pPr>
        <w:spacing w:line="276" w:lineRule="auto"/>
        <w:jc w:val="both"/>
        <w:rPr>
          <w:rFonts w:ascii="Arial" w:hAnsi="Arial" w:cs="Arial"/>
          <w:color w:val="000000" w:themeColor="text1"/>
          <w:sz w:val="22"/>
          <w:szCs w:val="22"/>
        </w:rPr>
      </w:pPr>
    </w:p>
    <w:p w14:paraId="2128219F" w14:textId="2D0E4F08" w:rsidR="004505E9" w:rsidRDefault="004505E9" w:rsidP="00E03EDD">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 xml:space="preserve">Other Issues </w:t>
      </w:r>
    </w:p>
    <w:p w14:paraId="6364B90B" w14:textId="77777777" w:rsidR="004505E9" w:rsidRDefault="004505E9" w:rsidP="00E03EDD">
      <w:pPr>
        <w:spacing w:line="276" w:lineRule="auto"/>
        <w:jc w:val="both"/>
        <w:rPr>
          <w:rFonts w:ascii="Arial" w:hAnsi="Arial" w:cs="Arial"/>
          <w:b/>
          <w:bCs/>
          <w:color w:val="000000" w:themeColor="text1"/>
          <w:sz w:val="22"/>
          <w:szCs w:val="22"/>
        </w:rPr>
      </w:pPr>
    </w:p>
    <w:p w14:paraId="086A5BF3" w14:textId="32CB272F" w:rsidR="006B2E50" w:rsidRDefault="00234D9B" w:rsidP="7D84FC5F">
      <w:pPr>
        <w:spacing w:line="276" w:lineRule="auto"/>
        <w:jc w:val="both"/>
        <w:rPr>
          <w:rFonts w:ascii="Arial" w:hAnsi="Arial" w:cs="Arial"/>
          <w:i/>
          <w:iCs/>
          <w:color w:val="FF0000"/>
          <w:sz w:val="22"/>
          <w:szCs w:val="22"/>
        </w:rPr>
      </w:pPr>
      <w:r w:rsidRPr="00234D9B">
        <w:rPr>
          <w:rFonts w:ascii="Arial" w:hAnsi="Arial" w:cs="Arial"/>
          <w:color w:val="000000" w:themeColor="text1"/>
          <w:sz w:val="22"/>
          <w:szCs w:val="22"/>
        </w:rPr>
        <w:t>Concerns have been raised that some patients may not use online systems or may prefer to collect prescriptions elsewhere; such preferences are an operational matter rather than a planning issue. The APD is an additional voluntary facility that enables out</w:t>
      </w:r>
      <w:r w:rsidRPr="00234D9B">
        <w:rPr>
          <w:rFonts w:ascii="Cambria Math" w:hAnsi="Cambria Math" w:cs="Cambria Math"/>
          <w:color w:val="000000" w:themeColor="text1"/>
          <w:sz w:val="22"/>
          <w:szCs w:val="22"/>
        </w:rPr>
        <w:t>‑</w:t>
      </w:r>
      <w:r w:rsidRPr="00234D9B">
        <w:rPr>
          <w:rFonts w:ascii="Arial" w:hAnsi="Arial" w:cs="Arial"/>
          <w:color w:val="000000" w:themeColor="text1"/>
          <w:sz w:val="22"/>
          <w:szCs w:val="22"/>
        </w:rPr>
        <w:t>of</w:t>
      </w:r>
      <w:r w:rsidRPr="00234D9B">
        <w:rPr>
          <w:rFonts w:ascii="Cambria Math" w:hAnsi="Cambria Math" w:cs="Cambria Math"/>
          <w:color w:val="000000" w:themeColor="text1"/>
          <w:sz w:val="22"/>
          <w:szCs w:val="22"/>
        </w:rPr>
        <w:t>‑</w:t>
      </w:r>
      <w:r w:rsidRPr="00234D9B">
        <w:rPr>
          <w:rFonts w:ascii="Arial" w:hAnsi="Arial" w:cs="Arial"/>
          <w:color w:val="000000" w:themeColor="text1"/>
          <w:sz w:val="22"/>
          <w:szCs w:val="22"/>
        </w:rPr>
        <w:t>hours, local collection and offers greater privacy for users. It does not replace existing collection arrangements and, on the information available, introduces no physical barriers to access. Accordingly, no equality or accessibility concerns arise from the development.</w:t>
      </w:r>
    </w:p>
    <w:p w14:paraId="01C3CB14" w14:textId="77777777" w:rsidR="00F1263F" w:rsidRDefault="00F1263F" w:rsidP="7D84FC5F">
      <w:pPr>
        <w:spacing w:line="276" w:lineRule="auto"/>
        <w:jc w:val="both"/>
        <w:rPr>
          <w:rFonts w:ascii="Arial" w:hAnsi="Arial" w:cs="Arial"/>
          <w:i/>
          <w:iCs/>
          <w:color w:val="FF0000"/>
          <w:sz w:val="22"/>
          <w:szCs w:val="22"/>
        </w:rPr>
      </w:pPr>
    </w:p>
    <w:p w14:paraId="4F5266E0"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lastRenderedPageBreak/>
        <w:t>PLANNING BALANCE AND CONCLUSION</w:t>
      </w:r>
    </w:p>
    <w:p w14:paraId="27418A74"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18693DEA" w14:textId="77777777" w:rsidR="00053F09" w:rsidRPr="00053F09" w:rsidRDefault="00053F09" w:rsidP="00053F09">
      <w:pPr>
        <w:spacing w:line="276" w:lineRule="auto"/>
        <w:jc w:val="both"/>
        <w:rPr>
          <w:rFonts w:ascii="Arial" w:hAnsi="Arial" w:cs="Arial"/>
          <w:sz w:val="22"/>
          <w:szCs w:val="22"/>
        </w:rPr>
      </w:pPr>
    </w:p>
    <w:p w14:paraId="1878EF36"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727D9CBE"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2C6BB010" w14:textId="77777777" w:rsidR="007F548E" w:rsidRDefault="007F548E" w:rsidP="008B0B16">
      <w:pPr>
        <w:spacing w:line="276" w:lineRule="auto"/>
        <w:jc w:val="both"/>
        <w:rPr>
          <w:rFonts w:ascii="Arial" w:hAnsi="Arial" w:cs="Arial"/>
          <w:sz w:val="22"/>
          <w:szCs w:val="22"/>
        </w:rPr>
      </w:pPr>
    </w:p>
    <w:p w14:paraId="3A4E108F"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5FDE0102" w14:textId="77777777" w:rsidR="008B0B16" w:rsidRPr="0080760A" w:rsidRDefault="008B0B16" w:rsidP="008B0B16">
      <w:pPr>
        <w:spacing w:line="276" w:lineRule="auto"/>
        <w:jc w:val="both"/>
        <w:rPr>
          <w:rFonts w:ascii="Arial" w:hAnsi="Arial" w:cs="Arial"/>
          <w:sz w:val="22"/>
          <w:szCs w:val="22"/>
        </w:rPr>
      </w:pPr>
    </w:p>
    <w:p w14:paraId="62D9995E" w14:textId="7CF46B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EE1991">
        <w:rPr>
          <w:rFonts w:ascii="Arial" w:hAnsi="Arial" w:cs="Arial"/>
          <w:sz w:val="22"/>
          <w:szCs w:val="22"/>
        </w:rPr>
        <w:t>design, scale, residential amenity, heritage, landscape</w:t>
      </w:r>
      <w:r w:rsidR="00DC191C" w:rsidRPr="00EE1991">
        <w:rPr>
          <w:rFonts w:ascii="Arial" w:hAnsi="Arial" w:cs="Arial"/>
          <w:sz w:val="22"/>
          <w:szCs w:val="22"/>
        </w:rPr>
        <w:t xml:space="preserve"> and</w:t>
      </w:r>
      <w:r w:rsidRPr="00EE1991">
        <w:rPr>
          <w:rFonts w:ascii="Arial" w:hAnsi="Arial" w:cs="Arial"/>
          <w:sz w:val="22"/>
          <w:szCs w:val="22"/>
        </w:rPr>
        <w:t xml:space="preserve"> highway safety, </w:t>
      </w:r>
      <w:r w:rsidRPr="0080760A">
        <w:rPr>
          <w:rFonts w:ascii="Arial" w:hAnsi="Arial" w:cs="Arial"/>
          <w:sz w:val="22"/>
          <w:szCs w:val="22"/>
        </w:rPr>
        <w:t>subject to the recommended conditions</w:t>
      </w:r>
      <w:r w:rsidR="00DC191C">
        <w:rPr>
          <w:rFonts w:ascii="Arial" w:hAnsi="Arial" w:cs="Arial"/>
          <w:sz w:val="22"/>
          <w:szCs w:val="22"/>
        </w:rPr>
        <w:t>.</w:t>
      </w:r>
    </w:p>
    <w:p w14:paraId="50DD9DB7" w14:textId="77777777" w:rsidR="008B0B16" w:rsidRPr="0080760A" w:rsidRDefault="008B0B16" w:rsidP="008B0B16">
      <w:pPr>
        <w:spacing w:line="276" w:lineRule="auto"/>
        <w:jc w:val="both"/>
        <w:rPr>
          <w:rFonts w:ascii="Arial" w:hAnsi="Arial" w:cs="Arial"/>
          <w:sz w:val="22"/>
          <w:szCs w:val="22"/>
        </w:rPr>
      </w:pPr>
    </w:p>
    <w:p w14:paraId="60F844E7" w14:textId="7E246D34"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development would deliver clear benefits, including</w:t>
      </w:r>
      <w:r w:rsidR="00B933AD">
        <w:rPr>
          <w:rFonts w:ascii="Arial" w:hAnsi="Arial" w:cs="Arial"/>
          <w:sz w:val="22"/>
          <w:szCs w:val="22"/>
        </w:rPr>
        <w:t xml:space="preserve"> access to prescriptions at </w:t>
      </w:r>
      <w:r w:rsidR="00027AC3">
        <w:rPr>
          <w:rFonts w:ascii="Arial" w:hAnsi="Arial" w:cs="Arial"/>
          <w:sz w:val="22"/>
          <w:szCs w:val="22"/>
        </w:rPr>
        <w:t>convenient</w:t>
      </w:r>
      <w:r w:rsidR="00B933AD">
        <w:rPr>
          <w:rFonts w:ascii="Arial" w:hAnsi="Arial" w:cs="Arial"/>
          <w:sz w:val="22"/>
          <w:szCs w:val="22"/>
        </w:rPr>
        <w:t xml:space="preserve"> times and without the need to travel </w:t>
      </w:r>
      <w:r w:rsidR="00027AC3">
        <w:rPr>
          <w:rFonts w:ascii="Arial" w:hAnsi="Arial" w:cs="Arial"/>
          <w:sz w:val="22"/>
          <w:szCs w:val="22"/>
        </w:rPr>
        <w:t>‘out of town’,</w:t>
      </w:r>
      <w:r w:rsidRPr="0080760A">
        <w:rPr>
          <w:rFonts w:ascii="Arial" w:hAnsi="Arial" w:cs="Arial"/>
          <w:sz w:val="22"/>
          <w:szCs w:val="22"/>
        </w:rPr>
        <w:t xml:space="preserve"> which weigh positively in the overall planning balance.</w:t>
      </w:r>
    </w:p>
    <w:p w14:paraId="2F784070" w14:textId="77777777" w:rsidR="008B0B16" w:rsidRPr="0080760A" w:rsidRDefault="008B0B16" w:rsidP="008B0B16">
      <w:pPr>
        <w:spacing w:line="276" w:lineRule="auto"/>
        <w:jc w:val="both"/>
        <w:rPr>
          <w:rFonts w:ascii="Arial" w:hAnsi="Arial" w:cs="Arial"/>
          <w:sz w:val="22"/>
          <w:szCs w:val="22"/>
        </w:rPr>
      </w:pPr>
    </w:p>
    <w:p w14:paraId="334CDF75" w14:textId="021B31A0"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027AC3">
        <w:rPr>
          <w:rFonts w:ascii="Arial" w:hAnsi="Arial" w:cs="Arial"/>
          <w:sz w:val="22"/>
          <w:szCs w:val="22"/>
        </w:rPr>
        <w:t>.</w:t>
      </w:r>
    </w:p>
    <w:p w14:paraId="27254C05" w14:textId="77777777" w:rsidR="008B0B16" w:rsidRPr="0080760A" w:rsidRDefault="008B0B16" w:rsidP="008B0B16">
      <w:pPr>
        <w:spacing w:line="276" w:lineRule="auto"/>
        <w:jc w:val="both"/>
        <w:rPr>
          <w:rFonts w:ascii="Arial" w:hAnsi="Arial" w:cs="Arial"/>
          <w:sz w:val="22"/>
          <w:szCs w:val="22"/>
        </w:rPr>
      </w:pPr>
    </w:p>
    <w:p w14:paraId="5CE21E5A"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69B347EC" w14:textId="77777777" w:rsidR="0080760A" w:rsidRDefault="0080760A" w:rsidP="00943755">
      <w:pPr>
        <w:spacing w:line="276" w:lineRule="auto"/>
        <w:jc w:val="both"/>
        <w:rPr>
          <w:rFonts w:ascii="Arial" w:hAnsi="Arial" w:cs="Arial"/>
          <w:sz w:val="22"/>
          <w:szCs w:val="22"/>
        </w:rPr>
      </w:pPr>
    </w:p>
    <w:p w14:paraId="711F51F1" w14:textId="1137535F"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EE1991">
        <w:rPr>
          <w:rFonts w:ascii="Arial" w:hAnsi="Arial" w:cs="Arial"/>
          <w:b/>
          <w:bCs/>
          <w:color w:val="ED0000"/>
          <w:sz w:val="22"/>
          <w:szCs w:val="22"/>
        </w:rPr>
        <w:t>.</w:t>
      </w:r>
    </w:p>
    <w:p w14:paraId="70860CB3"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D017E"/>
    <w:multiLevelType w:val="multilevel"/>
    <w:tmpl w:val="BAE0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1D3B5B"/>
    <w:multiLevelType w:val="hybridMultilevel"/>
    <w:tmpl w:val="9EC43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092145B"/>
    <w:multiLevelType w:val="multilevel"/>
    <w:tmpl w:val="256A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C04C31"/>
    <w:multiLevelType w:val="multilevel"/>
    <w:tmpl w:val="89FE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8B300E"/>
    <w:multiLevelType w:val="multilevel"/>
    <w:tmpl w:val="844A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7A04FC"/>
    <w:multiLevelType w:val="hybridMultilevel"/>
    <w:tmpl w:val="BEC8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2"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5D11A8"/>
    <w:multiLevelType w:val="multilevel"/>
    <w:tmpl w:val="075C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6C821DC"/>
    <w:multiLevelType w:val="multilevel"/>
    <w:tmpl w:val="67D4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8D3446"/>
    <w:multiLevelType w:val="multilevel"/>
    <w:tmpl w:val="3BC6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7"/>
  </w:num>
  <w:num w:numId="3" w16cid:durableId="1037051835">
    <w:abstractNumId w:val="42"/>
  </w:num>
  <w:num w:numId="4" w16cid:durableId="2085175374">
    <w:abstractNumId w:val="15"/>
  </w:num>
  <w:num w:numId="5" w16cid:durableId="1488207918">
    <w:abstractNumId w:val="38"/>
  </w:num>
  <w:num w:numId="6" w16cid:durableId="1793137108">
    <w:abstractNumId w:val="25"/>
  </w:num>
  <w:num w:numId="7" w16cid:durableId="509217491">
    <w:abstractNumId w:val="39"/>
  </w:num>
  <w:num w:numId="8" w16cid:durableId="134420376">
    <w:abstractNumId w:val="46"/>
  </w:num>
  <w:num w:numId="9" w16cid:durableId="182673538">
    <w:abstractNumId w:val="9"/>
  </w:num>
  <w:num w:numId="10" w16cid:durableId="1842088480">
    <w:abstractNumId w:val="0"/>
  </w:num>
  <w:num w:numId="11" w16cid:durableId="509877877">
    <w:abstractNumId w:val="5"/>
  </w:num>
  <w:num w:numId="12" w16cid:durableId="1700400412">
    <w:abstractNumId w:val="23"/>
  </w:num>
  <w:num w:numId="13" w16cid:durableId="1797262182">
    <w:abstractNumId w:val="24"/>
  </w:num>
  <w:num w:numId="14" w16cid:durableId="658310686">
    <w:abstractNumId w:val="43"/>
  </w:num>
  <w:num w:numId="15" w16cid:durableId="287931387">
    <w:abstractNumId w:val="45"/>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30"/>
  </w:num>
  <w:num w:numId="22" w16cid:durableId="393045125">
    <w:abstractNumId w:val="14"/>
  </w:num>
  <w:num w:numId="23" w16cid:durableId="187529976">
    <w:abstractNumId w:val="41"/>
  </w:num>
  <w:num w:numId="24" w16cid:durableId="1823306521">
    <w:abstractNumId w:val="31"/>
  </w:num>
  <w:num w:numId="25" w16cid:durableId="1663895656">
    <w:abstractNumId w:val="12"/>
  </w:num>
  <w:num w:numId="26" w16cid:durableId="1750425246">
    <w:abstractNumId w:val="44"/>
  </w:num>
  <w:num w:numId="27" w16cid:durableId="1619068546">
    <w:abstractNumId w:val="16"/>
  </w:num>
  <w:num w:numId="28" w16cid:durableId="1460490708">
    <w:abstractNumId w:val="33"/>
  </w:num>
  <w:num w:numId="29" w16cid:durableId="6713544">
    <w:abstractNumId w:val="55"/>
  </w:num>
  <w:num w:numId="30" w16cid:durableId="526915288">
    <w:abstractNumId w:val="1"/>
  </w:num>
  <w:num w:numId="31" w16cid:durableId="1486235846">
    <w:abstractNumId w:val="7"/>
  </w:num>
  <w:num w:numId="32" w16cid:durableId="415513684">
    <w:abstractNumId w:val="13"/>
  </w:num>
  <w:num w:numId="33" w16cid:durableId="388576858">
    <w:abstractNumId w:val="11"/>
  </w:num>
  <w:num w:numId="34" w16cid:durableId="1975601811">
    <w:abstractNumId w:val="37"/>
  </w:num>
  <w:num w:numId="35" w16cid:durableId="2039310770">
    <w:abstractNumId w:val="50"/>
  </w:num>
  <w:num w:numId="36" w16cid:durableId="1034232417">
    <w:abstractNumId w:val="8"/>
  </w:num>
  <w:num w:numId="37" w16cid:durableId="2062092020">
    <w:abstractNumId w:val="51"/>
  </w:num>
  <w:num w:numId="38" w16cid:durableId="1933783146">
    <w:abstractNumId w:val="3"/>
  </w:num>
  <w:num w:numId="39" w16cid:durableId="1669286882">
    <w:abstractNumId w:val="35"/>
  </w:num>
  <w:num w:numId="40" w16cid:durableId="1237977669">
    <w:abstractNumId w:val="19"/>
  </w:num>
  <w:num w:numId="41" w16cid:durableId="827013789">
    <w:abstractNumId w:val="34"/>
  </w:num>
  <w:num w:numId="42" w16cid:durableId="1451242110">
    <w:abstractNumId w:val="27"/>
  </w:num>
  <w:num w:numId="43" w16cid:durableId="2004117202">
    <w:abstractNumId w:val="40"/>
  </w:num>
  <w:num w:numId="44" w16cid:durableId="2020037795">
    <w:abstractNumId w:val="54"/>
  </w:num>
  <w:num w:numId="45" w16cid:durableId="2053261774">
    <w:abstractNumId w:val="48"/>
  </w:num>
  <w:num w:numId="46" w16cid:durableId="788477969">
    <w:abstractNumId w:val="52"/>
  </w:num>
  <w:num w:numId="47" w16cid:durableId="2053916891">
    <w:abstractNumId w:val="32"/>
  </w:num>
  <w:num w:numId="48" w16cid:durableId="996690728">
    <w:abstractNumId w:val="21"/>
  </w:num>
  <w:num w:numId="49" w16cid:durableId="455024890">
    <w:abstractNumId w:val="29"/>
  </w:num>
  <w:num w:numId="50" w16cid:durableId="2124184353">
    <w:abstractNumId w:val="49"/>
  </w:num>
  <w:num w:numId="51" w16cid:durableId="1266111638">
    <w:abstractNumId w:val="53"/>
  </w:num>
  <w:num w:numId="52" w16cid:durableId="1884512303">
    <w:abstractNumId w:val="28"/>
  </w:num>
  <w:num w:numId="53" w16cid:durableId="897479646">
    <w:abstractNumId w:val="26"/>
  </w:num>
  <w:num w:numId="54" w16cid:durableId="1467236957">
    <w:abstractNumId w:val="36"/>
  </w:num>
  <w:num w:numId="55" w16cid:durableId="390426735">
    <w:abstractNumId w:val="22"/>
  </w:num>
  <w:num w:numId="56" w16cid:durableId="673604854">
    <w:abstractNumId w:val="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4A9A"/>
    <w:rsid w:val="00027AC3"/>
    <w:rsid w:val="00030EAB"/>
    <w:rsid w:val="00035D59"/>
    <w:rsid w:val="00043528"/>
    <w:rsid w:val="0004756B"/>
    <w:rsid w:val="00051208"/>
    <w:rsid w:val="00053F09"/>
    <w:rsid w:val="00054FD3"/>
    <w:rsid w:val="00061168"/>
    <w:rsid w:val="0006523B"/>
    <w:rsid w:val="00065FD9"/>
    <w:rsid w:val="00066644"/>
    <w:rsid w:val="00067BEE"/>
    <w:rsid w:val="00071ADF"/>
    <w:rsid w:val="0007377C"/>
    <w:rsid w:val="00097010"/>
    <w:rsid w:val="000A36DD"/>
    <w:rsid w:val="000A78E4"/>
    <w:rsid w:val="000B4E91"/>
    <w:rsid w:val="000B6649"/>
    <w:rsid w:val="000C0D1A"/>
    <w:rsid w:val="000C773F"/>
    <w:rsid w:val="000D0858"/>
    <w:rsid w:val="000E3FD8"/>
    <w:rsid w:val="000E59B7"/>
    <w:rsid w:val="000E62BA"/>
    <w:rsid w:val="000F1D49"/>
    <w:rsid w:val="000F2BDF"/>
    <w:rsid w:val="00107D4F"/>
    <w:rsid w:val="001171CC"/>
    <w:rsid w:val="00157709"/>
    <w:rsid w:val="001778D6"/>
    <w:rsid w:val="001A33F3"/>
    <w:rsid w:val="001C4F5F"/>
    <w:rsid w:val="00200743"/>
    <w:rsid w:val="00204E4E"/>
    <w:rsid w:val="00207D65"/>
    <w:rsid w:val="00211B6E"/>
    <w:rsid w:val="00211CB7"/>
    <w:rsid w:val="0021435E"/>
    <w:rsid w:val="0021750A"/>
    <w:rsid w:val="00222BAA"/>
    <w:rsid w:val="00230405"/>
    <w:rsid w:val="00234D9B"/>
    <w:rsid w:val="00237634"/>
    <w:rsid w:val="002440EE"/>
    <w:rsid w:val="00250212"/>
    <w:rsid w:val="002552D4"/>
    <w:rsid w:val="0026134A"/>
    <w:rsid w:val="00262CDC"/>
    <w:rsid w:val="0029187E"/>
    <w:rsid w:val="0029208D"/>
    <w:rsid w:val="002920BF"/>
    <w:rsid w:val="002927C8"/>
    <w:rsid w:val="002B0BE1"/>
    <w:rsid w:val="002B1F68"/>
    <w:rsid w:val="002D63A7"/>
    <w:rsid w:val="002E4B31"/>
    <w:rsid w:val="003007EC"/>
    <w:rsid w:val="003066D0"/>
    <w:rsid w:val="00307886"/>
    <w:rsid w:val="00312C7F"/>
    <w:rsid w:val="00316C37"/>
    <w:rsid w:val="00327312"/>
    <w:rsid w:val="00327C7A"/>
    <w:rsid w:val="00336FA4"/>
    <w:rsid w:val="003440E3"/>
    <w:rsid w:val="0035216D"/>
    <w:rsid w:val="00352A11"/>
    <w:rsid w:val="00355C32"/>
    <w:rsid w:val="00357D89"/>
    <w:rsid w:val="003766EE"/>
    <w:rsid w:val="00382BF3"/>
    <w:rsid w:val="003905FB"/>
    <w:rsid w:val="003C606B"/>
    <w:rsid w:val="003D10C1"/>
    <w:rsid w:val="003D5959"/>
    <w:rsid w:val="003E54A1"/>
    <w:rsid w:val="0043749E"/>
    <w:rsid w:val="004505E9"/>
    <w:rsid w:val="00477CC4"/>
    <w:rsid w:val="00480C93"/>
    <w:rsid w:val="004817FB"/>
    <w:rsid w:val="00482421"/>
    <w:rsid w:val="00482DB3"/>
    <w:rsid w:val="004901C5"/>
    <w:rsid w:val="004916AF"/>
    <w:rsid w:val="004A2550"/>
    <w:rsid w:val="004B032F"/>
    <w:rsid w:val="004B1370"/>
    <w:rsid w:val="004B31B2"/>
    <w:rsid w:val="004C0337"/>
    <w:rsid w:val="004C243D"/>
    <w:rsid w:val="004C3265"/>
    <w:rsid w:val="004C37B8"/>
    <w:rsid w:val="004C4FA0"/>
    <w:rsid w:val="004E478A"/>
    <w:rsid w:val="004F45F9"/>
    <w:rsid w:val="004F4D42"/>
    <w:rsid w:val="005138AB"/>
    <w:rsid w:val="00515B1F"/>
    <w:rsid w:val="00520340"/>
    <w:rsid w:val="00531825"/>
    <w:rsid w:val="00532780"/>
    <w:rsid w:val="00533E0C"/>
    <w:rsid w:val="0054068B"/>
    <w:rsid w:val="00543309"/>
    <w:rsid w:val="005509AC"/>
    <w:rsid w:val="00562C98"/>
    <w:rsid w:val="00567358"/>
    <w:rsid w:val="0057247B"/>
    <w:rsid w:val="005729CC"/>
    <w:rsid w:val="00573208"/>
    <w:rsid w:val="00584E49"/>
    <w:rsid w:val="00587773"/>
    <w:rsid w:val="005A03A2"/>
    <w:rsid w:val="005A351A"/>
    <w:rsid w:val="005C1F32"/>
    <w:rsid w:val="005E74B3"/>
    <w:rsid w:val="005F3C5A"/>
    <w:rsid w:val="005F4A4B"/>
    <w:rsid w:val="0061252A"/>
    <w:rsid w:val="00614959"/>
    <w:rsid w:val="006411AB"/>
    <w:rsid w:val="00643C57"/>
    <w:rsid w:val="00646832"/>
    <w:rsid w:val="006477C7"/>
    <w:rsid w:val="006746ED"/>
    <w:rsid w:val="0068034D"/>
    <w:rsid w:val="00680DA9"/>
    <w:rsid w:val="00683C17"/>
    <w:rsid w:val="00684637"/>
    <w:rsid w:val="006A65F4"/>
    <w:rsid w:val="006B2E50"/>
    <w:rsid w:val="006C40E7"/>
    <w:rsid w:val="006C77FD"/>
    <w:rsid w:val="006C7831"/>
    <w:rsid w:val="006C7EB1"/>
    <w:rsid w:val="006D0B61"/>
    <w:rsid w:val="006F0799"/>
    <w:rsid w:val="006F5FC1"/>
    <w:rsid w:val="00722BAC"/>
    <w:rsid w:val="0073177E"/>
    <w:rsid w:val="007577CC"/>
    <w:rsid w:val="0076592F"/>
    <w:rsid w:val="00765BC6"/>
    <w:rsid w:val="00765EEE"/>
    <w:rsid w:val="00775CD9"/>
    <w:rsid w:val="00776F23"/>
    <w:rsid w:val="007842F1"/>
    <w:rsid w:val="007E67D4"/>
    <w:rsid w:val="007E6A47"/>
    <w:rsid w:val="007E6DC5"/>
    <w:rsid w:val="007F0006"/>
    <w:rsid w:val="007F548E"/>
    <w:rsid w:val="007F695C"/>
    <w:rsid w:val="00800C1A"/>
    <w:rsid w:val="00805896"/>
    <w:rsid w:val="00807170"/>
    <w:rsid w:val="0080760A"/>
    <w:rsid w:val="00820D83"/>
    <w:rsid w:val="00831AC7"/>
    <w:rsid w:val="008410F1"/>
    <w:rsid w:val="00850833"/>
    <w:rsid w:val="00851179"/>
    <w:rsid w:val="00860FB0"/>
    <w:rsid w:val="008651DA"/>
    <w:rsid w:val="00883BF4"/>
    <w:rsid w:val="008A6B33"/>
    <w:rsid w:val="008B0B16"/>
    <w:rsid w:val="008E0002"/>
    <w:rsid w:val="008E59DE"/>
    <w:rsid w:val="008F149B"/>
    <w:rsid w:val="008F5BE4"/>
    <w:rsid w:val="009033B8"/>
    <w:rsid w:val="00916070"/>
    <w:rsid w:val="009223E2"/>
    <w:rsid w:val="0092586B"/>
    <w:rsid w:val="00926C99"/>
    <w:rsid w:val="00940706"/>
    <w:rsid w:val="00942BFA"/>
    <w:rsid w:val="00943755"/>
    <w:rsid w:val="009527E4"/>
    <w:rsid w:val="00952D1D"/>
    <w:rsid w:val="00960281"/>
    <w:rsid w:val="009613A4"/>
    <w:rsid w:val="00964352"/>
    <w:rsid w:val="00970A8A"/>
    <w:rsid w:val="00977209"/>
    <w:rsid w:val="00985E84"/>
    <w:rsid w:val="00990E4D"/>
    <w:rsid w:val="00994116"/>
    <w:rsid w:val="009B36A7"/>
    <w:rsid w:val="009C3071"/>
    <w:rsid w:val="009D0560"/>
    <w:rsid w:val="009E1642"/>
    <w:rsid w:val="00A16EA1"/>
    <w:rsid w:val="00A26FDC"/>
    <w:rsid w:val="00A313CE"/>
    <w:rsid w:val="00A34383"/>
    <w:rsid w:val="00A41153"/>
    <w:rsid w:val="00A43D3E"/>
    <w:rsid w:val="00A55DA1"/>
    <w:rsid w:val="00A57783"/>
    <w:rsid w:val="00A62C45"/>
    <w:rsid w:val="00A64314"/>
    <w:rsid w:val="00A71295"/>
    <w:rsid w:val="00A71C3E"/>
    <w:rsid w:val="00A82351"/>
    <w:rsid w:val="00AA499E"/>
    <w:rsid w:val="00AB4E5E"/>
    <w:rsid w:val="00AE1C41"/>
    <w:rsid w:val="00AE5105"/>
    <w:rsid w:val="00AF45AE"/>
    <w:rsid w:val="00B0100C"/>
    <w:rsid w:val="00B0779A"/>
    <w:rsid w:val="00B32039"/>
    <w:rsid w:val="00B341CC"/>
    <w:rsid w:val="00B45C5F"/>
    <w:rsid w:val="00B65B2D"/>
    <w:rsid w:val="00B73C57"/>
    <w:rsid w:val="00B75EF9"/>
    <w:rsid w:val="00B81A07"/>
    <w:rsid w:val="00B840A7"/>
    <w:rsid w:val="00B913B9"/>
    <w:rsid w:val="00B91F7C"/>
    <w:rsid w:val="00B933AD"/>
    <w:rsid w:val="00B9469C"/>
    <w:rsid w:val="00B972E1"/>
    <w:rsid w:val="00BB182D"/>
    <w:rsid w:val="00BB696C"/>
    <w:rsid w:val="00BC3471"/>
    <w:rsid w:val="00BC3F9A"/>
    <w:rsid w:val="00BD52EF"/>
    <w:rsid w:val="00BE6683"/>
    <w:rsid w:val="00BE7124"/>
    <w:rsid w:val="00C15984"/>
    <w:rsid w:val="00C36D4D"/>
    <w:rsid w:val="00C4757F"/>
    <w:rsid w:val="00C57DDC"/>
    <w:rsid w:val="00C71256"/>
    <w:rsid w:val="00C760C4"/>
    <w:rsid w:val="00C9041F"/>
    <w:rsid w:val="00CC51B9"/>
    <w:rsid w:val="00CF2835"/>
    <w:rsid w:val="00CF67E2"/>
    <w:rsid w:val="00D030B2"/>
    <w:rsid w:val="00D101B5"/>
    <w:rsid w:val="00D12140"/>
    <w:rsid w:val="00D14841"/>
    <w:rsid w:val="00D428D4"/>
    <w:rsid w:val="00D45219"/>
    <w:rsid w:val="00D60FF7"/>
    <w:rsid w:val="00D662F9"/>
    <w:rsid w:val="00D859CC"/>
    <w:rsid w:val="00D902FA"/>
    <w:rsid w:val="00DA3412"/>
    <w:rsid w:val="00DA3A4D"/>
    <w:rsid w:val="00DB2721"/>
    <w:rsid w:val="00DC191C"/>
    <w:rsid w:val="00DD1AF1"/>
    <w:rsid w:val="00DE4611"/>
    <w:rsid w:val="00DF3CCE"/>
    <w:rsid w:val="00E016EF"/>
    <w:rsid w:val="00E03670"/>
    <w:rsid w:val="00E03EDD"/>
    <w:rsid w:val="00E042CE"/>
    <w:rsid w:val="00E058EC"/>
    <w:rsid w:val="00E15D98"/>
    <w:rsid w:val="00E24994"/>
    <w:rsid w:val="00E34001"/>
    <w:rsid w:val="00E35059"/>
    <w:rsid w:val="00E3526F"/>
    <w:rsid w:val="00E42E64"/>
    <w:rsid w:val="00E70D98"/>
    <w:rsid w:val="00E87BE7"/>
    <w:rsid w:val="00EA19AA"/>
    <w:rsid w:val="00EA523D"/>
    <w:rsid w:val="00EC2E4E"/>
    <w:rsid w:val="00EC3964"/>
    <w:rsid w:val="00EC5090"/>
    <w:rsid w:val="00ED12E4"/>
    <w:rsid w:val="00ED33CD"/>
    <w:rsid w:val="00ED79C7"/>
    <w:rsid w:val="00EE1991"/>
    <w:rsid w:val="00EE36D6"/>
    <w:rsid w:val="00EE41D6"/>
    <w:rsid w:val="00EE5C03"/>
    <w:rsid w:val="00EE6040"/>
    <w:rsid w:val="00EE7C2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A585E"/>
    <w:rsid w:val="00FC0F4E"/>
    <w:rsid w:val="00FC7067"/>
    <w:rsid w:val="00FD05E3"/>
    <w:rsid w:val="00FD3E4B"/>
    <w:rsid w:val="00FD4FDF"/>
    <w:rsid w:val="00FD64A0"/>
    <w:rsid w:val="00FD6FA1"/>
    <w:rsid w:val="00FE063C"/>
    <w:rsid w:val="00FE31A0"/>
    <w:rsid w:val="00FF28B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F4D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B972E1"/>
    <w:rPr>
      <w:color w:val="467886" w:themeColor="hyperlink"/>
      <w:u w:val="single"/>
    </w:rPr>
  </w:style>
  <w:style w:type="character" w:styleId="UnresolvedMention">
    <w:name w:val="Unresolved Mention"/>
    <w:basedOn w:val="DefaultParagraphFont"/>
    <w:uiPriority w:val="99"/>
    <w:semiHidden/>
    <w:unhideWhenUsed/>
    <w:rsid w:val="00B97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3697</Words>
  <Characters>22004</Characters>
  <Application>Microsoft Office Word</Application>
  <DocSecurity>0</DocSecurity>
  <Lines>523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salesforceId:fd57734c-6baf-4427-9c83-43f415d3593b</dc:subject>
  <dc:creator>O'Donoghue, Ruaridh</dc:creator>
  <cp:keywords/>
  <dc:description/>
  <cp:lastModifiedBy>Smith, Adrian</cp:lastModifiedBy>
  <cp:revision>5</cp:revision>
  <dcterms:created xsi:type="dcterms:W3CDTF">2025-12-18T14:49:00Z</dcterms:created>
  <dcterms:modified xsi:type="dcterms:W3CDTF">2025-12-18T15:03:00Z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069Q300000KlEnEIAV</vt:lpwstr>
  </property>
</Properties>
</file>