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00E2B"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0BC71CC"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8666159"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9C1296" w14:paraId="340DC0A0" w14:textId="77777777" w:rsidTr="00683C17">
        <w:tc>
          <w:tcPr>
            <w:tcW w:w="3681" w:type="dxa"/>
          </w:tcPr>
          <w:p w14:paraId="7AB15CAF"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13D9F1D" w14:textId="77777777" w:rsidR="009C1296" w:rsidRPr="004908AE" w:rsidRDefault="009C1296" w:rsidP="009C129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PL/2025/08894</w:t>
            </w:r>
          </w:p>
        </w:tc>
      </w:tr>
      <w:tr w:rsidR="009C1296" w14:paraId="7022B3E0" w14:textId="77777777" w:rsidTr="00683C17">
        <w:tc>
          <w:tcPr>
            <w:tcW w:w="3681" w:type="dxa"/>
          </w:tcPr>
          <w:p w14:paraId="0EA39099"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3EEEDB9"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Householder planning permission</w:t>
            </w:r>
          </w:p>
        </w:tc>
      </w:tr>
      <w:tr w:rsidR="009C1296" w14:paraId="13D304E8" w14:textId="77777777" w:rsidTr="00683C17">
        <w:tc>
          <w:tcPr>
            <w:tcW w:w="3681" w:type="dxa"/>
          </w:tcPr>
          <w:p w14:paraId="7E5B7C83"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6C4B7FC"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3 MARIE AVENUE, DOWNTON, SALISBURY, SP5 3NT</w:t>
            </w:r>
          </w:p>
        </w:tc>
      </w:tr>
      <w:tr w:rsidR="009C1296" w14:paraId="087198D1" w14:textId="77777777" w:rsidTr="00683C17">
        <w:tc>
          <w:tcPr>
            <w:tcW w:w="3681" w:type="dxa"/>
          </w:tcPr>
          <w:p w14:paraId="21700143"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0ED3E08"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Single storey rear extension</w:t>
            </w:r>
          </w:p>
        </w:tc>
      </w:tr>
      <w:tr w:rsidR="00097010" w14:paraId="2D9CB1C2" w14:textId="77777777" w:rsidTr="00683C17">
        <w:tc>
          <w:tcPr>
            <w:tcW w:w="3681" w:type="dxa"/>
          </w:tcPr>
          <w:p w14:paraId="0900509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C2048FB"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F5C1A9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B751F1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0AA2869" w14:textId="4447475E" w:rsidR="00C7722E"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5716AC">
        <w:rPr>
          <w:rFonts w:ascii="Arial" w:eastAsia="Times New Roman" w:hAnsi="Arial" w:cs="Arial"/>
          <w:color w:val="000000" w:themeColor="text1"/>
          <w:kern w:val="0"/>
          <w:sz w:val="22"/>
          <w:szCs w:val="22"/>
          <w:lang w:eastAsia="en-GB"/>
          <w14:ligatures w14:val="none"/>
        </w:rPr>
        <w:t xml:space="preserve"> a single storey kitchen extension</w:t>
      </w:r>
      <w:r w:rsidR="00951DA2">
        <w:rPr>
          <w:rFonts w:ascii="Arial" w:eastAsia="Times New Roman" w:hAnsi="Arial" w:cs="Arial"/>
          <w:color w:val="000000" w:themeColor="text1"/>
          <w:kern w:val="0"/>
          <w:sz w:val="22"/>
          <w:szCs w:val="22"/>
          <w:lang w:eastAsia="en-GB"/>
          <w14:ligatures w14:val="none"/>
        </w:rPr>
        <w:t xml:space="preserve"> </w:t>
      </w:r>
      <w:r w:rsidR="005716AC">
        <w:rPr>
          <w:rFonts w:ascii="Arial" w:eastAsia="Times New Roman" w:hAnsi="Arial" w:cs="Arial"/>
          <w:color w:val="000000" w:themeColor="text1"/>
          <w:kern w:val="0"/>
          <w:sz w:val="22"/>
          <w:szCs w:val="22"/>
          <w:lang w:eastAsia="en-GB"/>
          <w14:ligatures w14:val="none"/>
        </w:rPr>
        <w:t xml:space="preserve">on the </w:t>
      </w:r>
      <w:r w:rsidR="005050DB">
        <w:rPr>
          <w:rFonts w:ascii="Arial" w:eastAsia="Times New Roman" w:hAnsi="Arial" w:cs="Arial"/>
          <w:color w:val="000000" w:themeColor="text1"/>
          <w:kern w:val="0"/>
          <w:sz w:val="22"/>
          <w:szCs w:val="22"/>
          <w:lang w:eastAsia="en-GB"/>
          <w14:ligatures w14:val="none"/>
        </w:rPr>
        <w:t xml:space="preserve">south elevation.  </w:t>
      </w:r>
    </w:p>
    <w:p w14:paraId="72B5C38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94563CF" w14:textId="50D18BDC" w:rsidR="00D46DFA" w:rsidRDefault="00D46DFA" w:rsidP="009C1702">
      <w:pPr>
        <w:spacing w:after="0" w:line="276" w:lineRule="auto"/>
        <w:jc w:val="both"/>
        <w:outlineLvl w:val="2"/>
        <w:rPr>
          <w:rFonts w:ascii="Arial" w:eastAsia="Times New Roman" w:hAnsi="Arial" w:cs="Arial"/>
          <w:b/>
          <w:bCs/>
          <w:kern w:val="0"/>
          <w:sz w:val="22"/>
          <w:szCs w:val="22"/>
          <w:lang w:eastAsia="en-GB"/>
          <w14:ligatures w14:val="none"/>
        </w:rPr>
      </w:pPr>
      <w:r w:rsidRPr="00D46DFA">
        <w:rPr>
          <w:rFonts w:ascii="Arial" w:eastAsia="Times New Roman" w:hAnsi="Arial" w:cs="Arial"/>
          <w:b/>
          <w:bCs/>
          <w:noProof/>
          <w:kern w:val="0"/>
          <w:sz w:val="22"/>
          <w:szCs w:val="22"/>
          <w:lang w:eastAsia="en-GB"/>
          <w14:ligatures w14:val="none"/>
        </w:rPr>
        <w:drawing>
          <wp:inline distT="0" distB="0" distL="0" distR="0" wp14:anchorId="11EF5110" wp14:editId="405BF928">
            <wp:extent cx="5731510" cy="4026535"/>
            <wp:effectExtent l="0" t="0" r="2540" b="0"/>
            <wp:docPr id="1214941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41938" name=""/>
                    <pic:cNvPicPr/>
                  </pic:nvPicPr>
                  <pic:blipFill>
                    <a:blip r:embed="rId8"/>
                    <a:stretch>
                      <a:fillRect/>
                    </a:stretch>
                  </pic:blipFill>
                  <pic:spPr>
                    <a:xfrm>
                      <a:off x="0" y="0"/>
                      <a:ext cx="5731510" cy="4026535"/>
                    </a:xfrm>
                    <a:prstGeom prst="rect">
                      <a:avLst/>
                    </a:prstGeom>
                  </pic:spPr>
                </pic:pic>
              </a:graphicData>
            </a:graphic>
          </wp:inline>
        </w:drawing>
      </w:r>
    </w:p>
    <w:p w14:paraId="421B595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E3FB1D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C95ED94" w14:textId="6E33B4A0" w:rsidR="00683C17" w:rsidRDefault="00B37F8E" w:rsidP="009C1702">
      <w:pPr>
        <w:spacing w:after="0" w:line="276" w:lineRule="auto"/>
        <w:jc w:val="both"/>
        <w:rPr>
          <w:rFonts w:ascii="Arial" w:eastAsia="Times New Roman" w:hAnsi="Arial" w:cs="Arial"/>
          <w:kern w:val="0"/>
          <w:sz w:val="22"/>
          <w:szCs w:val="22"/>
          <w:lang w:eastAsia="en-GB"/>
          <w14:ligatures w14:val="none"/>
        </w:rPr>
      </w:pPr>
      <w:r w:rsidRPr="00CC523E">
        <w:rPr>
          <w:rFonts w:ascii="Arial" w:eastAsia="Times New Roman" w:hAnsi="Arial" w:cs="Arial"/>
          <w:color w:val="000000" w:themeColor="text1"/>
          <w:kern w:val="0"/>
          <w:sz w:val="22"/>
          <w:szCs w:val="22"/>
          <w:lang w:eastAsia="en-GB"/>
          <w14:ligatures w14:val="none"/>
        </w:rPr>
        <w:t>The application relates to 3 Marie Avenue, a single storey</w:t>
      </w:r>
      <w:r w:rsidR="007A4287">
        <w:rPr>
          <w:rFonts w:ascii="Arial" w:eastAsia="Times New Roman" w:hAnsi="Arial" w:cs="Arial"/>
          <w:color w:val="000000" w:themeColor="text1"/>
          <w:kern w:val="0"/>
          <w:sz w:val="22"/>
          <w:szCs w:val="22"/>
          <w:lang w:eastAsia="en-GB"/>
          <w14:ligatures w14:val="none"/>
        </w:rPr>
        <w:t>, link-detached</w:t>
      </w:r>
      <w:r w:rsidRPr="00CC523E">
        <w:rPr>
          <w:rFonts w:ascii="Arial" w:eastAsia="Times New Roman" w:hAnsi="Arial" w:cs="Arial"/>
          <w:color w:val="000000" w:themeColor="text1"/>
          <w:kern w:val="0"/>
          <w:sz w:val="22"/>
          <w:szCs w:val="22"/>
          <w:lang w:eastAsia="en-GB"/>
          <w14:ligatures w14:val="none"/>
        </w:rPr>
        <w:t xml:space="preserve"> </w:t>
      </w:r>
      <w:r w:rsidR="00B1599C" w:rsidRPr="00CC523E">
        <w:rPr>
          <w:rFonts w:ascii="Arial" w:eastAsia="Times New Roman" w:hAnsi="Arial" w:cs="Arial"/>
          <w:color w:val="000000" w:themeColor="text1"/>
          <w:kern w:val="0"/>
          <w:sz w:val="22"/>
          <w:szCs w:val="22"/>
          <w:lang w:eastAsia="en-GB"/>
          <w14:ligatures w14:val="none"/>
        </w:rPr>
        <w:t>3 bedroom dwelling on a corner plot</w:t>
      </w:r>
      <w:r w:rsidR="003D5DEF" w:rsidRPr="00CC523E">
        <w:rPr>
          <w:rFonts w:ascii="Arial" w:eastAsia="Times New Roman" w:hAnsi="Arial" w:cs="Arial"/>
          <w:color w:val="000000" w:themeColor="text1"/>
          <w:kern w:val="0"/>
          <w:sz w:val="22"/>
          <w:szCs w:val="22"/>
          <w:lang w:eastAsia="en-GB"/>
          <w14:ligatures w14:val="none"/>
        </w:rPr>
        <w:t xml:space="preserve">, </w:t>
      </w:r>
      <w:r w:rsidR="003D5DEF" w:rsidRPr="00C46E3D">
        <w:rPr>
          <w:rFonts w:ascii="Arial" w:eastAsia="Times New Roman" w:hAnsi="Arial" w:cs="Arial"/>
          <w:kern w:val="0"/>
          <w:sz w:val="22"/>
          <w:szCs w:val="22"/>
          <w:lang w:eastAsia="en-GB"/>
          <w14:ligatures w14:val="none"/>
        </w:rPr>
        <w:t xml:space="preserve">located </w:t>
      </w:r>
      <w:r w:rsidR="00625349">
        <w:rPr>
          <w:rFonts w:ascii="Arial" w:eastAsia="Times New Roman" w:hAnsi="Arial" w:cs="Arial"/>
          <w:kern w:val="0"/>
          <w:sz w:val="22"/>
          <w:szCs w:val="22"/>
          <w:lang w:eastAsia="en-GB"/>
          <w14:ligatures w14:val="none"/>
        </w:rPr>
        <w:t xml:space="preserve">in </w:t>
      </w:r>
      <w:r w:rsidR="003D5DEF" w:rsidRPr="00C46E3D">
        <w:rPr>
          <w:rFonts w:ascii="Arial" w:eastAsia="Times New Roman" w:hAnsi="Arial" w:cs="Arial"/>
          <w:kern w:val="0"/>
          <w:sz w:val="22"/>
          <w:szCs w:val="22"/>
          <w:lang w:eastAsia="en-GB"/>
          <w14:ligatures w14:val="none"/>
        </w:rPr>
        <w:t xml:space="preserve">an established residential area within the settlement boundary of </w:t>
      </w:r>
      <w:r w:rsidR="004670D1">
        <w:rPr>
          <w:rFonts w:ascii="Arial" w:eastAsia="Times New Roman" w:hAnsi="Arial" w:cs="Arial"/>
          <w:kern w:val="0"/>
          <w:sz w:val="22"/>
          <w:szCs w:val="22"/>
          <w:lang w:eastAsia="en-GB"/>
          <w14:ligatures w14:val="none"/>
        </w:rPr>
        <w:t>Downton</w:t>
      </w:r>
      <w:r w:rsidR="003D5DEF" w:rsidRPr="00C46E3D">
        <w:rPr>
          <w:rFonts w:ascii="Arial" w:eastAsia="Times New Roman" w:hAnsi="Arial" w:cs="Arial"/>
          <w:kern w:val="0"/>
          <w:sz w:val="22"/>
          <w:szCs w:val="22"/>
          <w:lang w:eastAsia="en-GB"/>
          <w14:ligatures w14:val="none"/>
        </w:rPr>
        <w:t xml:space="preserve">, defined as a </w:t>
      </w:r>
      <w:r w:rsidR="00113180">
        <w:rPr>
          <w:rFonts w:ascii="Arial" w:eastAsia="Times New Roman" w:hAnsi="Arial" w:cs="Arial"/>
          <w:kern w:val="0"/>
          <w:sz w:val="22"/>
          <w:szCs w:val="22"/>
          <w:lang w:eastAsia="en-GB"/>
          <w14:ligatures w14:val="none"/>
        </w:rPr>
        <w:t>Local Service Centre</w:t>
      </w:r>
      <w:r w:rsidR="003D5DEF" w:rsidRPr="00C46E3D">
        <w:rPr>
          <w:rFonts w:ascii="Arial" w:eastAsia="Times New Roman" w:hAnsi="Arial" w:cs="Arial"/>
          <w:kern w:val="0"/>
          <w:sz w:val="22"/>
          <w:szCs w:val="22"/>
          <w:lang w:eastAsia="en-GB"/>
          <w14:ligatures w14:val="none"/>
        </w:rPr>
        <w:t xml:space="preserve"> by Wiltshire Core Strategy (WCS) core policies 1 (Settlement Strategy), 2 (Delivery Strategy) and </w:t>
      </w:r>
      <w:r w:rsidR="00CC523E">
        <w:rPr>
          <w:rFonts w:ascii="Arial" w:eastAsia="Times New Roman" w:hAnsi="Arial" w:cs="Arial"/>
          <w:kern w:val="0"/>
          <w:sz w:val="22"/>
          <w:szCs w:val="22"/>
          <w:lang w:eastAsia="en-GB"/>
          <w14:ligatures w14:val="none"/>
        </w:rPr>
        <w:t>23</w:t>
      </w:r>
      <w:r w:rsidR="003D5DEF" w:rsidRPr="00C46E3D">
        <w:rPr>
          <w:rFonts w:ascii="Arial" w:eastAsia="Times New Roman" w:hAnsi="Arial" w:cs="Arial"/>
          <w:kern w:val="0"/>
          <w:sz w:val="22"/>
          <w:szCs w:val="22"/>
          <w:lang w:eastAsia="en-GB"/>
          <w14:ligatures w14:val="none"/>
        </w:rPr>
        <w:t xml:space="preserve"> (Spatial Strategy for </w:t>
      </w:r>
      <w:r w:rsidR="00CC523E">
        <w:rPr>
          <w:rFonts w:ascii="Arial" w:eastAsia="Times New Roman" w:hAnsi="Arial" w:cs="Arial"/>
          <w:kern w:val="0"/>
          <w:sz w:val="22"/>
          <w:szCs w:val="22"/>
          <w:lang w:eastAsia="en-GB"/>
          <w14:ligatures w14:val="none"/>
        </w:rPr>
        <w:t>the South Wiltshire Community</w:t>
      </w:r>
      <w:r w:rsidR="003D5DEF" w:rsidRPr="00C46E3D">
        <w:rPr>
          <w:rFonts w:ascii="Arial" w:eastAsia="Times New Roman" w:hAnsi="Arial" w:cs="Arial"/>
          <w:kern w:val="0"/>
          <w:sz w:val="22"/>
          <w:szCs w:val="22"/>
          <w:lang w:eastAsia="en-GB"/>
          <w14:ligatures w14:val="none"/>
        </w:rPr>
        <w:t xml:space="preserve"> Area).</w:t>
      </w:r>
    </w:p>
    <w:p w14:paraId="143A8B54" w14:textId="77777777" w:rsidR="009B3782" w:rsidRDefault="009B3782" w:rsidP="009C1702">
      <w:pPr>
        <w:spacing w:after="0" w:line="276" w:lineRule="auto"/>
        <w:jc w:val="both"/>
        <w:rPr>
          <w:rFonts w:ascii="Arial" w:eastAsia="Times New Roman" w:hAnsi="Arial" w:cs="Arial"/>
          <w:kern w:val="0"/>
          <w:sz w:val="22"/>
          <w:szCs w:val="22"/>
          <w:lang w:eastAsia="en-GB"/>
          <w14:ligatures w14:val="none"/>
        </w:rPr>
      </w:pPr>
    </w:p>
    <w:p w14:paraId="053E7965" w14:textId="78033CCF" w:rsidR="009B3782" w:rsidRPr="009C1702" w:rsidRDefault="009B3782" w:rsidP="009C1702">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lang w:eastAsia="en-GB"/>
          <w14:ligatures w14:val="none"/>
        </w:rPr>
        <w:t>The property was previously extended</w:t>
      </w:r>
      <w:r w:rsidR="00CD62FA">
        <w:rPr>
          <w:rFonts w:ascii="Arial" w:eastAsia="Times New Roman" w:hAnsi="Arial" w:cs="Arial"/>
          <w:kern w:val="0"/>
          <w:sz w:val="22"/>
          <w:szCs w:val="22"/>
          <w:lang w:eastAsia="en-GB"/>
          <w14:ligatures w14:val="none"/>
        </w:rPr>
        <w:t xml:space="preserve"> through application PL/2021/09027 which added a single storey extension </w:t>
      </w:r>
      <w:r w:rsidR="00161436">
        <w:rPr>
          <w:rFonts w:ascii="Arial" w:eastAsia="Times New Roman" w:hAnsi="Arial" w:cs="Arial"/>
          <w:kern w:val="0"/>
          <w:sz w:val="22"/>
          <w:szCs w:val="22"/>
          <w:lang w:eastAsia="en-GB"/>
          <w14:ligatures w14:val="none"/>
        </w:rPr>
        <w:t>on the west elevation.</w:t>
      </w:r>
    </w:p>
    <w:p w14:paraId="5E63EE4F"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BA238B" w14:textId="77777777" w:rsidR="009C1296" w:rsidRDefault="009C1296" w:rsidP="009C1296">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The application site is subject to the following planning policy constraints:</w:t>
      </w:r>
    </w:p>
    <w:p w14:paraId="11F252FB" w14:textId="77777777" w:rsidR="009C1296" w:rsidRDefault="009C1296" w:rsidP="009C1296">
      <w:pPr>
        <w:spacing w:after="0" w:line="276" w:lineRule="auto"/>
        <w:jc w:val="both"/>
        <w:outlineLvl w:val="2"/>
        <w:rPr>
          <w:rFonts w:ascii="Arial" w:eastAsia="Times New Roman" w:hAnsi="Arial" w:cs="Arial"/>
          <w:color w:val="000000" w:themeColor="text1"/>
          <w:kern w:val="0"/>
          <w:sz w:val="22"/>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C1296" w14:paraId="5F6E050A" w14:textId="77777777" w:rsidTr="001F7BD2">
        <w:tc>
          <w:tcPr>
            <w:tcW w:w="9016" w:type="dxa"/>
          </w:tcPr>
          <w:p w14:paraId="1866259A" w14:textId="77777777" w:rsidR="009C1296" w:rsidRPr="006C75B0" w:rsidRDefault="009C1296" w:rsidP="009C1296">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Agricultural Land Classification - Grade 3</w:t>
            </w:r>
          </w:p>
          <w:p w14:paraId="21BD4430" w14:textId="77777777" w:rsidR="009C1296" w:rsidRPr="006C75B0" w:rsidRDefault="009C1296" w:rsidP="009C1296">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Countryside Character Areas - Dorset Downs and Cranborne Chase</w:t>
            </w:r>
          </w:p>
          <w:p w14:paraId="1AE7AEC0" w14:textId="77777777" w:rsidR="009C1296" w:rsidRDefault="009C1296" w:rsidP="009C1296">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Hampshire River Avon Catchment - Avon Hampshire</w:t>
            </w:r>
          </w:p>
          <w:p w14:paraId="4FE66ADC" w14:textId="782632E2" w:rsidR="00365457" w:rsidRPr="00270669" w:rsidRDefault="00365457" w:rsidP="009C1296">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270669">
              <w:rPr>
                <w:rFonts w:ascii="Arial" w:eastAsia="Times New Roman" w:hAnsi="Arial" w:cs="Arial"/>
                <w:kern w:val="0"/>
                <w:sz w:val="22"/>
                <w:szCs w:val="22"/>
                <w:lang w:eastAsia="en-GB"/>
                <w14:ligatures w14:val="none"/>
              </w:rPr>
              <w:t>New Forest Protected Sites 13.8km Recreation zone of influence</w:t>
            </w:r>
          </w:p>
          <w:p w14:paraId="55314D44" w14:textId="11F12132" w:rsidR="009C1296" w:rsidRPr="006C75B0" w:rsidRDefault="009C1296" w:rsidP="000317EA">
            <w:pPr>
              <w:pStyle w:val="ListParagraph"/>
              <w:spacing w:line="276" w:lineRule="auto"/>
              <w:outlineLvl w:val="2"/>
              <w:rPr>
                <w:rFonts w:ascii="Arial" w:eastAsia="Times New Roman" w:hAnsi="Arial" w:cs="Arial"/>
                <w:kern w:val="0"/>
                <w:sz w:val="22"/>
                <w:szCs w:val="22"/>
                <w:lang w:eastAsia="en-GB"/>
                <w14:ligatures w14:val="none"/>
              </w:rPr>
            </w:pPr>
          </w:p>
        </w:tc>
      </w:tr>
    </w:tbl>
    <w:p w14:paraId="48C0660D" w14:textId="76E1A685" w:rsidR="001D305C" w:rsidRDefault="001D305C" w:rsidP="009C1702">
      <w:pPr>
        <w:spacing w:after="0" w:line="276" w:lineRule="auto"/>
        <w:jc w:val="both"/>
        <w:outlineLvl w:val="2"/>
        <w:rPr>
          <w:noProof/>
        </w:rPr>
      </w:pPr>
      <w:r w:rsidRPr="001D305C">
        <w:rPr>
          <w:rFonts w:ascii="Arial" w:eastAsia="Times New Roman" w:hAnsi="Arial" w:cs="Arial"/>
          <w:b/>
          <w:bCs/>
          <w:noProof/>
          <w:kern w:val="0"/>
          <w:sz w:val="22"/>
          <w:szCs w:val="22"/>
          <w:lang w:eastAsia="en-GB"/>
          <w14:ligatures w14:val="none"/>
        </w:rPr>
        <w:drawing>
          <wp:anchor distT="0" distB="0" distL="114300" distR="114300" simplePos="0" relativeHeight="251659264" behindDoc="0" locked="0" layoutInCell="1" allowOverlap="1" wp14:anchorId="2D311F0C" wp14:editId="00DA5F26">
            <wp:simplePos x="0" y="0"/>
            <wp:positionH relativeFrom="column">
              <wp:posOffset>3384549</wp:posOffset>
            </wp:positionH>
            <wp:positionV relativeFrom="paragraph">
              <wp:posOffset>1575435</wp:posOffset>
            </wp:positionV>
            <wp:extent cx="2298587" cy="1731645"/>
            <wp:effectExtent l="0" t="0" r="6985" b="1905"/>
            <wp:wrapNone/>
            <wp:docPr id="1862405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0519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5462" cy="1736824"/>
                    </a:xfrm>
                    <a:prstGeom prst="rect">
                      <a:avLst/>
                    </a:prstGeom>
                  </pic:spPr>
                </pic:pic>
              </a:graphicData>
            </a:graphic>
            <wp14:sizeRelH relativeFrom="page">
              <wp14:pctWidth>0</wp14:pctWidth>
            </wp14:sizeRelH>
            <wp14:sizeRelV relativeFrom="page">
              <wp14:pctHeight>0</wp14:pctHeight>
            </wp14:sizeRelV>
          </wp:anchor>
        </w:drawing>
      </w:r>
      <w:r w:rsidRPr="007D212F">
        <w:rPr>
          <w:rFonts w:ascii="Arial" w:eastAsia="Times New Roman" w:hAnsi="Arial" w:cs="Arial"/>
          <w:b/>
          <w:bCs/>
          <w:noProof/>
          <w:kern w:val="0"/>
          <w:sz w:val="22"/>
          <w:szCs w:val="22"/>
          <w:lang w:eastAsia="en-GB"/>
          <w14:ligatures w14:val="none"/>
        </w:rPr>
        <w:drawing>
          <wp:anchor distT="0" distB="0" distL="114300" distR="114300" simplePos="0" relativeHeight="251658240" behindDoc="0" locked="0" layoutInCell="1" allowOverlap="1" wp14:anchorId="101F6A5F" wp14:editId="514C8D6D">
            <wp:simplePos x="0" y="0"/>
            <wp:positionH relativeFrom="column">
              <wp:posOffset>3378200</wp:posOffset>
            </wp:positionH>
            <wp:positionV relativeFrom="paragraph">
              <wp:posOffset>6985</wp:posOffset>
            </wp:positionV>
            <wp:extent cx="2317750" cy="1736090"/>
            <wp:effectExtent l="0" t="0" r="6350" b="0"/>
            <wp:wrapNone/>
            <wp:docPr id="1162593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9311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7750" cy="1736090"/>
                    </a:xfrm>
                    <a:prstGeom prst="rect">
                      <a:avLst/>
                    </a:prstGeom>
                  </pic:spPr>
                </pic:pic>
              </a:graphicData>
            </a:graphic>
            <wp14:sizeRelH relativeFrom="page">
              <wp14:pctWidth>0</wp14:pctWidth>
            </wp14:sizeRelH>
            <wp14:sizeRelV relativeFrom="page">
              <wp14:pctHeight>0</wp14:pctHeight>
            </wp14:sizeRelV>
          </wp:anchor>
        </w:drawing>
      </w:r>
      <w:r w:rsidR="003742FC" w:rsidRPr="003742FC">
        <w:rPr>
          <w:rFonts w:ascii="Arial" w:eastAsia="Times New Roman" w:hAnsi="Arial" w:cs="Arial"/>
          <w:b/>
          <w:bCs/>
          <w:noProof/>
          <w:kern w:val="0"/>
          <w:sz w:val="22"/>
          <w:szCs w:val="22"/>
          <w:lang w:eastAsia="en-GB"/>
          <w14:ligatures w14:val="none"/>
        </w:rPr>
        <w:drawing>
          <wp:inline distT="0" distB="0" distL="0" distR="0" wp14:anchorId="25BBF1E0" wp14:editId="4A1C51A5">
            <wp:extent cx="3289300" cy="3294402"/>
            <wp:effectExtent l="0" t="0" r="6350" b="1270"/>
            <wp:docPr id="25921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1167" name=""/>
                    <pic:cNvPicPr/>
                  </pic:nvPicPr>
                  <pic:blipFill>
                    <a:blip r:embed="rId11"/>
                    <a:stretch>
                      <a:fillRect/>
                    </a:stretch>
                  </pic:blipFill>
                  <pic:spPr>
                    <a:xfrm>
                      <a:off x="0" y="0"/>
                      <a:ext cx="3297741" cy="3302856"/>
                    </a:xfrm>
                    <a:prstGeom prst="rect">
                      <a:avLst/>
                    </a:prstGeom>
                  </pic:spPr>
                </pic:pic>
              </a:graphicData>
            </a:graphic>
          </wp:inline>
        </w:drawing>
      </w:r>
      <w:r w:rsidR="007D212F" w:rsidRPr="007D212F">
        <w:rPr>
          <w:noProof/>
        </w:rPr>
        <w:t xml:space="preserve"> </w:t>
      </w:r>
    </w:p>
    <w:p w14:paraId="73D5A630" w14:textId="77777777" w:rsidR="00625349" w:rsidRDefault="00625349" w:rsidP="009C1702">
      <w:pPr>
        <w:spacing w:after="0" w:line="276" w:lineRule="auto"/>
        <w:jc w:val="both"/>
        <w:outlineLvl w:val="2"/>
        <w:rPr>
          <w:rFonts w:ascii="Arial" w:eastAsia="Times New Roman" w:hAnsi="Arial" w:cs="Arial"/>
          <w:b/>
          <w:bCs/>
          <w:kern w:val="0"/>
          <w:sz w:val="22"/>
          <w:szCs w:val="22"/>
          <w:lang w:eastAsia="en-GB"/>
          <w14:ligatures w14:val="none"/>
        </w:rPr>
      </w:pPr>
    </w:p>
    <w:p w14:paraId="5B878613" w14:textId="77777777" w:rsidR="003742FC" w:rsidRPr="009C1702" w:rsidRDefault="003742FC" w:rsidP="009C1702">
      <w:pPr>
        <w:spacing w:after="0" w:line="276" w:lineRule="auto"/>
        <w:jc w:val="both"/>
        <w:outlineLvl w:val="2"/>
        <w:rPr>
          <w:rFonts w:ascii="Arial" w:eastAsia="Times New Roman" w:hAnsi="Arial" w:cs="Arial"/>
          <w:b/>
          <w:bCs/>
          <w:kern w:val="0"/>
          <w:sz w:val="22"/>
          <w:szCs w:val="22"/>
          <w:lang w:eastAsia="en-GB"/>
          <w14:ligatures w14:val="none"/>
        </w:rPr>
      </w:pPr>
    </w:p>
    <w:p w14:paraId="750839D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79F295F"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3E74F7" w14:paraId="5C468AD1" w14:textId="77777777" w:rsidTr="001F7BD2">
        <w:trPr>
          <w:trHeight w:hRule="exact" w:val="20"/>
        </w:trPr>
        <w:tc>
          <w:tcPr>
            <w:tcW w:w="8921" w:type="dxa"/>
            <w:tcBorders>
              <w:bottom w:val="single" w:sz="6" w:space="0" w:color="auto"/>
            </w:tcBorders>
            <w:vAlign w:val="center"/>
            <w:hideMark/>
          </w:tcPr>
          <w:p w14:paraId="1002F390" w14:textId="77777777" w:rsidR="009C1296" w:rsidRDefault="009C1296" w:rsidP="001F7BD2">
            <w:pPr>
              <w:rPr>
                <w:sz w:val="2"/>
              </w:rPr>
            </w:pPr>
            <w:bookmarkStart w:id="0" w:name="_bc9eaa23_7b84_4e11_8860_67eb8bbe0c9e"/>
          </w:p>
        </w:tc>
      </w:tr>
      <w:tr w:rsidR="009C1296" w:rsidRPr="003E74F7" w14:paraId="06C7DF46"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194853E9" w14:textId="77777777" w:rsidR="009C1296" w:rsidRPr="003E74F7" w:rsidRDefault="009C1296" w:rsidP="001F7BD2">
            <w:pPr>
              <w:rPr>
                <w:rFonts w:ascii="Arial" w:hAnsi="Arial" w:cs="Arial"/>
                <w:sz w:val="22"/>
                <w:szCs w:val="22"/>
              </w:rPr>
            </w:pPr>
            <w:r>
              <w:rPr>
                <w:rFonts w:ascii="Arial" w:hAnsi="Arial" w:cs="Arial"/>
                <w:b/>
                <w:bCs/>
                <w:color w:val="000000"/>
                <w:sz w:val="22"/>
                <w:szCs w:val="22"/>
              </w:rPr>
              <w:t>Proposal / Summary</w:t>
            </w:r>
          </w:p>
        </w:tc>
      </w:tr>
      <w:tr w:rsidR="009C1296" w:rsidRPr="003E74F7" w14:paraId="2855910F" w14:textId="77777777" w:rsidTr="001F7BD2">
        <w:tc>
          <w:tcPr>
            <w:tcW w:w="8921" w:type="dxa"/>
            <w:tcBorders>
              <w:left w:val="single" w:sz="12" w:space="0" w:color="auto"/>
              <w:bottom w:val="single" w:sz="12" w:space="0" w:color="auto"/>
              <w:right w:val="single" w:sz="12" w:space="0" w:color="auto"/>
            </w:tcBorders>
            <w:vAlign w:val="center"/>
          </w:tcPr>
          <w:p w14:paraId="3CCD3ACD" w14:textId="77777777" w:rsidR="009C1296" w:rsidRDefault="009C1296" w:rsidP="001F7BD2">
            <w:pPr>
              <w:rPr>
                <w:rFonts w:ascii="Arial" w:hAnsi="Arial" w:cs="Arial"/>
                <w:b/>
                <w:bCs/>
                <w:color w:val="000000"/>
                <w:sz w:val="22"/>
                <w:szCs w:val="22"/>
              </w:rPr>
            </w:pPr>
            <w:r w:rsidRPr="00984945">
              <w:rPr>
                <w:rFonts w:ascii="Arial" w:hAnsi="Arial" w:cs="Arial"/>
                <w:color w:val="000000"/>
                <w:sz w:val="22"/>
                <w:szCs w:val="22"/>
              </w:rPr>
              <w:t>PL/2021/09027 - Householder planning permission Decision - Approve with Conditions Date: 10/11/2021</w:t>
            </w:r>
            <w:r>
              <w:rPr>
                <w:rFonts w:ascii="Arial" w:hAnsi="Arial" w:cs="Arial"/>
                <w:color w:val="000000"/>
                <w:sz w:val="22"/>
                <w:szCs w:val="22"/>
              </w:rPr>
              <w:t xml:space="preserve"> – </w:t>
            </w:r>
            <w:r w:rsidRPr="00984945">
              <w:rPr>
                <w:rFonts w:ascii="Arial" w:hAnsi="Arial" w:cs="Arial"/>
                <w:color w:val="000000"/>
                <w:sz w:val="22"/>
                <w:szCs w:val="22"/>
              </w:rPr>
              <w:t>Single storey side extension and associated works.</w:t>
            </w:r>
          </w:p>
        </w:tc>
      </w:tr>
      <w:tr w:rsidR="009C1296" w:rsidRPr="003E74F7" w14:paraId="0DE36E2F" w14:textId="77777777" w:rsidTr="001F7BD2">
        <w:tc>
          <w:tcPr>
            <w:tcW w:w="8921" w:type="dxa"/>
            <w:tcBorders>
              <w:top w:val="single" w:sz="12" w:space="0" w:color="auto"/>
            </w:tcBorders>
            <w:vAlign w:val="center"/>
            <w:hideMark/>
          </w:tcPr>
          <w:p w14:paraId="668B6D0D" w14:textId="77777777" w:rsidR="009C1296" w:rsidRPr="003E74F7" w:rsidRDefault="009C1296" w:rsidP="001F7BD2">
            <w:pPr>
              <w:rPr>
                <w:rFonts w:ascii="Arial" w:hAnsi="Arial" w:cs="Arial"/>
                <w:sz w:val="22"/>
                <w:szCs w:val="22"/>
              </w:rPr>
            </w:pPr>
          </w:p>
        </w:tc>
      </w:tr>
      <w:tr w:rsidR="009C1296" w:rsidRPr="003E74F7" w14:paraId="3F6C2C5D" w14:textId="77777777" w:rsidTr="001F7BD2">
        <w:tc>
          <w:tcPr>
            <w:tcW w:w="8921" w:type="dxa"/>
            <w:vAlign w:val="center"/>
            <w:hideMark/>
          </w:tcPr>
          <w:p w14:paraId="6906A81C" w14:textId="77777777" w:rsidR="009C1296" w:rsidRPr="003E74F7" w:rsidRDefault="009C1296" w:rsidP="001F7BD2">
            <w:pPr>
              <w:rPr>
                <w:rFonts w:ascii="Arial" w:hAnsi="Arial" w:cs="Arial"/>
                <w:sz w:val="22"/>
                <w:szCs w:val="22"/>
              </w:rPr>
            </w:pPr>
          </w:p>
        </w:tc>
      </w:tr>
      <w:bookmarkEnd w:id="0"/>
    </w:tbl>
    <w:p w14:paraId="33EEBEBB"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546C98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7AF451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9F9A06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88A5EB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F6146A9"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p>
    <w:p w14:paraId="057E36EB" w14:textId="3C8D0B57" w:rsidR="00E60801" w:rsidRDefault="00E60801" w:rsidP="00DF468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60801">
        <w:rPr>
          <w:rFonts w:ascii="Arial" w:eastAsia="Times New Roman" w:hAnsi="Arial" w:cs="Arial"/>
          <w:kern w:val="0"/>
          <w:sz w:val="22"/>
          <w:szCs w:val="22"/>
          <w:lang w:eastAsia="en-GB"/>
          <w14:ligatures w14:val="none"/>
        </w:rPr>
        <w:t>Core Policy 1</w:t>
      </w:r>
      <w:r>
        <w:rPr>
          <w:rFonts w:ascii="Arial" w:eastAsia="Times New Roman" w:hAnsi="Arial" w:cs="Arial"/>
          <w:kern w:val="0"/>
          <w:sz w:val="22"/>
          <w:szCs w:val="22"/>
          <w:lang w:eastAsia="en-GB"/>
          <w14:ligatures w14:val="none"/>
        </w:rPr>
        <w:t>:</w:t>
      </w:r>
      <w:r w:rsidRPr="00E60801">
        <w:rPr>
          <w:rFonts w:ascii="Arial" w:eastAsia="Times New Roman" w:hAnsi="Arial" w:cs="Arial"/>
          <w:kern w:val="0"/>
          <w:sz w:val="22"/>
          <w:szCs w:val="22"/>
          <w:lang w:eastAsia="en-GB"/>
          <w14:ligatures w14:val="none"/>
        </w:rPr>
        <w:t xml:space="preserve"> Settlement Strategy</w:t>
      </w:r>
    </w:p>
    <w:p w14:paraId="54B0B1D6" w14:textId="31E1BFEF" w:rsidR="00E60801" w:rsidRPr="00E60801" w:rsidRDefault="00E60801" w:rsidP="00DF468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60801">
        <w:rPr>
          <w:rFonts w:ascii="Arial" w:eastAsia="Times New Roman" w:hAnsi="Arial" w:cs="Arial"/>
          <w:kern w:val="0"/>
          <w:sz w:val="22"/>
          <w:szCs w:val="22"/>
          <w:lang w:eastAsia="en-GB"/>
          <w14:ligatures w14:val="none"/>
        </w:rPr>
        <w:t>Core Policy 2</w:t>
      </w:r>
      <w:r>
        <w:rPr>
          <w:rFonts w:ascii="Arial" w:eastAsia="Times New Roman" w:hAnsi="Arial" w:cs="Arial"/>
          <w:kern w:val="0"/>
          <w:sz w:val="22"/>
          <w:szCs w:val="22"/>
          <w:lang w:eastAsia="en-GB"/>
          <w14:ligatures w14:val="none"/>
        </w:rPr>
        <w:t>:</w:t>
      </w:r>
      <w:r w:rsidRPr="00E60801">
        <w:rPr>
          <w:rFonts w:ascii="Arial" w:eastAsia="Times New Roman" w:hAnsi="Arial" w:cs="Arial"/>
          <w:kern w:val="0"/>
          <w:sz w:val="22"/>
          <w:szCs w:val="22"/>
          <w:lang w:eastAsia="en-GB"/>
          <w14:ligatures w14:val="none"/>
        </w:rPr>
        <w:t xml:space="preserve"> Delivery Strategy</w:t>
      </w:r>
    </w:p>
    <w:p w14:paraId="6FEBAEC1" w14:textId="7384405B" w:rsidR="00161436" w:rsidRPr="00161436" w:rsidRDefault="00161436" w:rsidP="0016143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w:t>
      </w:r>
      <w:r w:rsidRPr="00161436">
        <w:rPr>
          <w:rFonts w:ascii="Arial" w:eastAsia="Times New Roman" w:hAnsi="Arial" w:cs="Arial"/>
          <w:kern w:val="0"/>
          <w:sz w:val="22"/>
          <w:szCs w:val="22"/>
          <w:lang w:eastAsia="en-GB"/>
          <w14:ligatures w14:val="none"/>
        </w:rPr>
        <w:t>23</w:t>
      </w:r>
      <w:r>
        <w:rPr>
          <w:rFonts w:ascii="Arial" w:eastAsia="Times New Roman" w:hAnsi="Arial" w:cs="Arial"/>
          <w:kern w:val="0"/>
          <w:sz w:val="22"/>
          <w:szCs w:val="22"/>
          <w:lang w:eastAsia="en-GB"/>
          <w14:ligatures w14:val="none"/>
        </w:rPr>
        <w:t xml:space="preserve">: </w:t>
      </w:r>
      <w:r w:rsidRPr="00161436">
        <w:rPr>
          <w:rFonts w:ascii="Arial" w:eastAsia="Times New Roman" w:hAnsi="Arial" w:cs="Arial"/>
          <w:kern w:val="0"/>
          <w:sz w:val="22"/>
          <w:szCs w:val="22"/>
          <w:lang w:eastAsia="en-GB"/>
          <w14:ligatures w14:val="none"/>
        </w:rPr>
        <w:t>Spatial Strategy for the South Wiltshire Community Area</w:t>
      </w:r>
    </w:p>
    <w:p w14:paraId="41E09E9B" w14:textId="718444F8"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7D05D2DD"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6CE29395" w14:textId="77777777" w:rsidR="00AD5047" w:rsidRPr="00AD5047" w:rsidRDefault="00AD5047" w:rsidP="00AD5047">
      <w:pPr>
        <w:spacing w:after="0" w:line="276" w:lineRule="auto"/>
        <w:jc w:val="both"/>
        <w:rPr>
          <w:rFonts w:ascii="Arial" w:eastAsia="Times New Roman" w:hAnsi="Arial" w:cs="Arial"/>
          <w:color w:val="000000" w:themeColor="text1"/>
          <w:kern w:val="0"/>
          <w:sz w:val="22"/>
          <w:szCs w:val="22"/>
          <w:lang w:eastAsia="en-GB"/>
          <w14:ligatures w14:val="none"/>
        </w:rPr>
      </w:pPr>
      <w:r w:rsidRPr="00AD5047">
        <w:rPr>
          <w:rFonts w:ascii="Arial" w:eastAsia="Times New Roman" w:hAnsi="Arial" w:cs="Arial"/>
          <w:color w:val="000000" w:themeColor="text1"/>
          <w:kern w:val="0"/>
          <w:sz w:val="22"/>
          <w:szCs w:val="22"/>
          <w:lang w:eastAsia="en-GB"/>
          <w14:ligatures w14:val="none"/>
        </w:rPr>
        <w:t>Downton Parish Neighbourhood Plan 2016 to 2026. Made January 2017</w:t>
      </w:r>
    </w:p>
    <w:p w14:paraId="516D8273"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132523C"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289CD8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B9F302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50810A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173BC7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0132835"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9FA4B7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22D5E95"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19251D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55BA66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BF67BA1" w14:textId="77777777" w:rsidR="00424AAB" w:rsidRDefault="00424AAB"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Downton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Support </w:t>
      </w:r>
    </w:p>
    <w:p w14:paraId="099D4EF3" w14:textId="77777777" w:rsidR="00424AAB" w:rsidRDefault="00424AAB" w:rsidP="0016162B">
      <w:pPr>
        <w:spacing w:after="0" w:line="276" w:lineRule="auto"/>
        <w:jc w:val="both"/>
        <w:rPr>
          <w:rFonts w:ascii="Arial" w:eastAsia="Times New Roman" w:hAnsi="Arial" w:cs="Arial"/>
          <w:kern w:val="0"/>
          <w:sz w:val="22"/>
          <w:szCs w:val="22"/>
          <w:lang w:eastAsia="en-GB"/>
          <w14:ligatures w14:val="none"/>
        </w:rPr>
      </w:pPr>
    </w:p>
    <w:p w14:paraId="30E9B74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1296EA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D8684D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CA2D7DD"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E40161E"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407263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152A82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B0AEB7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CF9012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AD76A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4AEB87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E7A38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A79DE11"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4049127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E55FC0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 the</w:t>
      </w:r>
      <w:r w:rsidR="00212556">
        <w:rPr>
          <w:rFonts w:ascii="Arial" w:eastAsia="Times New Roman" w:hAnsi="Arial" w:cs="Arial"/>
          <w:kern w:val="0"/>
          <w:sz w:val="22"/>
          <w:szCs w:val="22"/>
          <w:u w:val="single"/>
          <w:lang w:eastAsia="en-GB"/>
          <w14:ligatures w14:val="none"/>
        </w:rPr>
        <w:t xml:space="preserve"> character and context of the area</w:t>
      </w:r>
    </w:p>
    <w:p w14:paraId="53B1829C"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BEC891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69BDAB3" w14:textId="77777777" w:rsidR="00027389" w:rsidRDefault="00027389" w:rsidP="00852CAC">
      <w:pPr>
        <w:spacing w:after="0" w:line="276" w:lineRule="auto"/>
        <w:jc w:val="both"/>
        <w:rPr>
          <w:rFonts w:ascii="Arial" w:eastAsia="Times New Roman" w:hAnsi="Arial" w:cs="Arial"/>
          <w:kern w:val="0"/>
          <w:sz w:val="22"/>
          <w:szCs w:val="22"/>
          <w:lang w:eastAsia="en-GB"/>
          <w14:ligatures w14:val="none"/>
        </w:rPr>
      </w:pPr>
    </w:p>
    <w:p w14:paraId="174CEDB9" w14:textId="0A231C8D" w:rsidR="001B4BDD" w:rsidRDefault="001B4BDD" w:rsidP="001B4BD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proposals are for a single storey </w:t>
      </w:r>
      <w:r w:rsidR="009A63D0">
        <w:rPr>
          <w:rFonts w:ascii="Arial" w:eastAsia="Times New Roman" w:hAnsi="Arial" w:cs="Arial"/>
          <w:color w:val="000000" w:themeColor="text1"/>
          <w:kern w:val="0"/>
          <w:sz w:val="22"/>
          <w:szCs w:val="22"/>
          <w:lang w:eastAsia="en-GB"/>
          <w14:ligatures w14:val="none"/>
        </w:rPr>
        <w:t xml:space="preserve">kitchen </w:t>
      </w:r>
      <w:r>
        <w:rPr>
          <w:rFonts w:ascii="Arial" w:eastAsia="Times New Roman" w:hAnsi="Arial" w:cs="Arial"/>
          <w:color w:val="000000" w:themeColor="text1"/>
          <w:kern w:val="0"/>
          <w:sz w:val="22"/>
          <w:szCs w:val="22"/>
          <w:lang w:eastAsia="en-GB"/>
          <w14:ligatures w14:val="none"/>
        </w:rPr>
        <w:t xml:space="preserve">extension (4.5m x 4.05m) on the south elevation.   The extension would have a flat EPDM roof with a lantern roof window. </w:t>
      </w:r>
      <w:r w:rsidR="009A63D0">
        <w:rPr>
          <w:rFonts w:ascii="Arial" w:eastAsia="Times New Roman" w:hAnsi="Arial" w:cs="Arial"/>
          <w:color w:val="000000" w:themeColor="text1"/>
          <w:kern w:val="0"/>
          <w:sz w:val="22"/>
          <w:szCs w:val="22"/>
          <w:lang w:eastAsia="en-GB"/>
          <w14:ligatures w14:val="none"/>
        </w:rPr>
        <w:t>The eaves level is proposed to be slightly above the main roof eaves, at a similar level to the 2022 bedroom extension</w:t>
      </w:r>
      <w:r w:rsidR="001B1534">
        <w:rPr>
          <w:rFonts w:ascii="Arial" w:eastAsia="Times New Roman" w:hAnsi="Arial" w:cs="Arial"/>
          <w:color w:val="000000" w:themeColor="text1"/>
          <w:kern w:val="0"/>
          <w:sz w:val="22"/>
          <w:szCs w:val="22"/>
          <w:lang w:eastAsia="en-GB"/>
          <w14:ligatures w14:val="none"/>
        </w:rPr>
        <w:t xml:space="preserve"> and</w:t>
      </w:r>
      <w:r w:rsidR="003B79B6">
        <w:rPr>
          <w:rFonts w:ascii="Arial" w:eastAsia="Times New Roman" w:hAnsi="Arial" w:cs="Arial"/>
          <w:color w:val="000000" w:themeColor="text1"/>
          <w:kern w:val="0"/>
          <w:sz w:val="22"/>
          <w:szCs w:val="22"/>
          <w:lang w:eastAsia="en-GB"/>
          <w14:ligatures w14:val="none"/>
        </w:rPr>
        <w:t xml:space="preserve"> is considered a subservient design</w:t>
      </w:r>
      <w:r w:rsidR="009A63D0">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Glazed </w:t>
      </w:r>
      <w:r w:rsidR="00881126">
        <w:rPr>
          <w:rFonts w:ascii="Arial" w:eastAsia="Times New Roman" w:hAnsi="Arial" w:cs="Arial"/>
          <w:color w:val="000000" w:themeColor="text1"/>
          <w:kern w:val="0"/>
          <w:sz w:val="22"/>
          <w:szCs w:val="22"/>
          <w:lang w:eastAsia="en-GB"/>
          <w14:ligatures w14:val="none"/>
        </w:rPr>
        <w:t>bi-fold</w:t>
      </w:r>
      <w:r w:rsidR="00F60FA8">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doors </w:t>
      </w:r>
      <w:r w:rsidR="00492A02">
        <w:rPr>
          <w:rFonts w:ascii="Arial" w:eastAsia="Times New Roman" w:hAnsi="Arial" w:cs="Arial"/>
          <w:color w:val="000000" w:themeColor="text1"/>
          <w:kern w:val="0"/>
          <w:sz w:val="22"/>
          <w:szCs w:val="22"/>
          <w:lang w:eastAsia="en-GB"/>
          <w14:ligatures w14:val="none"/>
        </w:rPr>
        <w:t xml:space="preserve">are proposed </w:t>
      </w:r>
      <w:r>
        <w:rPr>
          <w:rFonts w:ascii="Arial" w:eastAsia="Times New Roman" w:hAnsi="Arial" w:cs="Arial"/>
          <w:color w:val="000000" w:themeColor="text1"/>
          <w:kern w:val="0"/>
          <w:sz w:val="22"/>
          <w:szCs w:val="22"/>
          <w:lang w:eastAsia="en-GB"/>
          <w14:ligatures w14:val="none"/>
        </w:rPr>
        <w:t>on the west elevation and a window on the south elevation.  The walls are proposed to be render to match the existing with a brick plinth.  Doors and windows are proposed to be uPVC.</w:t>
      </w:r>
    </w:p>
    <w:p w14:paraId="058C90F3" w14:textId="77777777" w:rsidR="002964E7" w:rsidRDefault="002964E7" w:rsidP="001B4BD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AF2A3CF" w14:textId="303FE27C" w:rsidR="002964E7" w:rsidRDefault="002964E7" w:rsidP="002964E7">
      <w:pPr>
        <w:spacing w:before="20" w:line="276" w:lineRule="auto"/>
        <w:rPr>
          <w:rFonts w:ascii="Arial" w:hAnsi="Arial" w:cs="Arial"/>
          <w:sz w:val="22"/>
          <w:szCs w:val="22"/>
        </w:rPr>
      </w:pPr>
      <w:r w:rsidRPr="00D804D3">
        <w:rPr>
          <w:rFonts w:ascii="Arial" w:hAnsi="Arial" w:cs="Arial"/>
          <w:sz w:val="22"/>
          <w:szCs w:val="22"/>
        </w:rPr>
        <w:t xml:space="preserve">The proposed extension is considered to be an appropriate scale, commensurate with the size of the property and application site. </w:t>
      </w:r>
    </w:p>
    <w:p w14:paraId="490D285A" w14:textId="77777777" w:rsidR="000C0F3C" w:rsidRPr="00D804D3" w:rsidRDefault="000C0F3C" w:rsidP="002964E7">
      <w:pPr>
        <w:spacing w:before="20" w:line="276" w:lineRule="auto"/>
        <w:rPr>
          <w:rFonts w:ascii="Arial" w:hAnsi="Arial" w:cs="Arial"/>
          <w:sz w:val="22"/>
          <w:szCs w:val="22"/>
        </w:rPr>
      </w:pPr>
    </w:p>
    <w:p w14:paraId="07E77D20"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6B7E58D" w14:textId="77777777" w:rsidR="00A050F1" w:rsidRDefault="00A050F1" w:rsidP="00A050F1">
      <w:pPr>
        <w:spacing w:after="0" w:line="276" w:lineRule="auto"/>
        <w:jc w:val="both"/>
        <w:rPr>
          <w:rFonts w:ascii="Arial" w:hAnsi="Arial" w:cs="Arial"/>
          <w:b/>
          <w:bCs/>
          <w:i/>
          <w:iCs/>
          <w:color w:val="FF0000"/>
          <w:sz w:val="22"/>
          <w:szCs w:val="22"/>
        </w:rPr>
      </w:pPr>
    </w:p>
    <w:p w14:paraId="67EE438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AA0EB0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A646D3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9BEA762" w14:textId="77777777" w:rsidR="00393433" w:rsidRDefault="00393433" w:rsidP="00A050F1">
      <w:pPr>
        <w:spacing w:after="0" w:line="276" w:lineRule="auto"/>
        <w:jc w:val="both"/>
        <w:rPr>
          <w:rFonts w:ascii="Arial" w:hAnsi="Arial" w:cs="Arial"/>
          <w:color w:val="000000" w:themeColor="text1"/>
          <w:sz w:val="22"/>
          <w:szCs w:val="22"/>
        </w:rPr>
      </w:pPr>
    </w:p>
    <w:p w14:paraId="72280A41"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51E4D89" w14:textId="77777777" w:rsidR="00400FB2" w:rsidRDefault="00400FB2" w:rsidP="00A050F1">
      <w:pPr>
        <w:spacing w:after="0" w:line="276" w:lineRule="auto"/>
        <w:jc w:val="both"/>
        <w:rPr>
          <w:rFonts w:ascii="Arial" w:hAnsi="Arial" w:cs="Arial"/>
          <w:color w:val="000000" w:themeColor="text1"/>
          <w:sz w:val="22"/>
          <w:szCs w:val="22"/>
        </w:rPr>
      </w:pPr>
    </w:p>
    <w:p w14:paraId="6470B147" w14:textId="2188A35E" w:rsidR="00DE10D0" w:rsidRDefault="00DE10D0"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 would be sited </w:t>
      </w:r>
      <w:r w:rsidR="00355213">
        <w:rPr>
          <w:rFonts w:ascii="Arial" w:hAnsi="Arial" w:cs="Arial"/>
          <w:color w:val="000000" w:themeColor="text1"/>
          <w:sz w:val="22"/>
          <w:szCs w:val="22"/>
        </w:rPr>
        <w:t xml:space="preserve">on the south elevation.  </w:t>
      </w:r>
      <w:r w:rsidR="00532D22">
        <w:rPr>
          <w:rFonts w:ascii="Arial" w:hAnsi="Arial" w:cs="Arial"/>
          <w:color w:val="000000" w:themeColor="text1"/>
          <w:sz w:val="22"/>
          <w:szCs w:val="22"/>
        </w:rPr>
        <w:t xml:space="preserve">There are residential </w:t>
      </w:r>
      <w:r w:rsidR="00BF7753">
        <w:rPr>
          <w:rFonts w:ascii="Arial" w:hAnsi="Arial" w:cs="Arial"/>
          <w:color w:val="000000" w:themeColor="text1"/>
          <w:sz w:val="22"/>
          <w:szCs w:val="22"/>
        </w:rPr>
        <w:t>neighbours</w:t>
      </w:r>
      <w:r w:rsidR="00532D22">
        <w:rPr>
          <w:rFonts w:ascii="Arial" w:hAnsi="Arial" w:cs="Arial"/>
          <w:color w:val="000000" w:themeColor="text1"/>
          <w:sz w:val="22"/>
          <w:szCs w:val="22"/>
        </w:rPr>
        <w:t xml:space="preserve"> with shared boundaries to the east and south.  </w:t>
      </w:r>
      <w:r w:rsidR="00355213">
        <w:rPr>
          <w:rFonts w:ascii="Arial" w:hAnsi="Arial" w:cs="Arial"/>
          <w:color w:val="000000" w:themeColor="text1"/>
          <w:sz w:val="22"/>
          <w:szCs w:val="22"/>
        </w:rPr>
        <w:t xml:space="preserve">There are no proposed window facing towards the attached </w:t>
      </w:r>
      <w:r w:rsidR="00532D22">
        <w:rPr>
          <w:rFonts w:ascii="Arial" w:hAnsi="Arial" w:cs="Arial"/>
          <w:color w:val="000000" w:themeColor="text1"/>
          <w:sz w:val="22"/>
          <w:szCs w:val="22"/>
        </w:rPr>
        <w:t>neighbour</w:t>
      </w:r>
      <w:r w:rsidR="00355213">
        <w:rPr>
          <w:rFonts w:ascii="Arial" w:hAnsi="Arial" w:cs="Arial"/>
          <w:color w:val="000000" w:themeColor="text1"/>
          <w:sz w:val="22"/>
          <w:szCs w:val="22"/>
        </w:rPr>
        <w:t>, 1 Marie Avenue</w:t>
      </w:r>
      <w:r w:rsidR="00532D22">
        <w:rPr>
          <w:rFonts w:ascii="Arial" w:hAnsi="Arial" w:cs="Arial"/>
          <w:color w:val="000000" w:themeColor="text1"/>
          <w:sz w:val="22"/>
          <w:szCs w:val="22"/>
        </w:rPr>
        <w:t xml:space="preserve"> (east)</w:t>
      </w:r>
      <w:r w:rsidR="00355213">
        <w:rPr>
          <w:rFonts w:ascii="Arial" w:hAnsi="Arial" w:cs="Arial"/>
          <w:color w:val="000000" w:themeColor="text1"/>
          <w:sz w:val="22"/>
          <w:szCs w:val="22"/>
        </w:rPr>
        <w:t xml:space="preserve">.  There is a </w:t>
      </w:r>
      <w:r w:rsidR="009927E0">
        <w:rPr>
          <w:rFonts w:ascii="Arial" w:hAnsi="Arial" w:cs="Arial"/>
          <w:color w:val="000000" w:themeColor="text1"/>
          <w:sz w:val="22"/>
          <w:szCs w:val="22"/>
        </w:rPr>
        <w:t xml:space="preserve">new </w:t>
      </w:r>
      <w:r w:rsidR="00355213">
        <w:rPr>
          <w:rFonts w:ascii="Arial" w:hAnsi="Arial" w:cs="Arial"/>
          <w:color w:val="000000" w:themeColor="text1"/>
          <w:sz w:val="22"/>
          <w:szCs w:val="22"/>
        </w:rPr>
        <w:t xml:space="preserve">window proposed on the south elevation, facing towards the shared boundary with </w:t>
      </w:r>
      <w:r w:rsidR="00AD37B3">
        <w:rPr>
          <w:rFonts w:ascii="Arial" w:hAnsi="Arial" w:cs="Arial"/>
          <w:color w:val="000000" w:themeColor="text1"/>
          <w:sz w:val="22"/>
          <w:szCs w:val="22"/>
        </w:rPr>
        <w:t>1 Catherine Crescent</w:t>
      </w:r>
      <w:r w:rsidR="009927E0">
        <w:rPr>
          <w:rFonts w:ascii="Arial" w:hAnsi="Arial" w:cs="Arial"/>
          <w:color w:val="000000" w:themeColor="text1"/>
          <w:sz w:val="22"/>
          <w:szCs w:val="22"/>
        </w:rPr>
        <w:t>,</w:t>
      </w:r>
      <w:r w:rsidR="00AD37B3">
        <w:rPr>
          <w:rFonts w:ascii="Arial" w:hAnsi="Arial" w:cs="Arial"/>
          <w:color w:val="000000" w:themeColor="text1"/>
          <w:sz w:val="22"/>
          <w:szCs w:val="22"/>
        </w:rPr>
        <w:t xml:space="preserve"> </w:t>
      </w:r>
      <w:r w:rsidR="00A51B96">
        <w:rPr>
          <w:rFonts w:ascii="Arial" w:hAnsi="Arial" w:cs="Arial"/>
          <w:color w:val="000000" w:themeColor="text1"/>
          <w:sz w:val="22"/>
          <w:szCs w:val="22"/>
        </w:rPr>
        <w:t>but distance to the shared boundary</w:t>
      </w:r>
      <w:r w:rsidR="009927E0">
        <w:rPr>
          <w:rFonts w:ascii="Arial" w:hAnsi="Arial" w:cs="Arial"/>
          <w:color w:val="000000" w:themeColor="text1"/>
          <w:sz w:val="22"/>
          <w:szCs w:val="22"/>
        </w:rPr>
        <w:t xml:space="preserve"> is maintained</w:t>
      </w:r>
      <w:r w:rsidR="00A51B96">
        <w:rPr>
          <w:rFonts w:ascii="Arial" w:hAnsi="Arial" w:cs="Arial"/>
          <w:color w:val="000000" w:themeColor="text1"/>
          <w:sz w:val="22"/>
          <w:szCs w:val="22"/>
        </w:rPr>
        <w:t xml:space="preserve">, </w:t>
      </w:r>
      <w:r w:rsidR="009927E0">
        <w:rPr>
          <w:rFonts w:ascii="Arial" w:hAnsi="Arial" w:cs="Arial"/>
          <w:color w:val="000000" w:themeColor="text1"/>
          <w:sz w:val="22"/>
          <w:szCs w:val="22"/>
        </w:rPr>
        <w:t xml:space="preserve">there is an </w:t>
      </w:r>
      <w:r w:rsidR="00A51B96">
        <w:rPr>
          <w:rFonts w:ascii="Arial" w:hAnsi="Arial" w:cs="Arial"/>
          <w:color w:val="000000" w:themeColor="text1"/>
          <w:sz w:val="22"/>
          <w:szCs w:val="22"/>
        </w:rPr>
        <w:t xml:space="preserve">existing 1.8m close boarded fence and </w:t>
      </w:r>
      <w:r w:rsidR="000C5415">
        <w:rPr>
          <w:rFonts w:ascii="Arial" w:hAnsi="Arial" w:cs="Arial"/>
          <w:color w:val="000000" w:themeColor="text1"/>
          <w:sz w:val="22"/>
          <w:szCs w:val="22"/>
        </w:rPr>
        <w:t>an attached garage on the north elevation of</w:t>
      </w:r>
      <w:r w:rsidR="00C25E55">
        <w:rPr>
          <w:rFonts w:ascii="Arial" w:hAnsi="Arial" w:cs="Arial"/>
          <w:color w:val="000000" w:themeColor="text1"/>
          <w:sz w:val="22"/>
          <w:szCs w:val="22"/>
        </w:rPr>
        <w:t xml:space="preserve"> this property</w:t>
      </w:r>
      <w:r w:rsidR="009927E0">
        <w:rPr>
          <w:rFonts w:ascii="Arial" w:hAnsi="Arial" w:cs="Arial"/>
          <w:color w:val="000000" w:themeColor="text1"/>
          <w:sz w:val="22"/>
          <w:szCs w:val="22"/>
        </w:rPr>
        <w:t xml:space="preserve"> meaning that there are no concerns regarding </w:t>
      </w:r>
      <w:r w:rsidR="00B74C39">
        <w:rPr>
          <w:rFonts w:ascii="Arial" w:hAnsi="Arial" w:cs="Arial"/>
          <w:color w:val="000000" w:themeColor="text1"/>
          <w:sz w:val="22"/>
          <w:szCs w:val="22"/>
        </w:rPr>
        <w:t>loss of privacy.</w:t>
      </w:r>
    </w:p>
    <w:p w14:paraId="75B7D2E0" w14:textId="77777777" w:rsidR="00C25E55" w:rsidRDefault="00C25E55" w:rsidP="00A050F1">
      <w:pPr>
        <w:spacing w:after="0" w:line="276" w:lineRule="auto"/>
        <w:jc w:val="both"/>
        <w:rPr>
          <w:rFonts w:ascii="Arial" w:hAnsi="Arial" w:cs="Arial"/>
          <w:color w:val="000000" w:themeColor="text1"/>
          <w:sz w:val="22"/>
          <w:szCs w:val="22"/>
        </w:rPr>
      </w:pPr>
    </w:p>
    <w:p w14:paraId="12398879" w14:textId="13DE0340" w:rsidR="00DE10D0" w:rsidRDefault="00DE10D0" w:rsidP="00A050F1">
      <w:pPr>
        <w:spacing w:after="0" w:line="276" w:lineRule="auto"/>
        <w:jc w:val="both"/>
        <w:rPr>
          <w:rFonts w:ascii="Arial" w:hAnsi="Arial" w:cs="Arial"/>
          <w:sz w:val="22"/>
          <w:szCs w:val="22"/>
        </w:rPr>
      </w:pPr>
      <w:r w:rsidRPr="006F229E">
        <w:rPr>
          <w:rFonts w:ascii="Arial" w:hAnsi="Arial" w:cs="Arial"/>
          <w:sz w:val="22"/>
          <w:szCs w:val="22"/>
        </w:rPr>
        <w:t>Given the modest single-storey nature of the</w:t>
      </w:r>
      <w:r>
        <w:rPr>
          <w:rFonts w:ascii="Arial" w:hAnsi="Arial" w:cs="Arial"/>
          <w:sz w:val="22"/>
          <w:szCs w:val="22"/>
        </w:rPr>
        <w:t xml:space="preserve"> extension</w:t>
      </w:r>
      <w:r w:rsidR="00C25E55">
        <w:rPr>
          <w:rFonts w:ascii="Arial" w:hAnsi="Arial" w:cs="Arial"/>
          <w:sz w:val="22"/>
          <w:szCs w:val="22"/>
        </w:rPr>
        <w:t xml:space="preserve"> and its siting, </w:t>
      </w:r>
      <w:r w:rsidRPr="006F229E">
        <w:rPr>
          <w:rFonts w:ascii="Arial" w:hAnsi="Arial" w:cs="Arial"/>
          <w:sz w:val="22"/>
          <w:szCs w:val="22"/>
        </w:rPr>
        <w:t>it is considered that the proposed development w</w:t>
      </w:r>
      <w:r>
        <w:rPr>
          <w:rFonts w:ascii="Arial" w:hAnsi="Arial" w:cs="Arial"/>
          <w:sz w:val="22"/>
          <w:szCs w:val="22"/>
        </w:rPr>
        <w:t>ould</w:t>
      </w:r>
      <w:r w:rsidRPr="006F229E">
        <w:rPr>
          <w:rFonts w:ascii="Arial" w:hAnsi="Arial" w:cs="Arial"/>
          <w:sz w:val="22"/>
          <w:szCs w:val="22"/>
        </w:rPr>
        <w:t xml:space="preserve"> not materially impact upon the occupiers of the neighbouring propert</w:t>
      </w:r>
      <w:r>
        <w:rPr>
          <w:rFonts w:ascii="Arial" w:hAnsi="Arial" w:cs="Arial"/>
          <w:sz w:val="22"/>
          <w:szCs w:val="22"/>
        </w:rPr>
        <w:t xml:space="preserve">ies </w:t>
      </w:r>
      <w:r w:rsidRPr="006F229E">
        <w:rPr>
          <w:rFonts w:ascii="Arial" w:hAnsi="Arial" w:cs="Arial"/>
          <w:sz w:val="22"/>
          <w:szCs w:val="22"/>
        </w:rPr>
        <w:t>as a consequence of overbearing impact, overshadowing or loss of privacy</w:t>
      </w:r>
      <w:r>
        <w:rPr>
          <w:rFonts w:ascii="Arial" w:hAnsi="Arial" w:cs="Arial"/>
          <w:sz w:val="22"/>
          <w:szCs w:val="22"/>
        </w:rPr>
        <w:t xml:space="preserve">.  </w:t>
      </w:r>
    </w:p>
    <w:p w14:paraId="42B6680C" w14:textId="77777777" w:rsidR="00DE10D0" w:rsidRDefault="00DE10D0" w:rsidP="00A050F1">
      <w:pPr>
        <w:spacing w:after="0" w:line="276" w:lineRule="auto"/>
        <w:jc w:val="both"/>
        <w:rPr>
          <w:rFonts w:ascii="Arial" w:hAnsi="Arial" w:cs="Arial"/>
          <w:color w:val="000000" w:themeColor="text1"/>
          <w:sz w:val="22"/>
          <w:szCs w:val="22"/>
        </w:rPr>
      </w:pPr>
    </w:p>
    <w:p w14:paraId="31D5CAC7"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1D10849"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053D91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BBBE9C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3032C8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1BD0700B"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6671B8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C97F97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D4A018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B2973D5"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704D796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737927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9FB2A5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394F5A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the following conditions:</w:t>
      </w:r>
    </w:p>
    <w:p w14:paraId="54A190B0" w14:textId="77777777" w:rsidR="00F1263F" w:rsidRPr="009C1702" w:rsidRDefault="00F1263F" w:rsidP="009C1702">
      <w:pPr>
        <w:spacing w:after="0" w:line="276" w:lineRule="auto"/>
        <w:jc w:val="both"/>
        <w:rPr>
          <w:rFonts w:ascii="Arial" w:eastAsia="Times New Roman" w:hAnsi="Arial" w:cs="Arial"/>
          <w:kern w:val="0"/>
          <w:sz w:val="22"/>
          <w:szCs w:val="22"/>
          <w:lang w:eastAsia="en-GB"/>
          <w14:ligatures w14:val="none"/>
        </w:rPr>
      </w:pPr>
    </w:p>
    <w:p w14:paraId="55389B89" w14:textId="77777777" w:rsidR="008176BD" w:rsidRPr="008176BD" w:rsidRDefault="008176BD" w:rsidP="00D56404">
      <w:pPr>
        <w:numPr>
          <w:ilvl w:val="0"/>
          <w:numId w:val="8"/>
        </w:numPr>
        <w:tabs>
          <w:tab w:val="clear" w:pos="720"/>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The development hereby permitted shall be begun before the expiration of three</w:t>
      </w:r>
      <w:r w:rsidRPr="008176BD">
        <w:rPr>
          <w:rFonts w:ascii="Arial" w:eastAsia="Times New Roman" w:hAnsi="Arial" w:cs="Arial"/>
          <w:color w:val="000000" w:themeColor="text1"/>
          <w:kern w:val="0"/>
          <w:sz w:val="22"/>
          <w:szCs w:val="22"/>
          <w:lang w:eastAsia="en-GB"/>
          <w14:ligatures w14:val="none"/>
        </w:rPr>
        <w:cr/>
        <w:t>years from the date of this permission.</w:t>
      </w:r>
      <w:r w:rsidRPr="008176BD">
        <w:rPr>
          <w:rFonts w:ascii="Arial" w:eastAsia="Times New Roman" w:hAnsi="Arial" w:cs="Arial"/>
          <w:color w:val="000000" w:themeColor="text1"/>
          <w:kern w:val="0"/>
          <w:sz w:val="22"/>
          <w:szCs w:val="22"/>
          <w:lang w:eastAsia="en-GB"/>
          <w14:ligatures w14:val="none"/>
        </w:rPr>
        <w:cr/>
      </w:r>
    </w:p>
    <w:p w14:paraId="77B3AA50" w14:textId="77777777" w:rsidR="00364013" w:rsidRDefault="008176BD" w:rsidP="00085C56">
      <w:pPr>
        <w:tabs>
          <w:tab w:val="num" w:pos="0"/>
        </w:tabs>
        <w:spacing w:after="0" w:line="276" w:lineRule="auto"/>
        <w:jc w:val="both"/>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REASON: To comply with the provisions of Section 91 of the Town and Country</w:t>
      </w:r>
      <w:r w:rsidRPr="008176BD">
        <w:rPr>
          <w:rFonts w:ascii="Arial" w:eastAsia="Times New Roman" w:hAnsi="Arial" w:cs="Arial"/>
          <w:color w:val="000000" w:themeColor="text1"/>
          <w:kern w:val="0"/>
          <w:sz w:val="22"/>
          <w:szCs w:val="22"/>
          <w:lang w:eastAsia="en-GB"/>
          <w14:ligatures w14:val="none"/>
        </w:rPr>
        <w:cr/>
        <w:t>Planning Act 1990 as amended by the Planning and Compulsory Purchase Act</w:t>
      </w:r>
      <w:r w:rsidRPr="008176BD">
        <w:rPr>
          <w:rFonts w:ascii="Arial" w:eastAsia="Times New Roman" w:hAnsi="Arial" w:cs="Arial"/>
          <w:color w:val="000000" w:themeColor="text1"/>
          <w:kern w:val="0"/>
          <w:sz w:val="22"/>
          <w:szCs w:val="22"/>
          <w:lang w:eastAsia="en-GB"/>
          <w14:ligatures w14:val="none"/>
        </w:rPr>
        <w:cr/>
        <w:t>2004.</w:t>
      </w:r>
    </w:p>
    <w:p w14:paraId="4299AD35" w14:textId="77777777" w:rsidR="003727C5" w:rsidRDefault="003727C5" w:rsidP="00884A97">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1C96A4B2" w14:textId="77777777" w:rsidR="00E61ADC" w:rsidRDefault="00E61ADC" w:rsidP="00085C56">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5A38FD5B" w14:textId="77777777" w:rsidR="008176BD" w:rsidRDefault="003727C5" w:rsidP="00085C56">
      <w:pPr>
        <w:pStyle w:val="ListParagraph"/>
        <w:numPr>
          <w:ilvl w:val="0"/>
          <w:numId w:val="8"/>
        </w:numPr>
        <w:tabs>
          <w:tab w:val="clear" w:pos="720"/>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3727C5">
        <w:rPr>
          <w:rFonts w:ascii="Arial" w:eastAsia="Times New Roman" w:hAnsi="Arial" w:cs="Arial"/>
          <w:color w:val="000000" w:themeColor="text1"/>
          <w:kern w:val="0"/>
          <w:sz w:val="22"/>
          <w:szCs w:val="22"/>
          <w:lang w:eastAsia="en-GB"/>
          <w14:ligatures w14:val="none"/>
        </w:rPr>
        <w:cr/>
        <w:t>following approved plans and documents:</w:t>
      </w:r>
    </w:p>
    <w:p w14:paraId="575C6AD7" w14:textId="77777777" w:rsidR="003727C5" w:rsidRDefault="003727C5" w:rsidP="00085C56">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311DC856" w14:textId="445D8109" w:rsidR="00465385" w:rsidRDefault="00465385" w:rsidP="00085C56">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Drawing 1601/02 Rev A Proposed Plans and Elevations, received </w:t>
      </w:r>
      <w:r w:rsidR="001A68D9">
        <w:rPr>
          <w:rFonts w:ascii="Arial" w:eastAsia="Times New Roman" w:hAnsi="Arial" w:cs="Arial"/>
          <w:color w:val="000000" w:themeColor="text1"/>
          <w:kern w:val="0"/>
          <w:sz w:val="22"/>
          <w:szCs w:val="22"/>
          <w:lang w:eastAsia="en-GB"/>
          <w14:ligatures w14:val="none"/>
        </w:rPr>
        <w:t>10/11/2025</w:t>
      </w:r>
    </w:p>
    <w:p w14:paraId="175CA93F" w14:textId="77777777" w:rsidR="003727C5" w:rsidRDefault="003727C5" w:rsidP="00085C56">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58D59679" w14:textId="77777777" w:rsidR="003727C5" w:rsidRDefault="003727C5" w:rsidP="00085C56">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14FA8FD4" w14:textId="77777777" w:rsidR="00F1263F" w:rsidRDefault="00F1263F" w:rsidP="009C1702">
      <w:pPr>
        <w:spacing w:after="0" w:line="276" w:lineRule="auto"/>
        <w:jc w:val="both"/>
        <w:rPr>
          <w:rFonts w:ascii="Arial" w:eastAsia="Times New Roman" w:hAnsi="Arial" w:cs="Arial"/>
          <w:color w:val="FF0000"/>
          <w:kern w:val="0"/>
          <w:sz w:val="22"/>
          <w:szCs w:val="22"/>
          <w:lang w:eastAsia="en-GB"/>
          <w14:ligatures w14:val="none"/>
        </w:rPr>
      </w:pPr>
    </w:p>
    <w:p w14:paraId="6B6C72C2" w14:textId="7790A98C" w:rsidR="00884A97" w:rsidRPr="00D56404" w:rsidRDefault="00D56404" w:rsidP="00D56404">
      <w:pPr>
        <w:pStyle w:val="ListParagraph"/>
        <w:numPr>
          <w:ilvl w:val="0"/>
          <w:numId w:val="8"/>
        </w:numPr>
        <w:spacing w:after="0" w:line="276" w:lineRule="auto"/>
        <w:rPr>
          <w:rFonts w:ascii="Arial" w:eastAsia="Times New Roman" w:hAnsi="Arial" w:cs="Arial"/>
          <w:color w:val="000000" w:themeColor="text1"/>
          <w:kern w:val="0"/>
          <w:sz w:val="22"/>
          <w:szCs w:val="22"/>
          <w:lang w:eastAsia="en-GB"/>
          <w14:ligatures w14:val="none"/>
        </w:rPr>
      </w:pPr>
      <w:r w:rsidRPr="00D56404">
        <w:rPr>
          <w:rFonts w:ascii="Arial" w:eastAsia="Times New Roman" w:hAnsi="Arial" w:cs="Arial"/>
          <w:color w:val="000000" w:themeColor="text1"/>
          <w:kern w:val="0"/>
          <w:sz w:val="22"/>
          <w:szCs w:val="22"/>
          <w:lang w:eastAsia="en-GB"/>
          <w14:ligatures w14:val="none"/>
        </w:rPr>
        <w:t>The materials to be used in the construction of the external surfaces of the development hereby permitted shall match in material, colour and texture those used in the existing building.</w:t>
      </w:r>
      <w:r w:rsidRPr="00D56404">
        <w:rPr>
          <w:rFonts w:ascii="Arial" w:eastAsia="Times New Roman" w:hAnsi="Arial" w:cs="Arial"/>
          <w:color w:val="000000" w:themeColor="text1"/>
          <w:kern w:val="0"/>
          <w:sz w:val="22"/>
          <w:szCs w:val="22"/>
          <w:lang w:eastAsia="en-GB"/>
          <w14:ligatures w14:val="none"/>
        </w:rPr>
        <w:br/>
      </w:r>
      <w:r w:rsidRPr="00D56404">
        <w:rPr>
          <w:rFonts w:ascii="Arial" w:eastAsia="Times New Roman" w:hAnsi="Arial" w:cs="Arial"/>
          <w:color w:val="000000" w:themeColor="text1"/>
          <w:kern w:val="0"/>
          <w:sz w:val="22"/>
          <w:szCs w:val="22"/>
          <w:lang w:eastAsia="en-GB"/>
          <w14:ligatures w14:val="none"/>
        </w:rPr>
        <w:br/>
        <w:t>REASON: In the interests of visual amenity and the character and appearance of the area.</w:t>
      </w:r>
    </w:p>
    <w:p w14:paraId="2B011846"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307E347" w14:textId="77777777" w:rsidR="00D56404" w:rsidRPr="001E5127" w:rsidRDefault="00D56404" w:rsidP="009C1702">
      <w:pPr>
        <w:spacing w:after="0" w:line="276" w:lineRule="auto"/>
        <w:jc w:val="both"/>
        <w:rPr>
          <w:rFonts w:ascii="Arial" w:eastAsia="Times New Roman" w:hAnsi="Arial" w:cs="Arial"/>
          <w:color w:val="FF0000"/>
          <w:kern w:val="0"/>
          <w:sz w:val="22"/>
          <w:szCs w:val="22"/>
          <w:lang w:eastAsia="en-GB"/>
          <w14:ligatures w14:val="none"/>
        </w:rPr>
      </w:pPr>
    </w:p>
    <w:p w14:paraId="640D0899" w14:textId="77777777" w:rsidR="009C1296" w:rsidRDefault="009C1296" w:rsidP="00663D3A">
      <w:pPr>
        <w:spacing w:after="0" w:line="276" w:lineRule="auto"/>
        <w:jc w:val="both"/>
        <w:rPr>
          <w:rFonts w:ascii="Arial" w:hAnsi="Arial" w:cs="Arial"/>
          <w:b/>
          <w:bCs/>
          <w:sz w:val="22"/>
          <w:szCs w:val="22"/>
        </w:rPr>
      </w:pPr>
    </w:p>
    <w:p w14:paraId="630FC73F" w14:textId="77777777" w:rsidR="002C7D54" w:rsidRPr="002C7D54" w:rsidRDefault="002C7D54" w:rsidP="00663D3A">
      <w:pPr>
        <w:spacing w:after="0" w:line="276" w:lineRule="auto"/>
        <w:jc w:val="both"/>
        <w:rPr>
          <w:rFonts w:ascii="Arial" w:hAnsi="Arial" w:cs="Arial"/>
          <w:b/>
          <w:bCs/>
          <w:sz w:val="22"/>
          <w:szCs w:val="22"/>
        </w:rPr>
      </w:pPr>
      <w:proofErr w:type="spellStart"/>
      <w:r w:rsidRPr="002C7D54">
        <w:rPr>
          <w:rFonts w:ascii="Arial" w:hAnsi="Arial" w:cs="Arial"/>
          <w:b/>
          <w:bCs/>
          <w:sz w:val="22"/>
          <w:szCs w:val="22"/>
        </w:rPr>
        <w:t>Informatives</w:t>
      </w:r>
      <w:proofErr w:type="spellEnd"/>
      <w:r w:rsidR="00663D3A">
        <w:rPr>
          <w:rFonts w:ascii="Arial" w:hAnsi="Arial" w:cs="Arial"/>
          <w:b/>
          <w:bCs/>
          <w:sz w:val="22"/>
          <w:szCs w:val="22"/>
        </w:rPr>
        <w:t xml:space="preserve"> to Applicant</w:t>
      </w:r>
    </w:p>
    <w:p w14:paraId="6F5BAAC7" w14:textId="77777777" w:rsidR="002C7D54" w:rsidRPr="000F3916" w:rsidRDefault="000F3916" w:rsidP="006A6EB8">
      <w:pPr>
        <w:spacing w:after="0" w:line="276" w:lineRule="auto"/>
        <w:jc w:val="both"/>
        <w:rPr>
          <w:rFonts w:ascii="Arial" w:hAnsi="Arial" w:cs="Arial"/>
          <w:sz w:val="22"/>
          <w:szCs w:val="22"/>
          <w:u w:val="single"/>
        </w:rPr>
      </w:pPr>
      <w:r w:rsidRPr="000F3916">
        <w:rPr>
          <w:rFonts w:ascii="Arial" w:hAnsi="Arial" w:cs="Arial"/>
          <w:sz w:val="22"/>
          <w:szCs w:val="22"/>
          <w:u w:val="single"/>
        </w:rPr>
        <w:t>B</w:t>
      </w:r>
      <w:r w:rsidR="001A4142">
        <w:rPr>
          <w:rFonts w:ascii="Arial" w:hAnsi="Arial" w:cs="Arial"/>
          <w:sz w:val="22"/>
          <w:szCs w:val="22"/>
          <w:u w:val="single"/>
        </w:rPr>
        <w:t>NG n</w:t>
      </w:r>
      <w:r w:rsidRPr="000F3916">
        <w:rPr>
          <w:rFonts w:ascii="Arial" w:hAnsi="Arial" w:cs="Arial"/>
          <w:sz w:val="22"/>
          <w:szCs w:val="22"/>
          <w:u w:val="single"/>
        </w:rPr>
        <w:t xml:space="preserve">ot </w:t>
      </w:r>
      <w:r w:rsidR="001A4142">
        <w:rPr>
          <w:rFonts w:ascii="Arial" w:hAnsi="Arial" w:cs="Arial"/>
          <w:sz w:val="22"/>
          <w:szCs w:val="22"/>
          <w:u w:val="single"/>
        </w:rPr>
        <w:t>r</w:t>
      </w:r>
      <w:r w:rsidRPr="000F3916">
        <w:rPr>
          <w:rFonts w:ascii="Arial" w:hAnsi="Arial" w:cs="Arial"/>
          <w:sz w:val="22"/>
          <w:szCs w:val="22"/>
          <w:u w:val="single"/>
        </w:rPr>
        <w:t>equired</w:t>
      </w:r>
    </w:p>
    <w:p w14:paraId="2AB38DE7" w14:textId="77777777" w:rsidR="002C7D54" w:rsidRDefault="002C7D54" w:rsidP="006A6EB8">
      <w:pPr>
        <w:spacing w:after="0" w:line="276" w:lineRule="auto"/>
        <w:jc w:val="both"/>
        <w:rPr>
          <w:rFonts w:ascii="Arial" w:hAnsi="Arial" w:cs="Arial"/>
          <w:sz w:val="22"/>
          <w:szCs w:val="22"/>
        </w:rPr>
      </w:pPr>
      <w:r w:rsidRPr="00956937">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4557A944" w14:textId="77777777" w:rsidR="00663D3A" w:rsidRPr="00956937" w:rsidRDefault="00663D3A" w:rsidP="006A6EB8">
      <w:pPr>
        <w:spacing w:after="0" w:line="276" w:lineRule="auto"/>
        <w:jc w:val="both"/>
        <w:rPr>
          <w:rFonts w:ascii="Arial" w:hAnsi="Arial" w:cs="Arial"/>
          <w:sz w:val="22"/>
          <w:szCs w:val="22"/>
        </w:rPr>
      </w:pPr>
    </w:p>
    <w:p w14:paraId="4F056115" w14:textId="77777777" w:rsidR="002C7D54" w:rsidRPr="00956937" w:rsidRDefault="002C7D54" w:rsidP="006A6EB8">
      <w:pPr>
        <w:spacing w:after="0" w:line="276" w:lineRule="auto"/>
        <w:jc w:val="both"/>
        <w:rPr>
          <w:rFonts w:ascii="Arial" w:hAnsi="Arial" w:cs="Arial"/>
          <w:sz w:val="22"/>
          <w:szCs w:val="22"/>
        </w:rPr>
      </w:pPr>
      <w:r w:rsidRPr="00956937">
        <w:rPr>
          <w:rFonts w:ascii="Arial" w:hAnsi="Arial" w:cs="Arial"/>
          <w:sz w:val="22"/>
          <w:szCs w:val="22"/>
        </w:rPr>
        <w:t>(a) a Biodiversity Gain Plan has been submitted to the planning authority, and</w:t>
      </w:r>
    </w:p>
    <w:p w14:paraId="1C6A3221" w14:textId="77777777" w:rsidR="002C7D54" w:rsidRDefault="002C7D54" w:rsidP="006A6EB8">
      <w:pPr>
        <w:spacing w:after="0" w:line="276" w:lineRule="auto"/>
        <w:jc w:val="both"/>
        <w:rPr>
          <w:rFonts w:ascii="Arial" w:hAnsi="Arial" w:cs="Arial"/>
          <w:sz w:val="22"/>
          <w:szCs w:val="22"/>
        </w:rPr>
      </w:pPr>
      <w:r w:rsidRPr="00956937">
        <w:rPr>
          <w:rFonts w:ascii="Arial" w:hAnsi="Arial" w:cs="Arial"/>
          <w:sz w:val="22"/>
          <w:szCs w:val="22"/>
        </w:rPr>
        <w:t>(b) the planning authority has approved the plan. </w:t>
      </w:r>
    </w:p>
    <w:p w14:paraId="3111EB1D" w14:textId="77777777" w:rsidR="00663D3A" w:rsidRPr="00956937" w:rsidRDefault="00663D3A" w:rsidP="006A6EB8">
      <w:pPr>
        <w:spacing w:after="0" w:line="276" w:lineRule="auto"/>
        <w:jc w:val="both"/>
        <w:rPr>
          <w:rFonts w:ascii="Arial" w:hAnsi="Arial" w:cs="Arial"/>
          <w:sz w:val="22"/>
          <w:szCs w:val="22"/>
        </w:rPr>
      </w:pPr>
    </w:p>
    <w:p w14:paraId="17758A2F" w14:textId="77777777" w:rsidR="002C7D54" w:rsidRPr="00956937" w:rsidRDefault="002C7D54" w:rsidP="006A6EB8">
      <w:pPr>
        <w:spacing w:after="0" w:line="276" w:lineRule="auto"/>
        <w:jc w:val="both"/>
        <w:rPr>
          <w:rFonts w:ascii="Arial" w:hAnsi="Arial" w:cs="Arial"/>
          <w:sz w:val="22"/>
          <w:szCs w:val="22"/>
        </w:rPr>
      </w:pPr>
      <w:r w:rsidRPr="00956937">
        <w:rPr>
          <w:rFonts w:ascii="Arial" w:hAnsi="Arial" w:cs="Arial"/>
          <w:sz w:val="22"/>
          <w:szCs w:val="22"/>
        </w:rPr>
        <w:t>The planning authority, for the purposes of determining whether to approve a Biodiversity Gain Plan, if one is required in respect of this permission would be Wiltshire Council.</w:t>
      </w:r>
    </w:p>
    <w:p w14:paraId="1342EDF7" w14:textId="77777777" w:rsidR="00663D3A" w:rsidRDefault="00663D3A" w:rsidP="006A6EB8">
      <w:pPr>
        <w:spacing w:after="0" w:line="276" w:lineRule="auto"/>
        <w:jc w:val="both"/>
        <w:rPr>
          <w:rFonts w:ascii="Arial" w:hAnsi="Arial" w:cs="Arial"/>
          <w:sz w:val="22"/>
          <w:szCs w:val="22"/>
        </w:rPr>
      </w:pPr>
    </w:p>
    <w:p w14:paraId="09AFDBC0" w14:textId="77777777" w:rsidR="002C7D54" w:rsidRPr="00956937" w:rsidRDefault="002C7D54" w:rsidP="006A6EB8">
      <w:pPr>
        <w:spacing w:after="0" w:line="276" w:lineRule="auto"/>
        <w:jc w:val="both"/>
        <w:rPr>
          <w:rFonts w:ascii="Arial" w:hAnsi="Arial" w:cs="Arial"/>
          <w:sz w:val="22"/>
          <w:szCs w:val="22"/>
        </w:rPr>
      </w:pPr>
      <w:r w:rsidRPr="00956937">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3A8DFF03" w14:textId="77777777" w:rsidR="002C7D54" w:rsidRPr="00956937" w:rsidRDefault="002C7D54" w:rsidP="006A6EB8">
      <w:pPr>
        <w:spacing w:after="0" w:line="276" w:lineRule="auto"/>
        <w:jc w:val="both"/>
        <w:rPr>
          <w:rFonts w:ascii="Arial" w:hAnsi="Arial" w:cs="Arial"/>
          <w:sz w:val="22"/>
          <w:szCs w:val="22"/>
        </w:rPr>
      </w:pPr>
      <w:hyperlink r:id="rId12" w:tgtFrame="_blank" w:history="1">
        <w:r w:rsidRPr="00956937">
          <w:rPr>
            <w:rStyle w:val="Hyperlink"/>
            <w:rFonts w:ascii="Arial" w:hAnsi="Arial" w:cs="Arial"/>
            <w:sz w:val="22"/>
            <w:szCs w:val="22"/>
          </w:rPr>
          <w:t>https://www.gov.uk/guidance/biodiversity-net-gain-exempt-developments</w:t>
        </w:r>
      </w:hyperlink>
      <w:r w:rsidRPr="00956937">
        <w:rPr>
          <w:rFonts w:ascii="Arial" w:hAnsi="Arial" w:cs="Arial"/>
          <w:sz w:val="22"/>
          <w:szCs w:val="22"/>
        </w:rPr>
        <w:t> </w:t>
      </w:r>
    </w:p>
    <w:p w14:paraId="747CDAA5" w14:textId="77777777" w:rsidR="002C7D54" w:rsidRPr="00956937" w:rsidRDefault="002C7D54" w:rsidP="006A6EB8">
      <w:pPr>
        <w:spacing w:after="0" w:line="276" w:lineRule="auto"/>
        <w:jc w:val="both"/>
        <w:rPr>
          <w:rFonts w:ascii="Arial" w:hAnsi="Arial" w:cs="Arial"/>
          <w:sz w:val="22"/>
          <w:szCs w:val="22"/>
        </w:rPr>
      </w:pPr>
      <w:r w:rsidRPr="00956937">
        <w:rPr>
          <w:rFonts w:ascii="Arial" w:hAnsi="Arial" w:cs="Arial"/>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74DCF3DC" w14:textId="77777777" w:rsidR="002C64FD" w:rsidRDefault="002C64FD" w:rsidP="006A6EB8">
      <w:pPr>
        <w:spacing w:after="0" w:line="276" w:lineRule="auto"/>
        <w:ind w:left="720" w:hanging="720"/>
        <w:jc w:val="both"/>
        <w:rPr>
          <w:rFonts w:ascii="Arial" w:hAnsi="Arial" w:cs="Arial"/>
          <w:b/>
          <w:caps/>
          <w:sz w:val="22"/>
          <w:szCs w:val="22"/>
        </w:rPr>
      </w:pPr>
    </w:p>
    <w:p w14:paraId="5B842BF1" w14:textId="77777777" w:rsidR="002C64FD" w:rsidRPr="000F3916" w:rsidRDefault="000F3916" w:rsidP="006A6EB8">
      <w:pPr>
        <w:spacing w:after="0" w:line="276" w:lineRule="auto"/>
        <w:ind w:left="720" w:hanging="720"/>
        <w:jc w:val="both"/>
        <w:rPr>
          <w:rFonts w:ascii="Arial" w:hAnsi="Arial" w:cs="Arial"/>
          <w:bCs/>
          <w:sz w:val="22"/>
          <w:szCs w:val="22"/>
          <w:u w:val="single"/>
        </w:rPr>
      </w:pPr>
      <w:r w:rsidRPr="000F3916">
        <w:rPr>
          <w:rFonts w:ascii="Arial" w:hAnsi="Arial" w:cs="Arial"/>
          <w:bCs/>
          <w:sz w:val="22"/>
          <w:szCs w:val="22"/>
          <w:u w:val="single"/>
        </w:rPr>
        <w:t>Permission not authorising work on land outside the applicant's</w:t>
      </w:r>
      <w:r w:rsidR="002C64FD" w:rsidRPr="000F3916">
        <w:rPr>
          <w:rFonts w:ascii="Arial" w:hAnsi="Arial" w:cs="Arial"/>
          <w:bCs/>
          <w:caps/>
          <w:sz w:val="22"/>
          <w:szCs w:val="22"/>
          <w:u w:val="single"/>
        </w:rPr>
        <w:t xml:space="preserve"> </w:t>
      </w:r>
      <w:r w:rsidRPr="000F3916">
        <w:rPr>
          <w:rFonts w:ascii="Arial" w:hAnsi="Arial" w:cs="Arial"/>
          <w:bCs/>
          <w:sz w:val="22"/>
          <w:szCs w:val="22"/>
          <w:u w:val="single"/>
        </w:rPr>
        <w:t>control &amp; party wall act</w:t>
      </w:r>
    </w:p>
    <w:p w14:paraId="7896A17A" w14:textId="77777777" w:rsidR="00663D3A" w:rsidRPr="00663D3A" w:rsidRDefault="00663D3A" w:rsidP="006A6EB8">
      <w:pPr>
        <w:spacing w:after="0" w:line="276" w:lineRule="auto"/>
        <w:jc w:val="both"/>
        <w:rPr>
          <w:rFonts w:ascii="Arial" w:hAnsi="Arial" w:cs="Arial"/>
          <w:sz w:val="22"/>
          <w:szCs w:val="22"/>
        </w:rPr>
      </w:pPr>
      <w:r w:rsidRPr="00663D3A">
        <w:rPr>
          <w:rFonts w:ascii="Arial" w:hAnsi="Arial" w:cs="Arial"/>
          <w:sz w:val="22"/>
          <w:szCs w:val="22"/>
        </w:rPr>
        <w:lastRenderedPageBreak/>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45BDB8DC" w14:textId="77777777" w:rsidR="00663D3A" w:rsidRPr="00663D3A" w:rsidRDefault="00663D3A" w:rsidP="006A6EB8">
      <w:pPr>
        <w:spacing w:after="0" w:line="276" w:lineRule="auto"/>
        <w:jc w:val="both"/>
        <w:rPr>
          <w:rFonts w:ascii="Arial" w:hAnsi="Arial" w:cs="Arial"/>
          <w:sz w:val="22"/>
          <w:szCs w:val="22"/>
        </w:rPr>
      </w:pPr>
    </w:p>
    <w:p w14:paraId="1A69AD5C" w14:textId="77777777" w:rsidR="00663D3A" w:rsidRPr="00663D3A" w:rsidRDefault="00663D3A" w:rsidP="006A6EB8">
      <w:pPr>
        <w:spacing w:after="0" w:line="276" w:lineRule="auto"/>
        <w:jc w:val="both"/>
        <w:rPr>
          <w:rFonts w:ascii="Arial" w:hAnsi="Arial" w:cs="Arial"/>
          <w:sz w:val="22"/>
          <w:szCs w:val="22"/>
        </w:rPr>
      </w:pPr>
      <w:r w:rsidRPr="00663D3A">
        <w:rPr>
          <w:rFonts w:ascii="Arial" w:hAnsi="Arial" w:cs="Arial"/>
          <w:sz w:val="22"/>
          <w:szCs w:val="22"/>
        </w:rPr>
        <w:t>If you intend carrying out works in the vicinity of the site boundary, you are also advised that it may be expedient to seek your own advice with regard to the requirements of the Party Wall Act 1996.</w:t>
      </w:r>
    </w:p>
    <w:p w14:paraId="632C694D" w14:textId="77777777" w:rsidR="00663D3A" w:rsidRDefault="00663D3A" w:rsidP="006A6EB8">
      <w:pPr>
        <w:spacing w:after="0" w:line="276" w:lineRule="auto"/>
        <w:jc w:val="both"/>
        <w:rPr>
          <w:rFonts w:ascii="Arial" w:hAnsi="Arial" w:cs="Arial"/>
          <w:sz w:val="22"/>
          <w:szCs w:val="22"/>
        </w:rPr>
      </w:pPr>
    </w:p>
    <w:p w14:paraId="39D0A8BB" w14:textId="77777777" w:rsidR="000F3916" w:rsidRDefault="000F3916" w:rsidP="006A6EB8">
      <w:pPr>
        <w:spacing w:after="0" w:line="276" w:lineRule="auto"/>
        <w:jc w:val="both"/>
        <w:rPr>
          <w:rFonts w:ascii="Arial" w:hAnsi="Arial" w:cs="Arial"/>
          <w:bCs/>
          <w:sz w:val="22"/>
          <w:szCs w:val="22"/>
          <w:u w:val="single"/>
        </w:rPr>
      </w:pPr>
      <w:r w:rsidRPr="000F3916">
        <w:rPr>
          <w:rFonts w:ascii="Arial" w:hAnsi="Arial" w:cs="Arial"/>
          <w:bCs/>
          <w:sz w:val="22"/>
          <w:szCs w:val="22"/>
          <w:u w:val="single"/>
        </w:rPr>
        <w:t>Wildlife and countryside act</w:t>
      </w:r>
    </w:p>
    <w:p w14:paraId="14E5EE25" w14:textId="77777777" w:rsidR="00F77540" w:rsidRPr="00C843C4" w:rsidRDefault="00F77540" w:rsidP="006A6EB8">
      <w:pPr>
        <w:spacing w:after="0" w:line="276" w:lineRule="auto"/>
        <w:jc w:val="both"/>
        <w:rPr>
          <w:rFonts w:ascii="Arial" w:hAnsi="Arial" w:cs="Arial"/>
          <w:iCs/>
          <w:sz w:val="22"/>
          <w:szCs w:val="22"/>
        </w:rPr>
      </w:pPr>
      <w:r w:rsidRPr="00C843C4">
        <w:rPr>
          <w:rFonts w:ascii="Arial" w:hAnsi="Arial" w:cs="Arial"/>
          <w:iCs/>
          <w:sz w:val="22"/>
          <w:szCs w:val="22"/>
        </w:rPr>
        <w:t xml:space="preserve">The applicant should note that under the terms of the Wildlife and Countryside </w:t>
      </w:r>
      <w:r>
        <w:rPr>
          <w:rFonts w:ascii="Arial" w:hAnsi="Arial" w:cs="Arial"/>
          <w:iCs/>
          <w:sz w:val="22"/>
          <w:szCs w:val="22"/>
        </w:rPr>
        <w:tab/>
      </w:r>
      <w:r w:rsidRPr="00C843C4">
        <w:rPr>
          <w:rFonts w:ascii="Arial" w:hAnsi="Arial" w:cs="Arial"/>
          <w:iCs/>
          <w:sz w:val="22"/>
          <w:szCs w:val="22"/>
        </w:rPr>
        <w:t xml:space="preserve">Act (1981) and the Habitats Regulations (2010) it is an offence to disturb or </w:t>
      </w:r>
      <w:r>
        <w:rPr>
          <w:rFonts w:ascii="Arial" w:hAnsi="Arial" w:cs="Arial"/>
          <w:iCs/>
          <w:sz w:val="22"/>
          <w:szCs w:val="22"/>
        </w:rPr>
        <w:tab/>
      </w:r>
      <w:r w:rsidRPr="00C843C4">
        <w:rPr>
          <w:rFonts w:ascii="Arial" w:hAnsi="Arial" w:cs="Arial"/>
          <w:iCs/>
          <w:sz w:val="22"/>
          <w:szCs w:val="22"/>
        </w:rPr>
        <w:t>harm any</w:t>
      </w:r>
      <w:r w:rsidR="000F3916">
        <w:rPr>
          <w:rFonts w:ascii="Arial" w:hAnsi="Arial" w:cs="Arial"/>
          <w:iCs/>
          <w:sz w:val="22"/>
          <w:szCs w:val="22"/>
        </w:rPr>
        <w:t xml:space="preserve"> </w:t>
      </w:r>
      <w:hyperlink r:id="rId13" w:history="1">
        <w:r w:rsidRPr="001A4142">
          <w:rPr>
            <w:rStyle w:val="Hyperlink"/>
            <w:rFonts w:ascii="Arial" w:hAnsi="Arial" w:cs="Arial"/>
            <w:color w:val="0000FF"/>
            <w:sz w:val="22"/>
            <w:szCs w:val="22"/>
          </w:rPr>
          <w:t>protected species</w:t>
        </w:r>
      </w:hyperlink>
      <w:r w:rsidRPr="00C843C4">
        <w:rPr>
          <w:rFonts w:ascii="Arial" w:hAnsi="Arial" w:cs="Arial"/>
          <w:iCs/>
          <w:sz w:val="22"/>
          <w:szCs w:val="22"/>
        </w:rPr>
        <w:t xml:space="preserve">, or to damage or disturb their habitat or resting </w:t>
      </w:r>
      <w:r w:rsidRPr="00C843C4">
        <w:rPr>
          <w:rFonts w:ascii="Arial" w:hAnsi="Arial" w:cs="Arial"/>
          <w:iCs/>
          <w:sz w:val="22"/>
          <w:szCs w:val="22"/>
        </w:rPr>
        <w:tab/>
        <w:t xml:space="preserve">place.  Please note that this consent does not override the statutory protection afforded to any such species.  In the event that your proposals could potentially affect a protected species you should seek the advice of a suitably qualified and experienced </w:t>
      </w:r>
      <w:hyperlink r:id="rId14" w:history="1">
        <w:r w:rsidRPr="001A4142">
          <w:rPr>
            <w:rStyle w:val="Hyperlink"/>
            <w:rFonts w:ascii="Arial" w:hAnsi="Arial" w:cs="Arial"/>
            <w:color w:val="0000FF"/>
            <w:sz w:val="22"/>
            <w:szCs w:val="22"/>
          </w:rPr>
          <w:t>ecologist</w:t>
        </w:r>
      </w:hyperlink>
      <w:r w:rsidRPr="00C843C4">
        <w:rPr>
          <w:rFonts w:ascii="Arial" w:hAnsi="Arial" w:cs="Arial"/>
          <w:iCs/>
          <w:sz w:val="22"/>
          <w:szCs w:val="22"/>
        </w:rPr>
        <w:t xml:space="preserve"> and consider the need for a licence from Natural England prior to commencing works. Please see Natural England’s </w:t>
      </w:r>
      <w:hyperlink r:id="rId15" w:history="1">
        <w:r w:rsidRPr="001A4142">
          <w:rPr>
            <w:rStyle w:val="Hyperlink"/>
            <w:rFonts w:ascii="Arial" w:hAnsi="Arial" w:cs="Arial"/>
            <w:color w:val="0000FF"/>
            <w:sz w:val="22"/>
            <w:szCs w:val="22"/>
          </w:rPr>
          <w:t>website</w:t>
        </w:r>
      </w:hyperlink>
      <w:r w:rsidRPr="00C843C4">
        <w:rPr>
          <w:rFonts w:ascii="Arial" w:hAnsi="Arial" w:cs="Arial"/>
          <w:iCs/>
          <w:sz w:val="22"/>
          <w:szCs w:val="22"/>
        </w:rPr>
        <w:t xml:space="preserve"> for further information on protected species.</w:t>
      </w:r>
    </w:p>
    <w:p w14:paraId="53EDBD9C" w14:textId="77777777" w:rsidR="0052069C" w:rsidRDefault="0052069C" w:rsidP="006A6EB8">
      <w:pPr>
        <w:spacing w:after="0" w:line="276" w:lineRule="auto"/>
        <w:jc w:val="both"/>
        <w:rPr>
          <w:rFonts w:ascii="Arial" w:hAnsi="Arial" w:cs="Arial"/>
          <w:color w:val="FF0000"/>
          <w:sz w:val="22"/>
          <w:szCs w:val="22"/>
        </w:rPr>
      </w:pPr>
    </w:p>
    <w:p w14:paraId="628FDE0A" w14:textId="77777777" w:rsidR="008E3EA2" w:rsidRPr="00B7214D" w:rsidRDefault="00B7214D" w:rsidP="006A6EB8">
      <w:pPr>
        <w:spacing w:after="0" w:line="276" w:lineRule="auto"/>
        <w:ind w:left="720" w:hanging="720"/>
        <w:jc w:val="both"/>
        <w:rPr>
          <w:rFonts w:ascii="Arial" w:hAnsi="Arial" w:cs="Arial"/>
          <w:bCs/>
          <w:sz w:val="22"/>
          <w:szCs w:val="22"/>
          <w:u w:val="single"/>
        </w:rPr>
      </w:pPr>
      <w:r w:rsidRPr="00B7214D">
        <w:rPr>
          <w:rFonts w:ascii="Arial" w:hAnsi="Arial" w:cs="Arial"/>
          <w:bCs/>
          <w:sz w:val="22"/>
          <w:szCs w:val="22"/>
          <w:u w:val="single"/>
        </w:rPr>
        <w:t>Works to highway – consent required by highway authority</w:t>
      </w:r>
    </w:p>
    <w:p w14:paraId="444613B4" w14:textId="77777777" w:rsidR="008E3EA2" w:rsidRPr="00D441E4" w:rsidRDefault="008E3EA2" w:rsidP="00B7214D">
      <w:pPr>
        <w:spacing w:after="0" w:line="276" w:lineRule="auto"/>
        <w:jc w:val="both"/>
        <w:rPr>
          <w:rFonts w:ascii="Arial" w:hAnsi="Arial" w:cs="Arial"/>
          <w:sz w:val="22"/>
          <w:szCs w:val="22"/>
        </w:rPr>
      </w:pPr>
      <w:r w:rsidRPr="00D441E4">
        <w:rPr>
          <w:rFonts w:ascii="Arial" w:hAnsi="Arial" w:cs="Arial"/>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p w14:paraId="4F6EB3B6" w14:textId="77777777" w:rsidR="00487D26" w:rsidRDefault="00487D26" w:rsidP="006A6EB8">
      <w:pPr>
        <w:spacing w:after="0" w:line="276" w:lineRule="auto"/>
        <w:jc w:val="both"/>
        <w:rPr>
          <w:rFonts w:ascii="Arial" w:hAnsi="Arial" w:cs="Arial"/>
          <w:b/>
          <w:sz w:val="22"/>
          <w:szCs w:val="22"/>
          <w:lang w:eastAsia="en-GB"/>
        </w:rPr>
      </w:pPr>
    </w:p>
    <w:p w14:paraId="64F1265B" w14:textId="77777777" w:rsidR="009C1296" w:rsidRDefault="009C1296" w:rsidP="006A6EB8">
      <w:pPr>
        <w:spacing w:after="0" w:line="276" w:lineRule="auto"/>
        <w:jc w:val="both"/>
        <w:rPr>
          <w:rFonts w:ascii="Arial" w:hAnsi="Arial" w:cs="Arial"/>
          <w:bCs/>
          <w:sz w:val="22"/>
          <w:szCs w:val="22"/>
          <w:u w:val="single"/>
          <w:lang w:eastAsia="en-GB"/>
        </w:rPr>
      </w:pPr>
    </w:p>
    <w:p w14:paraId="125957B7" w14:textId="77777777" w:rsidR="00487D26" w:rsidRPr="00B7214D" w:rsidRDefault="00B7214D" w:rsidP="006A6EB8">
      <w:pPr>
        <w:spacing w:after="0" w:line="276" w:lineRule="auto"/>
        <w:jc w:val="both"/>
        <w:rPr>
          <w:rFonts w:ascii="Arial" w:hAnsi="Arial" w:cs="Arial"/>
          <w:bCs/>
          <w:sz w:val="22"/>
          <w:szCs w:val="22"/>
          <w:u w:val="single"/>
          <w:lang w:eastAsia="en-GB"/>
        </w:rPr>
      </w:pPr>
      <w:r w:rsidRPr="00B7214D">
        <w:rPr>
          <w:rFonts w:ascii="Arial" w:hAnsi="Arial" w:cs="Arial"/>
          <w:bCs/>
          <w:sz w:val="22"/>
          <w:szCs w:val="22"/>
          <w:u w:val="single"/>
          <w:lang w:eastAsia="en-GB"/>
        </w:rPr>
        <w:t>Material samples</w:t>
      </w:r>
    </w:p>
    <w:p w14:paraId="0886B51E" w14:textId="77777777" w:rsidR="00487D26" w:rsidRDefault="00487D26" w:rsidP="006A6EB8">
      <w:pPr>
        <w:spacing w:after="0" w:line="276" w:lineRule="auto"/>
        <w:jc w:val="both"/>
        <w:rPr>
          <w:rFonts w:ascii="Arial" w:hAnsi="Arial" w:cs="Arial"/>
          <w:sz w:val="22"/>
          <w:szCs w:val="22"/>
          <w:lang w:val="en-US"/>
        </w:rPr>
      </w:pPr>
      <w:r w:rsidRPr="003526AC">
        <w:rPr>
          <w:rFonts w:ascii="Arial" w:hAnsi="Arial" w:cs="Arial"/>
          <w:sz w:val="22"/>
          <w:szCs w:val="22"/>
          <w:lang w:val="en-US"/>
        </w:rPr>
        <w:t xml:space="preserve">Please note that Council offices do not have the facility to receive material samples. Please deliver material samples to site and inform the Planning Officer </w:t>
      </w:r>
      <w:r w:rsidRPr="003526AC">
        <w:rPr>
          <w:rFonts w:ascii="Arial" w:hAnsi="Arial" w:cs="Arial"/>
          <w:sz w:val="22"/>
          <w:szCs w:val="22"/>
          <w:lang w:val="en-US"/>
        </w:rPr>
        <w:tab/>
        <w:t>where they are to be found.</w:t>
      </w:r>
    </w:p>
    <w:p w14:paraId="32DEE4C4" w14:textId="77777777" w:rsidR="008E684D" w:rsidRDefault="008E684D" w:rsidP="006A6EB8">
      <w:pPr>
        <w:spacing w:after="0" w:line="276" w:lineRule="auto"/>
        <w:jc w:val="both"/>
        <w:rPr>
          <w:rFonts w:ascii="Arial" w:hAnsi="Arial" w:cs="Arial"/>
          <w:sz w:val="22"/>
          <w:szCs w:val="22"/>
          <w:lang w:val="en-US"/>
        </w:rPr>
      </w:pPr>
    </w:p>
    <w:p w14:paraId="2BFAF4C4" w14:textId="77777777" w:rsidR="008E684D" w:rsidRPr="008E684D" w:rsidRDefault="008E684D" w:rsidP="006A6EB8">
      <w:pPr>
        <w:spacing w:after="0" w:line="276" w:lineRule="auto"/>
        <w:jc w:val="both"/>
        <w:rPr>
          <w:rFonts w:ascii="Arial" w:hAnsi="Arial" w:cs="Arial"/>
          <w:sz w:val="22"/>
          <w:szCs w:val="22"/>
          <w:u w:val="single"/>
          <w:lang w:val="en-US"/>
        </w:rPr>
      </w:pPr>
      <w:r w:rsidRPr="008E684D">
        <w:rPr>
          <w:rFonts w:ascii="Arial" w:hAnsi="Arial" w:cs="Arial"/>
          <w:sz w:val="22"/>
          <w:szCs w:val="22"/>
          <w:u w:val="single"/>
          <w:lang w:val="en-US"/>
        </w:rPr>
        <w:t xml:space="preserve">Building Regulations </w:t>
      </w:r>
    </w:p>
    <w:p w14:paraId="558CDA92" w14:textId="77777777" w:rsidR="008E684D" w:rsidRPr="008E684D" w:rsidRDefault="008E684D" w:rsidP="006A6EB8">
      <w:pPr>
        <w:spacing w:after="0" w:line="276" w:lineRule="auto"/>
        <w:jc w:val="both"/>
        <w:rPr>
          <w:rFonts w:ascii="Arial" w:hAnsi="Arial" w:cs="Arial"/>
          <w:bCs/>
          <w:sz w:val="22"/>
          <w:szCs w:val="22"/>
        </w:rPr>
      </w:pPr>
      <w:r w:rsidRPr="008E684D">
        <w:rPr>
          <w:rFonts w:ascii="Arial" w:hAnsi="Arial" w:cs="Arial"/>
          <w:bCs/>
          <w:sz w:val="22"/>
          <w:szCs w:val="22"/>
        </w:rPr>
        <w:t>Any alterations to the approved plans, brought about by compliance with Building Regulations or any other reason must first be agreed in writing with the Local Planning Authority before commencement of work.</w:t>
      </w:r>
    </w:p>
    <w:p w14:paraId="17A9E4F0" w14:textId="77777777" w:rsidR="00F9178A" w:rsidRDefault="00F9178A" w:rsidP="00F9178A">
      <w:pPr>
        <w:spacing w:after="0" w:line="276" w:lineRule="auto"/>
        <w:jc w:val="both"/>
        <w:rPr>
          <w:rFonts w:ascii="Arial" w:hAnsi="Arial" w:cs="Arial"/>
          <w:color w:val="FF0000"/>
          <w:sz w:val="22"/>
          <w:szCs w:val="22"/>
          <w:u w:val="single"/>
        </w:rPr>
      </w:pPr>
    </w:p>
    <w:p w14:paraId="6BC0931E" w14:textId="77777777" w:rsidR="00F9178A" w:rsidRPr="00F9178A" w:rsidRDefault="00C224C6" w:rsidP="00F9178A">
      <w:pPr>
        <w:spacing w:after="0" w:line="276" w:lineRule="auto"/>
        <w:jc w:val="both"/>
        <w:rPr>
          <w:rFonts w:ascii="Arial" w:hAnsi="Arial" w:cs="Arial"/>
          <w:color w:val="000000" w:themeColor="text1"/>
          <w:sz w:val="22"/>
          <w:szCs w:val="22"/>
          <w:u w:val="single"/>
        </w:rPr>
      </w:pPr>
      <w:r>
        <w:rPr>
          <w:rFonts w:ascii="Arial" w:hAnsi="Arial" w:cs="Arial"/>
          <w:color w:val="000000" w:themeColor="text1"/>
          <w:sz w:val="22"/>
          <w:szCs w:val="22"/>
          <w:u w:val="single"/>
        </w:rPr>
        <w:t>Structures near public s</w:t>
      </w:r>
      <w:r w:rsidR="00F9178A" w:rsidRPr="00F9178A">
        <w:rPr>
          <w:rFonts w:ascii="Arial" w:hAnsi="Arial" w:cs="Arial"/>
          <w:color w:val="000000" w:themeColor="text1"/>
          <w:sz w:val="22"/>
          <w:szCs w:val="22"/>
          <w:u w:val="single"/>
        </w:rPr>
        <w:t>ewer</w:t>
      </w:r>
      <w:r>
        <w:rPr>
          <w:rFonts w:ascii="Arial" w:hAnsi="Arial" w:cs="Arial"/>
          <w:color w:val="000000" w:themeColor="text1"/>
          <w:sz w:val="22"/>
          <w:szCs w:val="22"/>
          <w:u w:val="single"/>
        </w:rPr>
        <w:t>s</w:t>
      </w:r>
    </w:p>
    <w:p w14:paraId="55D8CE1F" w14:textId="77777777" w:rsidR="00F9178A" w:rsidRPr="00F9178A" w:rsidRDefault="00F9178A" w:rsidP="00F9178A">
      <w:pPr>
        <w:spacing w:after="0" w:line="276" w:lineRule="auto"/>
        <w:jc w:val="both"/>
        <w:rPr>
          <w:rFonts w:ascii="Arial" w:hAnsi="Arial" w:cs="Arial"/>
          <w:color w:val="000000" w:themeColor="text1"/>
          <w:sz w:val="22"/>
          <w:szCs w:val="22"/>
        </w:rPr>
      </w:pPr>
      <w:r w:rsidRPr="00F9178A">
        <w:rPr>
          <w:rFonts w:ascii="Arial" w:hAnsi="Arial" w:cs="Arial"/>
          <w:color w:val="000000" w:themeColor="text1"/>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389"/>
    <w:rsid w:val="000317EA"/>
    <w:rsid w:val="00033847"/>
    <w:rsid w:val="00036B7E"/>
    <w:rsid w:val="00043B9C"/>
    <w:rsid w:val="000610AC"/>
    <w:rsid w:val="00063A02"/>
    <w:rsid w:val="00063D1C"/>
    <w:rsid w:val="0006701C"/>
    <w:rsid w:val="00071E19"/>
    <w:rsid w:val="0007377C"/>
    <w:rsid w:val="0007735A"/>
    <w:rsid w:val="000815DE"/>
    <w:rsid w:val="0008454F"/>
    <w:rsid w:val="00085C56"/>
    <w:rsid w:val="00087EBD"/>
    <w:rsid w:val="00091944"/>
    <w:rsid w:val="00093398"/>
    <w:rsid w:val="00097010"/>
    <w:rsid w:val="000B4864"/>
    <w:rsid w:val="000B66D7"/>
    <w:rsid w:val="000B6B01"/>
    <w:rsid w:val="000C0F3C"/>
    <w:rsid w:val="000C5415"/>
    <w:rsid w:val="000C7F98"/>
    <w:rsid w:val="000D0858"/>
    <w:rsid w:val="000D5836"/>
    <w:rsid w:val="000E063D"/>
    <w:rsid w:val="000E18EB"/>
    <w:rsid w:val="000E6021"/>
    <w:rsid w:val="000E7462"/>
    <w:rsid w:val="000F3916"/>
    <w:rsid w:val="001044B1"/>
    <w:rsid w:val="00111D21"/>
    <w:rsid w:val="00113180"/>
    <w:rsid w:val="00134D23"/>
    <w:rsid w:val="00141929"/>
    <w:rsid w:val="0014198B"/>
    <w:rsid w:val="00152901"/>
    <w:rsid w:val="00161436"/>
    <w:rsid w:val="0016162B"/>
    <w:rsid w:val="00162405"/>
    <w:rsid w:val="0018298F"/>
    <w:rsid w:val="001907ED"/>
    <w:rsid w:val="001A1EB6"/>
    <w:rsid w:val="001A4142"/>
    <w:rsid w:val="001A68D9"/>
    <w:rsid w:val="001A6E40"/>
    <w:rsid w:val="001B1534"/>
    <w:rsid w:val="001B34A3"/>
    <w:rsid w:val="001B4BDD"/>
    <w:rsid w:val="001C0267"/>
    <w:rsid w:val="001C30C8"/>
    <w:rsid w:val="001C73A5"/>
    <w:rsid w:val="001D279F"/>
    <w:rsid w:val="001D2B00"/>
    <w:rsid w:val="001D305C"/>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0669"/>
    <w:rsid w:val="00276C28"/>
    <w:rsid w:val="00284692"/>
    <w:rsid w:val="00296162"/>
    <w:rsid w:val="002964E7"/>
    <w:rsid w:val="002B3C19"/>
    <w:rsid w:val="002B67AF"/>
    <w:rsid w:val="002B7220"/>
    <w:rsid w:val="002C39F8"/>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55213"/>
    <w:rsid w:val="0036015B"/>
    <w:rsid w:val="00362D8F"/>
    <w:rsid w:val="00364013"/>
    <w:rsid w:val="00365457"/>
    <w:rsid w:val="00371103"/>
    <w:rsid w:val="00371C0F"/>
    <w:rsid w:val="003727C5"/>
    <w:rsid w:val="00372E76"/>
    <w:rsid w:val="0037425B"/>
    <w:rsid w:val="003742FC"/>
    <w:rsid w:val="003774FF"/>
    <w:rsid w:val="0038668B"/>
    <w:rsid w:val="00393433"/>
    <w:rsid w:val="00394AB3"/>
    <w:rsid w:val="003A202C"/>
    <w:rsid w:val="003A2DD3"/>
    <w:rsid w:val="003A7995"/>
    <w:rsid w:val="003B79B6"/>
    <w:rsid w:val="003C7574"/>
    <w:rsid w:val="003D5DCF"/>
    <w:rsid w:val="003D5DEF"/>
    <w:rsid w:val="003E2BA9"/>
    <w:rsid w:val="003F076A"/>
    <w:rsid w:val="003F5922"/>
    <w:rsid w:val="00400FB2"/>
    <w:rsid w:val="004130CC"/>
    <w:rsid w:val="004158E9"/>
    <w:rsid w:val="004212F8"/>
    <w:rsid w:val="00422C35"/>
    <w:rsid w:val="00424AAB"/>
    <w:rsid w:val="004268A1"/>
    <w:rsid w:val="00436306"/>
    <w:rsid w:val="00436D0A"/>
    <w:rsid w:val="004407D1"/>
    <w:rsid w:val="004414AD"/>
    <w:rsid w:val="00450181"/>
    <w:rsid w:val="00454C71"/>
    <w:rsid w:val="004649E9"/>
    <w:rsid w:val="00464AE2"/>
    <w:rsid w:val="00465385"/>
    <w:rsid w:val="00465C63"/>
    <w:rsid w:val="004670D1"/>
    <w:rsid w:val="004713E6"/>
    <w:rsid w:val="004810AA"/>
    <w:rsid w:val="00482050"/>
    <w:rsid w:val="00487D26"/>
    <w:rsid w:val="004908AE"/>
    <w:rsid w:val="00491C07"/>
    <w:rsid w:val="00492385"/>
    <w:rsid w:val="00492A02"/>
    <w:rsid w:val="00492C16"/>
    <w:rsid w:val="00496A46"/>
    <w:rsid w:val="004A4A11"/>
    <w:rsid w:val="004A6DB3"/>
    <w:rsid w:val="004B0B23"/>
    <w:rsid w:val="004B3C0C"/>
    <w:rsid w:val="004D3857"/>
    <w:rsid w:val="004D3BA9"/>
    <w:rsid w:val="004E7970"/>
    <w:rsid w:val="004F635C"/>
    <w:rsid w:val="004F65E7"/>
    <w:rsid w:val="005050DB"/>
    <w:rsid w:val="00515980"/>
    <w:rsid w:val="0051645C"/>
    <w:rsid w:val="0052069C"/>
    <w:rsid w:val="00520E30"/>
    <w:rsid w:val="00532D22"/>
    <w:rsid w:val="0054068B"/>
    <w:rsid w:val="00540D13"/>
    <w:rsid w:val="00550749"/>
    <w:rsid w:val="00561A9C"/>
    <w:rsid w:val="005716A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25349"/>
    <w:rsid w:val="00631B2E"/>
    <w:rsid w:val="0063206F"/>
    <w:rsid w:val="006323DB"/>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3494"/>
    <w:rsid w:val="006A6EB8"/>
    <w:rsid w:val="006A735A"/>
    <w:rsid w:val="006B1193"/>
    <w:rsid w:val="006B6C79"/>
    <w:rsid w:val="006C2EF8"/>
    <w:rsid w:val="006C5A72"/>
    <w:rsid w:val="006D1073"/>
    <w:rsid w:val="006D4A80"/>
    <w:rsid w:val="006E139C"/>
    <w:rsid w:val="00711058"/>
    <w:rsid w:val="00714FE5"/>
    <w:rsid w:val="00715057"/>
    <w:rsid w:val="007235F5"/>
    <w:rsid w:val="00731820"/>
    <w:rsid w:val="00742C35"/>
    <w:rsid w:val="00744E80"/>
    <w:rsid w:val="00750FD1"/>
    <w:rsid w:val="00755B0D"/>
    <w:rsid w:val="007638C3"/>
    <w:rsid w:val="00771C95"/>
    <w:rsid w:val="00790038"/>
    <w:rsid w:val="00793652"/>
    <w:rsid w:val="007A4287"/>
    <w:rsid w:val="007B70B8"/>
    <w:rsid w:val="007C1403"/>
    <w:rsid w:val="007C28D5"/>
    <w:rsid w:val="007C6DE3"/>
    <w:rsid w:val="007D187B"/>
    <w:rsid w:val="007D212F"/>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1126"/>
    <w:rsid w:val="008822ED"/>
    <w:rsid w:val="00884A97"/>
    <w:rsid w:val="00892438"/>
    <w:rsid w:val="008A1574"/>
    <w:rsid w:val="008A3152"/>
    <w:rsid w:val="008A4A27"/>
    <w:rsid w:val="008B3025"/>
    <w:rsid w:val="008B30BE"/>
    <w:rsid w:val="008B578F"/>
    <w:rsid w:val="008C2176"/>
    <w:rsid w:val="008C2C2F"/>
    <w:rsid w:val="008C3D5B"/>
    <w:rsid w:val="008C704F"/>
    <w:rsid w:val="008D694B"/>
    <w:rsid w:val="008D7802"/>
    <w:rsid w:val="008E3EA2"/>
    <w:rsid w:val="008E684D"/>
    <w:rsid w:val="008F0D3D"/>
    <w:rsid w:val="008F1CF8"/>
    <w:rsid w:val="00914527"/>
    <w:rsid w:val="00921A38"/>
    <w:rsid w:val="0092325F"/>
    <w:rsid w:val="00924221"/>
    <w:rsid w:val="0092586B"/>
    <w:rsid w:val="00932A4E"/>
    <w:rsid w:val="009350D4"/>
    <w:rsid w:val="00951DA2"/>
    <w:rsid w:val="00961C4E"/>
    <w:rsid w:val="00965A06"/>
    <w:rsid w:val="00967DCB"/>
    <w:rsid w:val="00970A8A"/>
    <w:rsid w:val="00972DD7"/>
    <w:rsid w:val="00974EA2"/>
    <w:rsid w:val="009858F4"/>
    <w:rsid w:val="00990A8B"/>
    <w:rsid w:val="009927E0"/>
    <w:rsid w:val="00997B32"/>
    <w:rsid w:val="009A1B10"/>
    <w:rsid w:val="009A63D0"/>
    <w:rsid w:val="009A7BFF"/>
    <w:rsid w:val="009B3782"/>
    <w:rsid w:val="009B63DB"/>
    <w:rsid w:val="009C1296"/>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1B96"/>
    <w:rsid w:val="00A55952"/>
    <w:rsid w:val="00A6662C"/>
    <w:rsid w:val="00A772D3"/>
    <w:rsid w:val="00A81CF7"/>
    <w:rsid w:val="00A85226"/>
    <w:rsid w:val="00AB52C2"/>
    <w:rsid w:val="00AC01A4"/>
    <w:rsid w:val="00AD2BC0"/>
    <w:rsid w:val="00AD37B3"/>
    <w:rsid w:val="00AD39FA"/>
    <w:rsid w:val="00AD5047"/>
    <w:rsid w:val="00AE028B"/>
    <w:rsid w:val="00AE04FE"/>
    <w:rsid w:val="00AF2650"/>
    <w:rsid w:val="00AF2AF9"/>
    <w:rsid w:val="00B01936"/>
    <w:rsid w:val="00B111D2"/>
    <w:rsid w:val="00B1599C"/>
    <w:rsid w:val="00B16D71"/>
    <w:rsid w:val="00B1710B"/>
    <w:rsid w:val="00B3075F"/>
    <w:rsid w:val="00B37F8E"/>
    <w:rsid w:val="00B41DD3"/>
    <w:rsid w:val="00B44C99"/>
    <w:rsid w:val="00B44EC9"/>
    <w:rsid w:val="00B54DA2"/>
    <w:rsid w:val="00B633AB"/>
    <w:rsid w:val="00B71530"/>
    <w:rsid w:val="00B71D0E"/>
    <w:rsid w:val="00B7214D"/>
    <w:rsid w:val="00B74C39"/>
    <w:rsid w:val="00B82691"/>
    <w:rsid w:val="00B915D4"/>
    <w:rsid w:val="00BA2753"/>
    <w:rsid w:val="00BB5ECE"/>
    <w:rsid w:val="00BB7690"/>
    <w:rsid w:val="00BC0E90"/>
    <w:rsid w:val="00BD6B4D"/>
    <w:rsid w:val="00BE579C"/>
    <w:rsid w:val="00BE5F7B"/>
    <w:rsid w:val="00BF1DB2"/>
    <w:rsid w:val="00BF7456"/>
    <w:rsid w:val="00BF7753"/>
    <w:rsid w:val="00C03688"/>
    <w:rsid w:val="00C1522E"/>
    <w:rsid w:val="00C21B1F"/>
    <w:rsid w:val="00C224C6"/>
    <w:rsid w:val="00C25E55"/>
    <w:rsid w:val="00C261CE"/>
    <w:rsid w:val="00C27C39"/>
    <w:rsid w:val="00C318BF"/>
    <w:rsid w:val="00C326D3"/>
    <w:rsid w:val="00C37EDD"/>
    <w:rsid w:val="00C40230"/>
    <w:rsid w:val="00C43BC6"/>
    <w:rsid w:val="00C45665"/>
    <w:rsid w:val="00C508EE"/>
    <w:rsid w:val="00C575A0"/>
    <w:rsid w:val="00C66E1F"/>
    <w:rsid w:val="00C73630"/>
    <w:rsid w:val="00C760C4"/>
    <w:rsid w:val="00C7722E"/>
    <w:rsid w:val="00C81A53"/>
    <w:rsid w:val="00C8654A"/>
    <w:rsid w:val="00C86A61"/>
    <w:rsid w:val="00CA3A97"/>
    <w:rsid w:val="00CB6B3B"/>
    <w:rsid w:val="00CC51B9"/>
    <w:rsid w:val="00CC523E"/>
    <w:rsid w:val="00CC552A"/>
    <w:rsid w:val="00CC57A0"/>
    <w:rsid w:val="00CD62FA"/>
    <w:rsid w:val="00CD745F"/>
    <w:rsid w:val="00CE7093"/>
    <w:rsid w:val="00CF4F6C"/>
    <w:rsid w:val="00CF7529"/>
    <w:rsid w:val="00D06D32"/>
    <w:rsid w:val="00D07340"/>
    <w:rsid w:val="00D14841"/>
    <w:rsid w:val="00D15F32"/>
    <w:rsid w:val="00D17FF0"/>
    <w:rsid w:val="00D20665"/>
    <w:rsid w:val="00D22F8E"/>
    <w:rsid w:val="00D30109"/>
    <w:rsid w:val="00D3717E"/>
    <w:rsid w:val="00D44370"/>
    <w:rsid w:val="00D46DFA"/>
    <w:rsid w:val="00D5047C"/>
    <w:rsid w:val="00D50CF6"/>
    <w:rsid w:val="00D56404"/>
    <w:rsid w:val="00D7435B"/>
    <w:rsid w:val="00D831EE"/>
    <w:rsid w:val="00D902FA"/>
    <w:rsid w:val="00DA41A3"/>
    <w:rsid w:val="00DB13C3"/>
    <w:rsid w:val="00DB7D89"/>
    <w:rsid w:val="00DC0041"/>
    <w:rsid w:val="00DC6E07"/>
    <w:rsid w:val="00DD0655"/>
    <w:rsid w:val="00DD2D61"/>
    <w:rsid w:val="00DD3F9C"/>
    <w:rsid w:val="00DD5DF9"/>
    <w:rsid w:val="00DD76CB"/>
    <w:rsid w:val="00DE10D0"/>
    <w:rsid w:val="00DE442D"/>
    <w:rsid w:val="00DF2FE5"/>
    <w:rsid w:val="00E0076E"/>
    <w:rsid w:val="00E0301C"/>
    <w:rsid w:val="00E10F53"/>
    <w:rsid w:val="00E12366"/>
    <w:rsid w:val="00E162CA"/>
    <w:rsid w:val="00E16B1D"/>
    <w:rsid w:val="00E37C6D"/>
    <w:rsid w:val="00E51166"/>
    <w:rsid w:val="00E57D1F"/>
    <w:rsid w:val="00E60801"/>
    <w:rsid w:val="00E61170"/>
    <w:rsid w:val="00E61ADC"/>
    <w:rsid w:val="00E70135"/>
    <w:rsid w:val="00E70D98"/>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0FA8"/>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058A"/>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79C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aturalengland.org.uk/Images/ProtectedSpeciesLists_tcm6-25123.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exempt-develop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www.naturalengland.org.uk/ourwork/planningdevelopment/spatialplanning/standingadvice/default.aspx" TargetMode="Externa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ieem.net/members-direc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salesforceId:3ca86dc9-618c-4096-9497-c98f03d87a84</dc:subject>
  <dc:creator>O'Donoghue, Ruaridh</dc:creator>
  <cp:keywords/>
  <dc:description/>
  <cp:lastModifiedBy>Clements, Kate</cp:lastModifiedBy>
  <cp:revision>57</cp:revision>
  <dcterms:created xsi:type="dcterms:W3CDTF">2025-11-18T15:06:00Z</dcterms:created>
  <dcterms:modified xsi:type="dcterms:W3CDTF">2025-12-17T09:40:00Z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069Q300000Jq1TJIAZ</vt:lpwstr>
  </property>
</Properties>
</file>