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B3003" w14:textId="408AEFAD" w:rsidR="004B5606" w:rsidRDefault="004B5606" w:rsidP="004B5606">
      <w:pPr>
        <w:spacing w:line="240" w:lineRule="auto"/>
        <w:contextualSpacing/>
        <w:rPr>
          <w:rFonts w:ascii="Arial" w:hAnsi="Arial" w:cs="Arial"/>
          <w:kern w:val="0"/>
          <w14:ligatures w14:val="none"/>
        </w:rPr>
      </w:pPr>
      <w:r>
        <w:rPr>
          <w:rFonts w:ascii="Arial" w:eastAsia="Times New Roman" w:hAnsi="Arial" w:cs="Arial"/>
          <w:kern w:val="0"/>
          <w:lang w:eastAsia="en-GB"/>
          <w14:ligatures w14:val="none"/>
        </w:rPr>
        <w:t xml:space="preserve">DOC </w:t>
      </w:r>
      <w:r>
        <w:rPr>
          <w:rFonts w:ascii="Arial" w:hAnsi="Arial" w:cs="Arial"/>
          <w:color w:val="181818"/>
          <w:shd w:val="clear" w:color="auto" w:fill="FFFFFF"/>
        </w:rPr>
        <w:t>2025/0</w:t>
      </w:r>
      <w:r>
        <w:rPr>
          <w:rFonts w:ascii="Arial" w:hAnsi="Arial" w:cs="Arial"/>
          <w:color w:val="181818"/>
          <w:shd w:val="clear" w:color="auto" w:fill="FFFFFF"/>
        </w:rPr>
        <w:t xml:space="preserve">8854 &amp; 2025/09025 </w:t>
      </w:r>
    </w:p>
    <w:p w14:paraId="5B9DC3F9" w14:textId="6397CCFD" w:rsidR="004B5606" w:rsidRPr="004B5606" w:rsidRDefault="004B5606" w:rsidP="004B5606">
      <w:pPr>
        <w:spacing w:line="240" w:lineRule="auto"/>
        <w:contextualSpacing/>
        <w:rPr>
          <w:rFonts w:ascii="Arial" w:hAnsi="Arial" w:cs="Arial"/>
          <w:kern w:val="0"/>
          <w14:ligatures w14:val="none"/>
        </w:rPr>
      </w:pPr>
      <w:r>
        <w:rPr>
          <w:rFonts w:ascii="Arial" w:hAnsi="Arial" w:cs="Arial"/>
          <w:kern w:val="0"/>
          <w14:ligatures w14:val="none"/>
        </w:rPr>
        <w:t xml:space="preserve">Site: </w:t>
      </w:r>
      <w:r w:rsidRPr="004B5606">
        <w:rPr>
          <w:rFonts w:ascii="Arial" w:hAnsi="Arial" w:cs="Arial"/>
          <w:color w:val="181818"/>
          <w:shd w:val="clear" w:color="auto" w:fill="FFFFFF"/>
        </w:rPr>
        <w:t>Land at Pry Farm, B4553, Swindon, SN5 4JP</w:t>
      </w:r>
    </w:p>
    <w:p w14:paraId="4E73FC0D" w14:textId="6941BBDC" w:rsidR="004B5606" w:rsidRPr="004B5606" w:rsidRDefault="004B5606" w:rsidP="004B5606">
      <w:pPr>
        <w:spacing w:line="240" w:lineRule="auto"/>
        <w:contextualSpacing/>
        <w:rPr>
          <w:rFonts w:ascii="Arial" w:hAnsi="Arial" w:cs="Arial"/>
        </w:rPr>
      </w:pPr>
      <w:r>
        <w:rPr>
          <w:rFonts w:ascii="Arial" w:hAnsi="Arial" w:cs="Arial"/>
          <w:kern w:val="0"/>
          <w14:ligatures w14:val="none"/>
        </w:rPr>
        <w:t>Proposal:</w:t>
      </w:r>
      <w:r>
        <w:rPr>
          <w:rFonts w:ascii="Arial" w:hAnsi="Arial" w:cs="Arial"/>
          <w:color w:val="181818"/>
          <w:kern w:val="0"/>
          <w:shd w:val="clear" w:color="auto" w:fill="FFFFFF"/>
          <w14:ligatures w14:val="none"/>
        </w:rPr>
        <w:t xml:space="preserve"> </w:t>
      </w:r>
      <w:bookmarkStart w:id="0" w:name="_Hlk155787652"/>
      <w:r w:rsidRPr="004B5606">
        <w:rPr>
          <w:rFonts w:ascii="Arial" w:hAnsi="Arial" w:cs="Arial"/>
          <w:color w:val="181818"/>
          <w:shd w:val="clear" w:color="auto" w:fill="FFFFFF"/>
        </w:rPr>
        <w:t>Discharge of condition 3 (Joinery) Conversion of a former agricultural barn to provide one residential dwelling (Use Class C3) with associated parking and garden.</w:t>
      </w:r>
    </w:p>
    <w:bookmarkEnd w:id="0"/>
    <w:p w14:paraId="52995B55" w14:textId="77777777" w:rsidR="004B5606" w:rsidRDefault="004B5606" w:rsidP="004B5606">
      <w:pPr>
        <w:spacing w:line="240" w:lineRule="auto"/>
        <w:contextualSpacing/>
        <w:rPr>
          <w:rFonts w:ascii="Arial" w:hAnsi="Arial" w:cs="Arial"/>
          <w:kern w:val="0"/>
          <w14:ligatures w14:val="none"/>
        </w:rPr>
      </w:pPr>
      <w:r>
        <w:rPr>
          <w:rFonts w:ascii="Arial" w:hAnsi="Arial" w:cs="Arial"/>
          <w:kern w:val="0"/>
          <w14:ligatures w14:val="none"/>
        </w:rPr>
        <w:t xml:space="preserve">Conservation Officer: Alex Marsh </w:t>
      </w:r>
    </w:p>
    <w:p w14:paraId="6051B933" w14:textId="77777777" w:rsidR="004B5606" w:rsidRDefault="004B5606" w:rsidP="004B5606">
      <w:pPr>
        <w:spacing w:line="240" w:lineRule="auto"/>
        <w:contextualSpacing/>
        <w:rPr>
          <w:rFonts w:ascii="Arial" w:hAnsi="Arial" w:cs="Arial"/>
          <w:kern w:val="0"/>
          <w14:ligatures w14:val="none"/>
        </w:rPr>
      </w:pPr>
      <w:r>
        <w:rPr>
          <w:rFonts w:ascii="Arial" w:hAnsi="Arial" w:cs="Arial"/>
          <w:kern w:val="0"/>
          <w14:ligatures w14:val="none"/>
        </w:rPr>
        <w:t>________________________________________________________________________</w:t>
      </w:r>
    </w:p>
    <w:p w14:paraId="3A3AB3E4" w14:textId="77777777" w:rsidR="004B5606" w:rsidRDefault="004B5606" w:rsidP="004B5606">
      <w:pPr>
        <w:spacing w:line="240" w:lineRule="auto"/>
        <w:contextualSpacing/>
        <w:rPr>
          <w:rFonts w:ascii="Arial" w:hAnsi="Arial" w:cs="Arial"/>
          <w:kern w:val="0"/>
          <w14:ligatures w14:val="none"/>
        </w:rPr>
      </w:pPr>
    </w:p>
    <w:p w14:paraId="79140DE9" w14:textId="77777777" w:rsidR="004B5606" w:rsidRDefault="004B5606" w:rsidP="004B5606">
      <w:pPr>
        <w:spacing w:line="240" w:lineRule="auto"/>
        <w:contextualSpacing/>
        <w:jc w:val="both"/>
        <w:rPr>
          <w:rFonts w:ascii="Arial" w:hAnsi="Arial" w:cs="Arial"/>
          <w:kern w:val="0"/>
          <w14:ligatures w14:val="none"/>
        </w:rPr>
      </w:pPr>
      <w:r>
        <w:rPr>
          <w:rFonts w:ascii="Arial" w:hAnsi="Arial" w:cs="Arial"/>
          <w:b/>
          <w:kern w:val="0"/>
          <w14:ligatures w14:val="none"/>
        </w:rPr>
        <w:t>Scope of comments</w:t>
      </w:r>
      <w:r>
        <w:rPr>
          <w:rFonts w:ascii="Arial" w:hAnsi="Arial" w:cs="Arial"/>
          <w:kern w:val="0"/>
          <w14:ligatures w14:val="none"/>
        </w:rPr>
        <w:t xml:space="preserve">: the following comments relate to the built historic environment.  </w:t>
      </w:r>
    </w:p>
    <w:p w14:paraId="1166ACEB" w14:textId="77777777" w:rsidR="004B5606" w:rsidRDefault="004B5606" w:rsidP="004B5606">
      <w:pPr>
        <w:spacing w:line="240" w:lineRule="auto"/>
        <w:contextualSpacing/>
        <w:jc w:val="both"/>
        <w:rPr>
          <w:rFonts w:ascii="Arial" w:hAnsi="Arial" w:cs="Arial"/>
          <w:kern w:val="0"/>
          <w14:ligatures w14:val="none"/>
        </w:rPr>
      </w:pPr>
    </w:p>
    <w:p w14:paraId="2B045DDB" w14:textId="77777777" w:rsidR="004B5606" w:rsidRDefault="004B5606" w:rsidP="004B5606">
      <w:pPr>
        <w:spacing w:line="240" w:lineRule="auto"/>
        <w:contextualSpacing/>
        <w:jc w:val="both"/>
        <w:rPr>
          <w:rFonts w:ascii="Arial" w:hAnsi="Arial" w:cs="Arial"/>
          <w:b/>
          <w:kern w:val="0"/>
          <w14:ligatures w14:val="none"/>
        </w:rPr>
      </w:pPr>
      <w:r>
        <w:rPr>
          <w:rFonts w:ascii="Arial" w:hAnsi="Arial" w:cs="Arial"/>
          <w:b/>
          <w:kern w:val="0"/>
          <w14:ligatures w14:val="none"/>
        </w:rPr>
        <w:t xml:space="preserve">Site Description:  </w:t>
      </w:r>
    </w:p>
    <w:p w14:paraId="371C4139" w14:textId="77777777" w:rsidR="004B5606" w:rsidRDefault="004B5606" w:rsidP="004B5606">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Pry Farm, Purton is situated to the west side of the B4553 at the </w:t>
      </w:r>
      <w:proofErr w:type="gramStart"/>
      <w:r>
        <w:rPr>
          <w:rFonts w:ascii="Arial" w:hAnsi="Arial" w:cs="Arial"/>
          <w:bCs/>
          <w:kern w:val="0"/>
          <w14:ligatures w14:val="none"/>
        </w:rPr>
        <w:t>north west</w:t>
      </w:r>
      <w:proofErr w:type="gramEnd"/>
      <w:r>
        <w:rPr>
          <w:rFonts w:ascii="Arial" w:hAnsi="Arial" w:cs="Arial"/>
          <w:bCs/>
          <w:kern w:val="0"/>
          <w14:ligatures w14:val="none"/>
        </w:rPr>
        <w:t xml:space="preserve"> edge of Swindon and 2 km east of Purton. Pry Farmhouse is late 17</w:t>
      </w:r>
      <w:r w:rsidRPr="00C0386E">
        <w:rPr>
          <w:rFonts w:ascii="Arial" w:hAnsi="Arial" w:cs="Arial"/>
          <w:bCs/>
          <w:kern w:val="0"/>
          <w:vertAlign w:val="superscript"/>
          <w14:ligatures w14:val="none"/>
        </w:rPr>
        <w:t>th</w:t>
      </w:r>
      <w:r>
        <w:rPr>
          <w:rFonts w:ascii="Arial" w:hAnsi="Arial" w:cs="Arial"/>
          <w:bCs/>
          <w:kern w:val="0"/>
          <w14:ligatures w14:val="none"/>
        </w:rPr>
        <w:t xml:space="preserve"> century 2 storey and attic, built in rubble limestone with a concrete slate roof. The plan main range with symmetrical frontage orientated to the east has a central door and a front wing of storey and a half. </w:t>
      </w:r>
    </w:p>
    <w:p w14:paraId="51FEE6B9" w14:textId="77777777" w:rsidR="004B5606" w:rsidRDefault="004B5606" w:rsidP="004B5606">
      <w:pPr>
        <w:spacing w:after="200" w:line="240" w:lineRule="auto"/>
        <w:contextualSpacing/>
        <w:jc w:val="both"/>
        <w:rPr>
          <w:rFonts w:ascii="Arial" w:hAnsi="Arial" w:cs="Arial"/>
          <w:bCs/>
          <w:kern w:val="0"/>
          <w14:ligatures w14:val="none"/>
        </w:rPr>
      </w:pPr>
    </w:p>
    <w:p w14:paraId="147B81DA" w14:textId="77777777" w:rsidR="004B5606" w:rsidRDefault="004B5606" w:rsidP="004B5606">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Pry Farmhouse has a courtyard of barns to the north subject of the application including a </w:t>
      </w:r>
      <w:proofErr w:type="gramStart"/>
      <w:r>
        <w:rPr>
          <w:rFonts w:ascii="Arial" w:hAnsi="Arial" w:cs="Arial"/>
          <w:bCs/>
          <w:kern w:val="0"/>
          <w14:ligatures w14:val="none"/>
        </w:rPr>
        <w:t>two storey</w:t>
      </w:r>
      <w:proofErr w:type="gramEnd"/>
      <w:r>
        <w:rPr>
          <w:rFonts w:ascii="Arial" w:hAnsi="Arial" w:cs="Arial"/>
          <w:bCs/>
          <w:kern w:val="0"/>
          <w14:ligatures w14:val="none"/>
        </w:rPr>
        <w:t xml:space="preserve"> barn to the north edge with gable onto the road and a linear single storey mono pitch, former piggery running parallel with the road that are part of the earlier farmstead buildings. </w:t>
      </w:r>
    </w:p>
    <w:p w14:paraId="3A0738EE" w14:textId="77777777" w:rsidR="004B5606" w:rsidRDefault="004B5606" w:rsidP="004B5606">
      <w:pPr>
        <w:spacing w:after="200" w:line="240" w:lineRule="auto"/>
        <w:contextualSpacing/>
        <w:jc w:val="both"/>
        <w:rPr>
          <w:rFonts w:ascii="Arial" w:hAnsi="Arial" w:cs="Arial"/>
          <w:bCs/>
          <w:kern w:val="0"/>
          <w14:ligatures w14:val="none"/>
        </w:rPr>
      </w:pPr>
    </w:p>
    <w:p w14:paraId="3AE617D5" w14:textId="569B42F2" w:rsidR="004B5606" w:rsidRPr="00C0386E" w:rsidRDefault="004B5606" w:rsidP="004B5606">
      <w:pPr>
        <w:spacing w:after="200" w:line="240" w:lineRule="auto"/>
        <w:contextualSpacing/>
        <w:jc w:val="both"/>
        <w:rPr>
          <w:rFonts w:ascii="Arial" w:hAnsi="Arial" w:cs="Arial"/>
          <w:bCs/>
          <w:kern w:val="0"/>
          <w14:ligatures w14:val="none"/>
        </w:rPr>
      </w:pPr>
      <w:r>
        <w:rPr>
          <w:rFonts w:ascii="Arial" w:hAnsi="Arial" w:cs="Arial"/>
          <w:bCs/>
          <w:kern w:val="0"/>
          <w14:ligatures w14:val="none"/>
        </w:rPr>
        <w:t>The barn is in rubble limestone with some brick work internally and slate roof. The piggery has a rubble limestone back wall about 1.2 m onto the road, which has been raised about 0.5m on blockwork the rest of the building is 20</w:t>
      </w:r>
      <w:r w:rsidRPr="00F13135">
        <w:rPr>
          <w:rFonts w:ascii="Arial" w:hAnsi="Arial" w:cs="Arial"/>
          <w:bCs/>
          <w:kern w:val="0"/>
          <w:vertAlign w:val="superscript"/>
          <w14:ligatures w14:val="none"/>
        </w:rPr>
        <w:t>th</w:t>
      </w:r>
      <w:r>
        <w:rPr>
          <w:rFonts w:ascii="Arial" w:hAnsi="Arial" w:cs="Arial"/>
          <w:bCs/>
          <w:kern w:val="0"/>
          <w14:ligatures w14:val="none"/>
        </w:rPr>
        <w:t xml:space="preserve"> century constructed in block work with corrugated about cement sheet roof. These barns </w:t>
      </w:r>
      <w:proofErr w:type="gramStart"/>
      <w:r>
        <w:rPr>
          <w:rFonts w:ascii="Arial" w:hAnsi="Arial" w:cs="Arial"/>
          <w:bCs/>
          <w:kern w:val="0"/>
          <w14:ligatures w14:val="none"/>
        </w:rPr>
        <w:t>are considered to be</w:t>
      </w:r>
      <w:proofErr w:type="gramEnd"/>
      <w:r>
        <w:rPr>
          <w:rFonts w:ascii="Arial" w:hAnsi="Arial" w:cs="Arial"/>
          <w:bCs/>
          <w:kern w:val="0"/>
          <w14:ligatures w14:val="none"/>
        </w:rPr>
        <w:t xml:space="preserve"> curtilage listed.</w:t>
      </w:r>
    </w:p>
    <w:p w14:paraId="282D0AF1" w14:textId="77777777" w:rsidR="004B5606" w:rsidRPr="00E7142F" w:rsidRDefault="004B5606" w:rsidP="004B5606">
      <w:pPr>
        <w:spacing w:after="200" w:line="240" w:lineRule="auto"/>
        <w:contextualSpacing/>
        <w:jc w:val="both"/>
        <w:rPr>
          <w:rFonts w:ascii="Arial" w:hAnsi="Arial" w:cs="Arial"/>
          <w:bCs/>
          <w:kern w:val="0"/>
          <w14:ligatures w14:val="none"/>
        </w:rPr>
      </w:pPr>
    </w:p>
    <w:p w14:paraId="63097ABE" w14:textId="77777777" w:rsidR="004B5606" w:rsidRPr="00E7142F" w:rsidRDefault="004B5606" w:rsidP="004B5606">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Heritage Assets</w:t>
      </w:r>
      <w:r w:rsidRPr="00E7142F">
        <w:rPr>
          <w:rFonts w:ascii="Arial" w:hAnsi="Arial" w:cs="Arial"/>
          <w:kern w:val="0"/>
          <w14:ligatures w14:val="none"/>
        </w:rPr>
        <w:t xml:space="preserve">: </w:t>
      </w:r>
    </w:p>
    <w:p w14:paraId="7DB6B7E4" w14:textId="77777777" w:rsidR="004B5606" w:rsidRDefault="004B5606" w:rsidP="004B5606">
      <w:pPr>
        <w:spacing w:after="200" w:line="240" w:lineRule="auto"/>
        <w:contextualSpacing/>
        <w:jc w:val="both"/>
        <w:rPr>
          <w:rFonts w:ascii="Arial" w:hAnsi="Arial" w:cs="Arial"/>
          <w:b/>
          <w:bCs/>
        </w:rPr>
      </w:pPr>
      <w:r>
        <w:rPr>
          <w:rFonts w:ascii="Arial" w:hAnsi="Arial" w:cs="Arial"/>
          <w:b/>
          <w:bCs/>
        </w:rPr>
        <w:t>Pry Farmhouse, Purton, The Pry, grade II</w:t>
      </w:r>
    </w:p>
    <w:p w14:paraId="1BD467E6" w14:textId="77777777" w:rsidR="004B5606" w:rsidRDefault="004B5606" w:rsidP="004B5606">
      <w:pPr>
        <w:spacing w:line="240" w:lineRule="auto"/>
        <w:contextualSpacing/>
        <w:jc w:val="both"/>
        <w:rPr>
          <w:rFonts w:ascii="Arial" w:hAnsi="Arial" w:cs="Arial"/>
          <w:bCs/>
          <w:kern w:val="0"/>
          <w14:ligatures w14:val="none"/>
        </w:rPr>
      </w:pPr>
    </w:p>
    <w:p w14:paraId="4BAAB782" w14:textId="77777777" w:rsidR="004B5606" w:rsidRDefault="004B5606" w:rsidP="004B5606">
      <w:pPr>
        <w:spacing w:line="240" w:lineRule="auto"/>
        <w:contextualSpacing/>
        <w:jc w:val="both"/>
        <w:rPr>
          <w:rFonts w:ascii="Arial" w:hAnsi="Arial" w:cs="Arial"/>
          <w:kern w:val="0"/>
          <w14:ligatures w14:val="none"/>
        </w:rPr>
      </w:pPr>
      <w:r>
        <w:rPr>
          <w:rFonts w:ascii="Arial" w:hAnsi="Arial" w:cs="Arial"/>
          <w:b/>
          <w:bCs/>
          <w:kern w:val="0"/>
          <w14:ligatures w14:val="none"/>
        </w:rPr>
        <w:t>Relevant Planning History</w:t>
      </w:r>
      <w:r>
        <w:rPr>
          <w:rFonts w:ascii="Arial" w:hAnsi="Arial" w:cs="Arial"/>
          <w:kern w:val="0"/>
          <w14:ligatures w14:val="none"/>
        </w:rPr>
        <w:t xml:space="preserve">: </w:t>
      </w:r>
    </w:p>
    <w:p w14:paraId="0F9E062E" w14:textId="2C1D6259" w:rsidR="004B5606" w:rsidRPr="00E7142F" w:rsidRDefault="004B5606" w:rsidP="004B5606">
      <w:pPr>
        <w:spacing w:after="200" w:line="240" w:lineRule="auto"/>
        <w:contextualSpacing/>
        <w:rPr>
          <w:rFonts w:ascii="Arial" w:hAnsi="Arial" w:cs="Arial"/>
          <w:kern w:val="0"/>
          <w14:ligatures w14:val="none"/>
        </w:rPr>
      </w:pPr>
      <w:r w:rsidRPr="00E7142F">
        <w:rPr>
          <w:rFonts w:ascii="Arial" w:eastAsia="Times New Roman" w:hAnsi="Arial" w:cs="Arial"/>
          <w:kern w:val="0"/>
          <w:lang w:eastAsia="en-GB"/>
          <w14:ligatures w14:val="none"/>
        </w:rPr>
        <w:t>202</w:t>
      </w:r>
      <w:r>
        <w:rPr>
          <w:rFonts w:ascii="Arial" w:eastAsia="Times New Roman" w:hAnsi="Arial" w:cs="Arial"/>
          <w:kern w:val="0"/>
          <w:lang w:eastAsia="en-GB"/>
          <w14:ligatures w14:val="none"/>
        </w:rPr>
        <w:t>4</w:t>
      </w:r>
      <w:r w:rsidRPr="00E7142F">
        <w:rPr>
          <w:rFonts w:ascii="Arial" w:eastAsia="Times New Roman" w:hAnsi="Arial" w:cs="Arial"/>
          <w:kern w:val="0"/>
          <w:lang w:eastAsia="en-GB"/>
          <w14:ligatures w14:val="none"/>
        </w:rPr>
        <w:t>/</w:t>
      </w:r>
      <w:r>
        <w:rPr>
          <w:rFonts w:ascii="Arial" w:eastAsia="Times New Roman" w:hAnsi="Arial" w:cs="Arial"/>
          <w:kern w:val="0"/>
          <w:lang w:eastAsia="en-GB"/>
          <w14:ligatures w14:val="none"/>
        </w:rPr>
        <w:t xml:space="preserve">10051/ LBC &amp; 2024/09839 </w:t>
      </w:r>
      <w:proofErr w:type="gramStart"/>
      <w:r>
        <w:rPr>
          <w:rFonts w:ascii="Arial" w:eastAsia="Times New Roman" w:hAnsi="Arial" w:cs="Arial"/>
          <w:kern w:val="0"/>
          <w:lang w:eastAsia="en-GB"/>
          <w14:ligatures w14:val="none"/>
        </w:rPr>
        <w:t xml:space="preserve">Planning </w:t>
      </w:r>
      <w:r w:rsidRPr="00534F62">
        <w:rPr>
          <w:rFonts w:ascii="Segoe UI" w:hAnsi="Segoe UI" w:cs="Segoe UI"/>
          <w:color w:val="181818"/>
          <w:sz w:val="21"/>
          <w:szCs w:val="21"/>
          <w:shd w:val="clear" w:color="auto" w:fill="FFFFFF"/>
        </w:rPr>
        <w:t xml:space="preserve"> </w:t>
      </w:r>
      <w:r>
        <w:rPr>
          <w:rFonts w:ascii="Arial" w:hAnsi="Arial" w:cs="Arial"/>
          <w:color w:val="181818"/>
          <w:shd w:val="clear" w:color="auto" w:fill="FFFFFF"/>
        </w:rPr>
        <w:t>Conversion</w:t>
      </w:r>
      <w:proofErr w:type="gramEnd"/>
      <w:r>
        <w:rPr>
          <w:rFonts w:ascii="Arial" w:hAnsi="Arial" w:cs="Arial"/>
          <w:color w:val="181818"/>
          <w:shd w:val="clear" w:color="auto" w:fill="FFFFFF"/>
        </w:rPr>
        <w:t xml:space="preserve"> of a former agricultural barn to provide one residential dwelling with associated parking and garden.</w:t>
      </w:r>
    </w:p>
    <w:p w14:paraId="4F0BD6AF" w14:textId="77777777" w:rsidR="004B5606" w:rsidRDefault="004B5606" w:rsidP="004B5606">
      <w:pPr>
        <w:spacing w:line="240" w:lineRule="auto"/>
        <w:contextualSpacing/>
        <w:jc w:val="both"/>
        <w:rPr>
          <w:rFonts w:ascii="Arial" w:hAnsi="Arial" w:cs="Arial"/>
          <w:kern w:val="0"/>
          <w14:ligatures w14:val="none"/>
        </w:rPr>
      </w:pPr>
    </w:p>
    <w:p w14:paraId="1437CFD8" w14:textId="77777777" w:rsidR="004B5606" w:rsidRDefault="004B5606" w:rsidP="004B5606">
      <w:pPr>
        <w:spacing w:line="240" w:lineRule="auto"/>
        <w:contextualSpacing/>
        <w:rPr>
          <w:rFonts w:ascii="Arial" w:hAnsi="Arial" w:cs="Arial"/>
          <w:kern w:val="0"/>
          <w14:ligatures w14:val="none"/>
        </w:rPr>
      </w:pPr>
      <w:r>
        <w:rPr>
          <w:rFonts w:ascii="Arial" w:hAnsi="Arial" w:cs="Arial"/>
          <w:b/>
          <w:kern w:val="0"/>
          <w14:ligatures w14:val="none"/>
        </w:rPr>
        <w:t>The Proposal</w:t>
      </w:r>
    </w:p>
    <w:p w14:paraId="3C2D43E5" w14:textId="0AB79F0F" w:rsidR="004B5606" w:rsidRDefault="004B5606" w:rsidP="004B5606">
      <w:pPr>
        <w:spacing w:line="240" w:lineRule="auto"/>
        <w:contextualSpacing/>
        <w:jc w:val="both"/>
        <w:rPr>
          <w:rFonts w:ascii="Arial" w:hAnsi="Arial" w:cs="Arial"/>
          <w:color w:val="181818"/>
          <w:kern w:val="0"/>
          <w:shd w:val="clear" w:color="auto" w:fill="FFFFFF"/>
          <w14:ligatures w14:val="none"/>
        </w:rPr>
      </w:pPr>
      <w:r>
        <w:rPr>
          <w:rFonts w:ascii="Arial" w:hAnsi="Arial" w:cs="Arial"/>
          <w:color w:val="181818"/>
          <w:shd w:val="clear" w:color="auto" w:fill="FFFFFF"/>
        </w:rPr>
        <w:t xml:space="preserve">Discharge of condition No. </w:t>
      </w:r>
      <w:r>
        <w:rPr>
          <w:rFonts w:ascii="Arial" w:hAnsi="Arial" w:cs="Arial"/>
          <w:color w:val="181818"/>
          <w:shd w:val="clear" w:color="auto" w:fill="FFFFFF"/>
        </w:rPr>
        <w:t xml:space="preserve">3 </w:t>
      </w:r>
      <w:r w:rsidRPr="00E7142F">
        <w:rPr>
          <w:rFonts w:ascii="Arial" w:eastAsia="Times New Roman" w:hAnsi="Arial" w:cs="Arial"/>
          <w:kern w:val="0"/>
          <w:lang w:eastAsia="en-GB"/>
          <w14:ligatures w14:val="none"/>
        </w:rPr>
        <w:t>202</w:t>
      </w:r>
      <w:r>
        <w:rPr>
          <w:rFonts w:ascii="Arial" w:eastAsia="Times New Roman" w:hAnsi="Arial" w:cs="Arial"/>
          <w:kern w:val="0"/>
          <w:lang w:eastAsia="en-GB"/>
          <w14:ligatures w14:val="none"/>
        </w:rPr>
        <w:t>4</w:t>
      </w:r>
      <w:r w:rsidRPr="00E7142F">
        <w:rPr>
          <w:rFonts w:ascii="Arial" w:eastAsia="Times New Roman" w:hAnsi="Arial" w:cs="Arial"/>
          <w:kern w:val="0"/>
          <w:lang w:eastAsia="en-GB"/>
          <w14:ligatures w14:val="none"/>
        </w:rPr>
        <w:t>/</w:t>
      </w:r>
      <w:r>
        <w:rPr>
          <w:rFonts w:ascii="Arial" w:eastAsia="Times New Roman" w:hAnsi="Arial" w:cs="Arial"/>
          <w:kern w:val="0"/>
          <w:lang w:eastAsia="en-GB"/>
          <w14:ligatures w14:val="none"/>
        </w:rPr>
        <w:t>10051/ LBC &amp; 2024/09839</w:t>
      </w:r>
    </w:p>
    <w:p w14:paraId="2F928B66" w14:textId="77777777" w:rsidR="004B5606" w:rsidRDefault="004B5606" w:rsidP="004B5606">
      <w:pPr>
        <w:tabs>
          <w:tab w:val="left" w:pos="1701"/>
        </w:tabs>
        <w:spacing w:after="0" w:line="240" w:lineRule="auto"/>
        <w:jc w:val="both"/>
        <w:rPr>
          <w:rFonts w:ascii="Arial" w:eastAsia="Times New Roman" w:hAnsi="Arial" w:cs="Arial"/>
          <w:kern w:val="0"/>
          <w:lang w:eastAsia="en-GB"/>
          <w14:ligatures w14:val="none"/>
        </w:rPr>
      </w:pPr>
    </w:p>
    <w:p w14:paraId="62CEDD69" w14:textId="77777777" w:rsidR="009F7E11" w:rsidRDefault="004B5606" w:rsidP="009F7E11">
      <w:pPr>
        <w:spacing w:line="240" w:lineRule="auto"/>
        <w:contextualSpacing/>
        <w:jc w:val="both"/>
        <w:rPr>
          <w:rFonts w:ascii="Arial" w:hAnsi="Arial" w:cs="Arial"/>
        </w:rPr>
      </w:pPr>
      <w:r>
        <w:rPr>
          <w:rFonts w:ascii="Arial" w:hAnsi="Arial" w:cs="Arial"/>
          <w:color w:val="181818"/>
          <w:shd w:val="clear" w:color="auto" w:fill="FFFFFF"/>
        </w:rPr>
        <w:t xml:space="preserve">Discharge of </w:t>
      </w:r>
      <w:r w:rsidRPr="009F7E11">
        <w:rPr>
          <w:rFonts w:ascii="Arial" w:hAnsi="Arial" w:cs="Arial"/>
          <w:color w:val="181818"/>
          <w:shd w:val="clear" w:color="auto" w:fill="FFFFFF"/>
        </w:rPr>
        <w:t xml:space="preserve">condition </w:t>
      </w:r>
      <w:r w:rsidR="009F7E11" w:rsidRPr="009F7E11">
        <w:rPr>
          <w:rFonts w:ascii="Arial" w:hAnsi="Arial" w:cs="Arial"/>
        </w:rPr>
        <w:t xml:space="preserve">3. Prior to installation, details of all new external window and door joinery shall be submitted to and approved in writing by the Local Planning Authority. The submitted details shall include depth of reveal, details of heads, sills and lintels, elevations at a scale of not less than 1:10 and horizontal/vertical frame sections (including sections through glazing bars) at not less than 1:2. The works shall be carried out in accordance with the approved details. </w:t>
      </w:r>
    </w:p>
    <w:p w14:paraId="65C83E61" w14:textId="77777777" w:rsidR="009F7E11" w:rsidRDefault="009F7E11" w:rsidP="009F7E11">
      <w:pPr>
        <w:spacing w:line="240" w:lineRule="auto"/>
        <w:contextualSpacing/>
        <w:jc w:val="both"/>
        <w:rPr>
          <w:rFonts w:ascii="Arial" w:hAnsi="Arial" w:cs="Arial"/>
        </w:rPr>
      </w:pPr>
    </w:p>
    <w:p w14:paraId="627B2F1A" w14:textId="3510EFB2" w:rsidR="004B5606" w:rsidRPr="009F7E11" w:rsidRDefault="009F7E11" w:rsidP="009F7E11">
      <w:pPr>
        <w:spacing w:line="240" w:lineRule="auto"/>
        <w:contextualSpacing/>
        <w:jc w:val="both"/>
        <w:rPr>
          <w:rFonts w:ascii="Arial" w:hAnsi="Arial" w:cs="Arial"/>
          <w:color w:val="181818"/>
          <w:shd w:val="clear" w:color="auto" w:fill="FFFFFF"/>
        </w:rPr>
      </w:pPr>
      <w:r w:rsidRPr="009F7E11">
        <w:rPr>
          <w:rFonts w:ascii="Arial" w:hAnsi="Arial" w:cs="Arial"/>
        </w:rPr>
        <w:t>REASON: In the interests of preserving the character and appearance of the listed building and its setting.</w:t>
      </w:r>
    </w:p>
    <w:p w14:paraId="2ACAD85B" w14:textId="77777777" w:rsidR="004B5606" w:rsidRDefault="004B5606" w:rsidP="004B5606">
      <w:pPr>
        <w:tabs>
          <w:tab w:val="left" w:pos="1701"/>
        </w:tabs>
        <w:spacing w:after="0" w:line="240" w:lineRule="auto"/>
        <w:jc w:val="both"/>
        <w:rPr>
          <w:rFonts w:ascii="Arial" w:eastAsia="Times New Roman" w:hAnsi="Arial" w:cs="Arial"/>
          <w:kern w:val="0"/>
          <w:lang w:eastAsia="en-GB"/>
          <w14:ligatures w14:val="none"/>
        </w:rPr>
      </w:pPr>
    </w:p>
    <w:p w14:paraId="42DAE1B7" w14:textId="77777777" w:rsidR="004B5606" w:rsidRDefault="004B5606" w:rsidP="004B5606">
      <w:pPr>
        <w:tabs>
          <w:tab w:val="left" w:pos="1701"/>
        </w:tabs>
        <w:spacing w:after="0" w:line="240" w:lineRule="auto"/>
        <w:jc w:val="both"/>
        <w:rPr>
          <w:rFonts w:ascii="Arial" w:eastAsia="Times New Roman" w:hAnsi="Arial" w:cs="Arial"/>
          <w:bCs/>
          <w:kern w:val="0"/>
          <w:lang w:eastAsia="en-GB"/>
          <w14:ligatures w14:val="none"/>
        </w:rPr>
      </w:pPr>
      <w:r>
        <w:rPr>
          <w:rFonts w:ascii="Arial" w:eastAsia="Times New Roman" w:hAnsi="Arial" w:cs="Arial"/>
          <w:b/>
          <w:kern w:val="0"/>
          <w:lang w:eastAsia="en-GB"/>
          <w14:ligatures w14:val="none"/>
        </w:rPr>
        <w:t>Assessment</w:t>
      </w:r>
      <w:r>
        <w:rPr>
          <w:rFonts w:ascii="Arial" w:eastAsia="Times New Roman" w:hAnsi="Arial" w:cs="Arial"/>
          <w:bCs/>
          <w:kern w:val="0"/>
          <w:lang w:eastAsia="en-GB"/>
          <w14:ligatures w14:val="none"/>
        </w:rPr>
        <w:t xml:space="preserve">: </w:t>
      </w:r>
    </w:p>
    <w:p w14:paraId="09098030" w14:textId="50653757" w:rsidR="004B5606" w:rsidRPr="00EA3777" w:rsidRDefault="004B5606" w:rsidP="000276B8">
      <w:pPr>
        <w:tabs>
          <w:tab w:val="left" w:pos="1701"/>
        </w:tabs>
        <w:spacing w:after="0" w:line="240" w:lineRule="auto"/>
        <w:jc w:val="both"/>
        <w:rPr>
          <w:rFonts w:ascii="Arial" w:hAnsi="Arial" w:cs="Arial"/>
        </w:rPr>
      </w:pPr>
      <w:r w:rsidRPr="00EA3777">
        <w:rPr>
          <w:rFonts w:ascii="Arial" w:eastAsia="Times New Roman" w:hAnsi="Arial" w:cs="Arial"/>
          <w:color w:val="000000"/>
          <w:kern w:val="0"/>
          <w:lang w:eastAsia="en-GB"/>
          <w14:ligatures w14:val="none"/>
        </w:rPr>
        <w:t>The information provided is</w:t>
      </w:r>
      <w:r w:rsidR="001C2C65">
        <w:rPr>
          <w:rFonts w:ascii="Arial" w:eastAsia="Times New Roman" w:hAnsi="Arial" w:cs="Arial"/>
          <w:color w:val="000000"/>
          <w:kern w:val="0"/>
          <w:lang w:eastAsia="en-GB"/>
          <w14:ligatures w14:val="none"/>
        </w:rPr>
        <w:t xml:space="preserve"> drawing with Barn elevations @scale </w:t>
      </w:r>
      <w:r w:rsidR="00231036">
        <w:rPr>
          <w:rFonts w:ascii="Arial" w:eastAsia="Times New Roman" w:hAnsi="Arial" w:cs="Arial"/>
          <w:color w:val="000000"/>
          <w:kern w:val="0"/>
          <w:lang w:eastAsia="en-GB"/>
          <w14:ligatures w14:val="none"/>
        </w:rPr>
        <w:t>1:20 and</w:t>
      </w:r>
      <w:r w:rsidR="001C2C65">
        <w:rPr>
          <w:rFonts w:ascii="Arial" w:eastAsia="Times New Roman" w:hAnsi="Arial" w:cs="Arial"/>
          <w:color w:val="000000"/>
          <w:kern w:val="0"/>
          <w:lang w:eastAsia="en-GB"/>
          <w14:ligatures w14:val="none"/>
        </w:rPr>
        <w:t xml:space="preserve"> window section details horizontal and vertical at scale 1:5 </w:t>
      </w:r>
    </w:p>
    <w:p w14:paraId="429E457C" w14:textId="77777777" w:rsidR="001C2C65" w:rsidRDefault="001C2C65" w:rsidP="004B5606">
      <w:pPr>
        <w:tabs>
          <w:tab w:val="left" w:pos="1701"/>
        </w:tabs>
        <w:spacing w:after="0" w:line="240" w:lineRule="auto"/>
        <w:jc w:val="both"/>
        <w:rPr>
          <w:rFonts w:ascii="Arial" w:hAnsi="Arial" w:cs="Arial"/>
        </w:rPr>
      </w:pPr>
    </w:p>
    <w:p w14:paraId="20CC51F7" w14:textId="30FC428A" w:rsidR="004B5606" w:rsidRPr="00EA3777" w:rsidRDefault="001C2C65" w:rsidP="004B5606">
      <w:pPr>
        <w:tabs>
          <w:tab w:val="left" w:pos="1701"/>
        </w:tabs>
        <w:spacing w:after="0" w:line="240" w:lineRule="auto"/>
        <w:jc w:val="both"/>
        <w:rPr>
          <w:rFonts w:ascii="Arial" w:hAnsi="Arial" w:cs="Arial"/>
        </w:rPr>
      </w:pPr>
      <w:r>
        <w:rPr>
          <w:rFonts w:ascii="Arial" w:hAnsi="Arial" w:cs="Arial"/>
        </w:rPr>
        <w:t xml:space="preserve">The details provided are acceptable </w:t>
      </w:r>
      <w:r w:rsidR="00231036">
        <w:rPr>
          <w:rFonts w:ascii="Arial" w:hAnsi="Arial" w:cs="Arial"/>
        </w:rPr>
        <w:t xml:space="preserve">subject to a minor alteration to include </w:t>
      </w:r>
      <w:r>
        <w:rPr>
          <w:rFonts w:ascii="Arial" w:hAnsi="Arial" w:cs="Arial"/>
        </w:rPr>
        <w:t xml:space="preserve">a </w:t>
      </w:r>
      <w:r w:rsidR="0082095E">
        <w:rPr>
          <w:rFonts w:ascii="Arial" w:hAnsi="Arial" w:cs="Arial"/>
        </w:rPr>
        <w:t>single</w:t>
      </w:r>
      <w:r>
        <w:rPr>
          <w:rFonts w:ascii="Arial" w:hAnsi="Arial" w:cs="Arial"/>
        </w:rPr>
        <w:t xml:space="preserve"> horizontal glazing bar fitted to the </w:t>
      </w:r>
      <w:r w:rsidR="0082095E">
        <w:rPr>
          <w:rFonts w:ascii="Arial" w:hAnsi="Arial" w:cs="Arial"/>
        </w:rPr>
        <w:t xml:space="preserve">Casement Windows </w:t>
      </w:r>
      <w:r w:rsidR="00231036">
        <w:rPr>
          <w:rFonts w:ascii="Arial" w:hAnsi="Arial" w:cs="Arial"/>
        </w:rPr>
        <w:t>No’s</w:t>
      </w:r>
      <w:r w:rsidR="0082095E">
        <w:rPr>
          <w:rFonts w:ascii="Arial" w:hAnsi="Arial" w:cs="Arial"/>
        </w:rPr>
        <w:t xml:space="preserve"> W1, W</w:t>
      </w:r>
      <w:r w:rsidR="00231036">
        <w:rPr>
          <w:rFonts w:ascii="Arial" w:hAnsi="Arial" w:cs="Arial"/>
        </w:rPr>
        <w:t>3, W4 and W6</w:t>
      </w:r>
      <w:r w:rsidR="004B5606">
        <w:rPr>
          <w:rFonts w:ascii="Arial" w:hAnsi="Arial" w:cs="Arial"/>
        </w:rPr>
        <w:t xml:space="preserve">. </w:t>
      </w:r>
      <w:r w:rsidR="004B5606" w:rsidRPr="00EA3777">
        <w:rPr>
          <w:rFonts w:ascii="Arial" w:hAnsi="Arial" w:cs="Arial"/>
        </w:rPr>
        <w:t xml:space="preserve"> </w:t>
      </w:r>
    </w:p>
    <w:p w14:paraId="597123D2" w14:textId="77777777" w:rsidR="004B5606" w:rsidRDefault="004B5606" w:rsidP="004B5606">
      <w:pPr>
        <w:tabs>
          <w:tab w:val="left" w:pos="1701"/>
        </w:tabs>
        <w:spacing w:after="0" w:line="240" w:lineRule="auto"/>
        <w:jc w:val="both"/>
        <w:rPr>
          <w:rFonts w:ascii="Arial" w:hAnsi="Arial" w:cs="Arial"/>
        </w:rPr>
      </w:pPr>
    </w:p>
    <w:p w14:paraId="64781B99" w14:textId="77777777" w:rsidR="004B5606" w:rsidRDefault="004B5606" w:rsidP="004B5606">
      <w:pPr>
        <w:tabs>
          <w:tab w:val="left" w:pos="1701"/>
        </w:tabs>
        <w:spacing w:after="0" w:line="240" w:lineRule="auto"/>
        <w:jc w:val="both"/>
        <w:rPr>
          <w:rFonts w:ascii="Arial" w:eastAsia="Times New Roman" w:hAnsi="Arial" w:cs="Arial"/>
          <w:kern w:val="0"/>
          <w:lang w:eastAsia="en-GB"/>
          <w14:ligatures w14:val="none"/>
        </w:rPr>
      </w:pPr>
    </w:p>
    <w:p w14:paraId="6EC798BE" w14:textId="77777777" w:rsidR="004B5606" w:rsidRDefault="004B5606" w:rsidP="004B5606">
      <w:pPr>
        <w:autoSpaceDE w:val="0"/>
        <w:autoSpaceDN w:val="0"/>
        <w:adjustRightInd w:val="0"/>
        <w:spacing w:after="0" w:line="240" w:lineRule="auto"/>
        <w:jc w:val="both"/>
        <w:rPr>
          <w:rFonts w:ascii="Arial" w:hAnsi="Arial" w:cs="Arial"/>
          <w:color w:val="000000"/>
          <w:kern w:val="0"/>
          <w14:ligatures w14:val="none"/>
        </w:rPr>
      </w:pPr>
      <w:bookmarkStart w:id="1" w:name="_Hlk79578624"/>
      <w:r>
        <w:rPr>
          <w:rFonts w:ascii="Arial" w:hAnsi="Arial" w:cs="Arial"/>
          <w:b/>
          <w:color w:val="000000"/>
          <w:kern w:val="0"/>
          <w14:ligatures w14:val="none"/>
        </w:rPr>
        <w:t>Summary</w:t>
      </w:r>
      <w:r>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w:t>
      </w:r>
      <w:r>
        <w:rPr>
          <w:rFonts w:ascii="Arial" w:hAnsi="Arial" w:cs="Arial"/>
          <w:color w:val="000000"/>
          <w:kern w:val="0"/>
          <w14:ligatures w14:val="none"/>
        </w:rPr>
        <w:lastRenderedPageBreak/>
        <w:t xml:space="preserve">conservation (and the more important the asset, the greater the weight should be). It makes clear that any harm to a designated heritage asset requires clear and convincing justification. </w:t>
      </w:r>
    </w:p>
    <w:bookmarkEnd w:id="1"/>
    <w:p w14:paraId="5BB2365B" w14:textId="77777777" w:rsidR="004B5606" w:rsidRDefault="004B5606" w:rsidP="004B5606">
      <w:pPr>
        <w:autoSpaceDE w:val="0"/>
        <w:autoSpaceDN w:val="0"/>
        <w:adjustRightInd w:val="0"/>
        <w:spacing w:after="0" w:line="240" w:lineRule="auto"/>
        <w:jc w:val="both"/>
        <w:rPr>
          <w:rFonts w:ascii="Arial" w:hAnsi="Arial" w:cs="Arial"/>
          <w:color w:val="000000"/>
          <w:kern w:val="0"/>
          <w14:ligatures w14:val="none"/>
        </w:rPr>
      </w:pPr>
    </w:p>
    <w:p w14:paraId="041A20B2" w14:textId="4CA20AC7" w:rsidR="00231036" w:rsidRPr="00EA3777" w:rsidRDefault="00231036" w:rsidP="00231036">
      <w:pPr>
        <w:tabs>
          <w:tab w:val="left" w:pos="1701"/>
        </w:tabs>
        <w:spacing w:after="0" w:line="240" w:lineRule="auto"/>
        <w:jc w:val="both"/>
        <w:rPr>
          <w:rFonts w:ascii="Arial" w:hAnsi="Arial" w:cs="Arial"/>
        </w:rPr>
      </w:pPr>
      <w:r>
        <w:rPr>
          <w:rFonts w:ascii="Arial" w:hAnsi="Arial" w:cs="Arial"/>
        </w:rPr>
        <w:t xml:space="preserve">The details provided </w:t>
      </w:r>
      <w:r w:rsidR="005B4156">
        <w:rPr>
          <w:rFonts w:ascii="Arial" w:hAnsi="Arial" w:cs="Arial"/>
        </w:rPr>
        <w:t xml:space="preserve">for both DOC applications </w:t>
      </w:r>
      <w:r>
        <w:rPr>
          <w:rFonts w:ascii="Arial" w:hAnsi="Arial" w:cs="Arial"/>
        </w:rPr>
        <w:t xml:space="preserve">are acceptable subject to a minor alteration to include a single horizontal glazing bar fitted to the Casement Windows No’s W1, W3, W4 and W6. </w:t>
      </w:r>
      <w:r w:rsidRPr="00EA3777">
        <w:rPr>
          <w:rFonts w:ascii="Arial" w:hAnsi="Arial" w:cs="Arial"/>
        </w:rPr>
        <w:t xml:space="preserve"> </w:t>
      </w:r>
    </w:p>
    <w:p w14:paraId="4F14E527" w14:textId="77777777" w:rsidR="004B5606" w:rsidRDefault="004B5606" w:rsidP="004B5606"/>
    <w:p w14:paraId="5E405F69" w14:textId="77777777" w:rsidR="004B5606" w:rsidRDefault="004B5606"/>
    <w:sectPr w:rsidR="004B56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606"/>
    <w:rsid w:val="000276B8"/>
    <w:rsid w:val="001C2C65"/>
    <w:rsid w:val="00231036"/>
    <w:rsid w:val="004B5606"/>
    <w:rsid w:val="005B4156"/>
    <w:rsid w:val="0082095E"/>
    <w:rsid w:val="008D600B"/>
    <w:rsid w:val="009F7E11"/>
    <w:rsid w:val="00A01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863DD"/>
  <w15:chartTrackingRefBased/>
  <w15:docId w15:val="{6C148840-9B25-44B8-BFC2-8AE054261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606"/>
    <w:pPr>
      <w:spacing w:line="256" w:lineRule="auto"/>
    </w:pPr>
    <w:rPr>
      <w:sz w:val="22"/>
      <w:szCs w:val="22"/>
    </w:rPr>
  </w:style>
  <w:style w:type="paragraph" w:styleId="Heading1">
    <w:name w:val="heading 1"/>
    <w:basedOn w:val="Normal"/>
    <w:next w:val="Normal"/>
    <w:link w:val="Heading1Char"/>
    <w:uiPriority w:val="9"/>
    <w:qFormat/>
    <w:rsid w:val="004B560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560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5606"/>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560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4B5606"/>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B560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B560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B560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B560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6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56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56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56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56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5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606"/>
    <w:rPr>
      <w:rFonts w:eastAsiaTheme="majorEastAsia" w:cstheme="majorBidi"/>
      <w:color w:val="272727" w:themeColor="text1" w:themeTint="D8"/>
    </w:rPr>
  </w:style>
  <w:style w:type="paragraph" w:styleId="Title">
    <w:name w:val="Title"/>
    <w:basedOn w:val="Normal"/>
    <w:next w:val="Normal"/>
    <w:link w:val="TitleChar"/>
    <w:uiPriority w:val="10"/>
    <w:qFormat/>
    <w:rsid w:val="004B5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60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60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4B5606"/>
    <w:rPr>
      <w:i/>
      <w:iCs/>
      <w:color w:val="404040" w:themeColor="text1" w:themeTint="BF"/>
    </w:rPr>
  </w:style>
  <w:style w:type="paragraph" w:styleId="ListParagraph">
    <w:name w:val="List Paragraph"/>
    <w:basedOn w:val="Normal"/>
    <w:uiPriority w:val="34"/>
    <w:qFormat/>
    <w:rsid w:val="004B5606"/>
    <w:pPr>
      <w:spacing w:line="278" w:lineRule="auto"/>
      <w:ind w:left="720"/>
      <w:contextualSpacing/>
    </w:pPr>
    <w:rPr>
      <w:sz w:val="24"/>
      <w:szCs w:val="24"/>
    </w:rPr>
  </w:style>
  <w:style w:type="character" w:styleId="IntenseEmphasis">
    <w:name w:val="Intense Emphasis"/>
    <w:basedOn w:val="DefaultParagraphFont"/>
    <w:uiPriority w:val="21"/>
    <w:qFormat/>
    <w:rsid w:val="004B5606"/>
    <w:rPr>
      <w:i/>
      <w:iCs/>
      <w:color w:val="0F4761" w:themeColor="accent1" w:themeShade="BF"/>
    </w:rPr>
  </w:style>
  <w:style w:type="paragraph" w:styleId="IntenseQuote">
    <w:name w:val="Intense Quote"/>
    <w:basedOn w:val="Normal"/>
    <w:next w:val="Normal"/>
    <w:link w:val="IntenseQuoteChar"/>
    <w:uiPriority w:val="30"/>
    <w:qFormat/>
    <w:rsid w:val="004B560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4B5606"/>
    <w:rPr>
      <w:i/>
      <w:iCs/>
      <w:color w:val="0F4761" w:themeColor="accent1" w:themeShade="BF"/>
    </w:rPr>
  </w:style>
  <w:style w:type="character" w:styleId="IntenseReference">
    <w:name w:val="Intense Reference"/>
    <w:basedOn w:val="DefaultParagraphFont"/>
    <w:uiPriority w:val="32"/>
    <w:qFormat/>
    <w:rsid w:val="004B56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515</Words>
  <Characters>2746</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8</cp:revision>
  <dcterms:created xsi:type="dcterms:W3CDTF">2025-12-11T12:24:00Z</dcterms:created>
  <dcterms:modified xsi:type="dcterms:W3CDTF">2025-12-11T12:43:00Z</dcterms:modified>
</cp:coreProperties>
</file>