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E12AF" w14:textId="77777777" w:rsidR="009A5C98" w:rsidRPr="009A5C98" w:rsidRDefault="009A5C98" w:rsidP="009A5C98">
      <w:pPr>
        <w:rPr>
          <w:b/>
          <w:bCs/>
        </w:rPr>
      </w:pPr>
      <w:r w:rsidRPr="009A5C98">
        <w:rPr>
          <w:b/>
          <w:bCs/>
        </w:rPr>
        <w:t>Access &amp; Design Statement</w:t>
      </w:r>
    </w:p>
    <w:p w14:paraId="330FA6EE" w14:textId="77777777" w:rsidR="009A5C98" w:rsidRPr="009A5C98" w:rsidRDefault="009A5C98" w:rsidP="009A5C98">
      <w:pPr>
        <w:rPr>
          <w:b/>
          <w:bCs/>
        </w:rPr>
      </w:pPr>
      <w:r w:rsidRPr="009A5C98">
        <w:rPr>
          <w:b/>
          <w:bCs/>
        </w:rPr>
        <w:t>1. Introduction</w:t>
      </w:r>
    </w:p>
    <w:p w14:paraId="7A83CCC1" w14:textId="77777777" w:rsidR="009A5C98" w:rsidRPr="009A5C98" w:rsidRDefault="009A5C98" w:rsidP="009A5C98">
      <w:r w:rsidRPr="009A5C98">
        <w:t>This statement supports the proposed restoration and replacement of approximately twenty-five balustrades to a Grade II listed building. The works focus on repairing and conserving the existing stone balustrade system using appropriate traditional materials and methods. The intention is to preserve the architectural significance of the building while ensuring its structural integrity and safe continued use.</w:t>
      </w:r>
    </w:p>
    <w:p w14:paraId="2D52EF37" w14:textId="77777777" w:rsidR="009A5C98" w:rsidRPr="009A5C98" w:rsidRDefault="009A5C98" w:rsidP="009A5C98">
      <w:r w:rsidRPr="009A5C98">
        <w:pict w14:anchorId="2C2FC665">
          <v:rect id="_x0000_i1043" style="width:0;height:1.5pt" o:hralign="center" o:hrstd="t" o:hr="t" fillcolor="#a0a0a0" stroked="f"/>
        </w:pict>
      </w:r>
    </w:p>
    <w:p w14:paraId="61AFE86C" w14:textId="77777777" w:rsidR="009A5C98" w:rsidRPr="009A5C98" w:rsidRDefault="009A5C98" w:rsidP="009A5C98">
      <w:pPr>
        <w:rPr>
          <w:b/>
          <w:bCs/>
        </w:rPr>
      </w:pPr>
      <w:r w:rsidRPr="009A5C98">
        <w:rPr>
          <w:b/>
          <w:bCs/>
        </w:rPr>
        <w:t>2. Design Principles</w:t>
      </w:r>
    </w:p>
    <w:p w14:paraId="3474501A" w14:textId="77777777" w:rsidR="009A5C98" w:rsidRPr="009A5C98" w:rsidRDefault="009A5C98" w:rsidP="009A5C98">
      <w:pPr>
        <w:rPr>
          <w:b/>
          <w:bCs/>
        </w:rPr>
      </w:pPr>
      <w:r w:rsidRPr="009A5C98">
        <w:rPr>
          <w:b/>
          <w:bCs/>
        </w:rPr>
        <w:t>2.1 Conservation-led Approach</w:t>
      </w:r>
    </w:p>
    <w:p w14:paraId="6D31B941" w14:textId="77777777" w:rsidR="009A5C98" w:rsidRPr="009A5C98" w:rsidRDefault="009A5C98" w:rsidP="009A5C98">
      <w:r w:rsidRPr="009A5C98">
        <w:t>The design has been guided by established conservation principles of minimum intervention, like-for-like repair, and reversibility wherever feasible. The aim is to retain as much original historic fabric as possible while ensuring long-term stability and safety.</w:t>
      </w:r>
    </w:p>
    <w:p w14:paraId="279CDB37" w14:textId="77777777" w:rsidR="009A5C98" w:rsidRPr="009A5C98" w:rsidRDefault="009A5C98" w:rsidP="009A5C98">
      <w:r w:rsidRPr="009A5C98">
        <w:t>Key principles include:</w:t>
      </w:r>
    </w:p>
    <w:p w14:paraId="47929656" w14:textId="77777777" w:rsidR="009A5C98" w:rsidRPr="009A5C98" w:rsidRDefault="009A5C98" w:rsidP="009A5C98">
      <w:pPr>
        <w:numPr>
          <w:ilvl w:val="0"/>
          <w:numId w:val="1"/>
        </w:numPr>
      </w:pPr>
      <w:r w:rsidRPr="009A5C98">
        <w:rPr>
          <w:b/>
          <w:bCs/>
        </w:rPr>
        <w:t>Retention of existing stone</w:t>
      </w:r>
      <w:r w:rsidRPr="009A5C98">
        <w:t>: Any balustrades that remain structurally sound or repairable will be conserved rather than replaced. Salvageable sections will be incorporated into the new work to maintain authenticity.</w:t>
      </w:r>
    </w:p>
    <w:p w14:paraId="5D9E3469" w14:textId="77777777" w:rsidR="009A5C98" w:rsidRPr="009A5C98" w:rsidRDefault="009A5C98" w:rsidP="009A5C98">
      <w:pPr>
        <w:numPr>
          <w:ilvl w:val="0"/>
          <w:numId w:val="1"/>
        </w:numPr>
      </w:pPr>
      <w:r w:rsidRPr="009A5C98">
        <w:rPr>
          <w:b/>
          <w:bCs/>
        </w:rPr>
        <w:t>Like-for-like replacement</w:t>
      </w:r>
      <w:r w:rsidRPr="009A5C98">
        <w:t>: Where deterioration is beyond repair, replacement balustrades will be produced to exactly match the existing in profile, dimensions, carving detail, colour, and texture.</w:t>
      </w:r>
    </w:p>
    <w:p w14:paraId="194D91D0" w14:textId="77777777" w:rsidR="009A5C98" w:rsidRPr="009A5C98" w:rsidRDefault="009A5C98" w:rsidP="009A5C98">
      <w:pPr>
        <w:numPr>
          <w:ilvl w:val="0"/>
          <w:numId w:val="1"/>
        </w:numPr>
      </w:pPr>
      <w:r w:rsidRPr="009A5C98">
        <w:rPr>
          <w:b/>
          <w:bCs/>
        </w:rPr>
        <w:t>Traditional materials and methods</w:t>
      </w:r>
      <w:r w:rsidRPr="009A5C98">
        <w:t>: All balustrades will be fixed using lime mortar, consistent with the building’s historic construction. Lime mortar allows breathability and movement, ensuring compatibility with the original stone and avoiding long-term damage.</w:t>
      </w:r>
    </w:p>
    <w:p w14:paraId="4FDFA118" w14:textId="77777777" w:rsidR="009A5C98" w:rsidRPr="009A5C98" w:rsidRDefault="009A5C98" w:rsidP="009A5C98">
      <w:pPr>
        <w:numPr>
          <w:ilvl w:val="0"/>
          <w:numId w:val="1"/>
        </w:numPr>
      </w:pPr>
      <w:r w:rsidRPr="009A5C98">
        <w:rPr>
          <w:b/>
          <w:bCs/>
        </w:rPr>
        <w:t>Respect for original craftsmanship</w:t>
      </w:r>
      <w:r w:rsidRPr="009A5C98">
        <w:t>: The detailing and finish of the balustrades will follow the original hand-carved aesthetic, ensuring visual continuity and maintaining the building’s architectural character.</w:t>
      </w:r>
    </w:p>
    <w:p w14:paraId="5133E8F7" w14:textId="77777777" w:rsidR="009A5C98" w:rsidRPr="009A5C98" w:rsidRDefault="009A5C98" w:rsidP="009A5C98">
      <w:pPr>
        <w:rPr>
          <w:b/>
          <w:bCs/>
        </w:rPr>
      </w:pPr>
      <w:r w:rsidRPr="009A5C98">
        <w:rPr>
          <w:b/>
          <w:bCs/>
        </w:rPr>
        <w:t>2.2 Structural and Safety Considerations</w:t>
      </w:r>
    </w:p>
    <w:p w14:paraId="4F7D1E00" w14:textId="77777777" w:rsidR="009A5C98" w:rsidRPr="009A5C98" w:rsidRDefault="009A5C98" w:rsidP="009A5C98">
      <w:r w:rsidRPr="009A5C98">
        <w:t>The intervention is partly driven by the need to ensure that the balustrade system remains safe for users and compliant with modern expectations regarding stability. The replacement units will be structurally adequate while remaining visually identical to the historic originals.</w:t>
      </w:r>
    </w:p>
    <w:p w14:paraId="0DF4D0C7" w14:textId="77777777" w:rsidR="009A5C98" w:rsidRPr="009A5C98" w:rsidRDefault="009A5C98" w:rsidP="009A5C98">
      <w:pPr>
        <w:rPr>
          <w:b/>
          <w:bCs/>
        </w:rPr>
      </w:pPr>
      <w:r w:rsidRPr="009A5C98">
        <w:rPr>
          <w:b/>
          <w:bCs/>
        </w:rPr>
        <w:t>2.3 Accessibility Principles</w:t>
      </w:r>
    </w:p>
    <w:p w14:paraId="03FA0F8E" w14:textId="08FB482A" w:rsidR="009A5C98" w:rsidRPr="009A5C98" w:rsidRDefault="009A5C98" w:rsidP="009A5C98">
      <w:r w:rsidRPr="009A5C98">
        <w:t xml:space="preserve">Although the works primarily relate to fabric repair rather than improvements to physical accessibility, the balustrades contribute to the overall safe movement around the site. Restoring the balustrade system safeguards </w:t>
      </w:r>
      <w:r w:rsidR="004173F9">
        <w:t>and prevents</w:t>
      </w:r>
      <w:r w:rsidRPr="009A5C98">
        <w:t xml:space="preserve"> fall risks along </w:t>
      </w:r>
      <w:r w:rsidR="004173F9">
        <w:t>public</w:t>
      </w:r>
      <w:r w:rsidRPr="009A5C98">
        <w:t xml:space="preserve"> routes, thus supporting safe</w:t>
      </w:r>
      <w:r w:rsidR="004173F9">
        <w:t xml:space="preserve">ty for the public </w:t>
      </w:r>
      <w:r w:rsidRPr="009A5C98">
        <w:t>without altering the building’s historic layout.</w:t>
      </w:r>
    </w:p>
    <w:p w14:paraId="2B3362F9" w14:textId="77777777" w:rsidR="009A5C98" w:rsidRPr="009A5C98" w:rsidRDefault="009A5C98" w:rsidP="009A5C98">
      <w:r w:rsidRPr="009A5C98">
        <w:pict w14:anchorId="3FDAE716">
          <v:rect id="_x0000_i1044" style="width:0;height:1.5pt" o:hralign="center" o:hrstd="t" o:hr="t" fillcolor="#a0a0a0" stroked="f"/>
        </w:pict>
      </w:r>
    </w:p>
    <w:p w14:paraId="6D68C09F" w14:textId="77777777" w:rsidR="009A5C98" w:rsidRPr="009A5C98" w:rsidRDefault="009A5C98" w:rsidP="009A5C98">
      <w:pPr>
        <w:rPr>
          <w:b/>
          <w:bCs/>
        </w:rPr>
      </w:pPr>
      <w:r w:rsidRPr="009A5C98">
        <w:rPr>
          <w:b/>
          <w:bCs/>
        </w:rPr>
        <w:t>3. Context and Influence on Design</w:t>
      </w:r>
    </w:p>
    <w:p w14:paraId="66B28F9E" w14:textId="77777777" w:rsidR="009A5C98" w:rsidRPr="009A5C98" w:rsidRDefault="009A5C98" w:rsidP="009A5C98">
      <w:pPr>
        <w:rPr>
          <w:b/>
          <w:bCs/>
        </w:rPr>
      </w:pPr>
      <w:r w:rsidRPr="009A5C98">
        <w:rPr>
          <w:b/>
          <w:bCs/>
        </w:rPr>
        <w:t>3.1 Historic Context of the Building</w:t>
      </w:r>
    </w:p>
    <w:p w14:paraId="6B3C83FA" w14:textId="77777777" w:rsidR="009A5C98" w:rsidRPr="009A5C98" w:rsidRDefault="009A5C98" w:rsidP="009A5C98">
      <w:r w:rsidRPr="009A5C98">
        <w:t>As a Grade II listed structure, the building possesses special architectural and historic interest. The stone balustrades form a key element of its external appearance and contribute both to its compositional symmetry and its wider setting within the historic streetscape. This context has shaped every aspect of the proposed works.</w:t>
      </w:r>
    </w:p>
    <w:p w14:paraId="0B9FF706" w14:textId="34B835A2" w:rsidR="009A5C98" w:rsidRPr="009A5C98" w:rsidRDefault="009A5C98" w:rsidP="009A5C98">
      <w:pPr>
        <w:numPr>
          <w:ilvl w:val="0"/>
          <w:numId w:val="2"/>
        </w:numPr>
      </w:pPr>
      <w:r w:rsidRPr="009A5C98">
        <w:rPr>
          <w:b/>
          <w:bCs/>
        </w:rPr>
        <w:lastRenderedPageBreak/>
        <w:t>Character and appearance</w:t>
      </w:r>
      <w:r w:rsidRPr="009A5C98">
        <w:t>: The existing balustrades form part of the building’s formal façade and are visible from public viewpoints. Maintaining visual consistency is therefore essential.</w:t>
      </w:r>
    </w:p>
    <w:p w14:paraId="12D4558F" w14:textId="77777777" w:rsidR="009A5C98" w:rsidRPr="009A5C98" w:rsidRDefault="009A5C98" w:rsidP="009A5C98">
      <w:pPr>
        <w:numPr>
          <w:ilvl w:val="0"/>
          <w:numId w:val="2"/>
        </w:numPr>
      </w:pPr>
      <w:r w:rsidRPr="009A5C98">
        <w:rPr>
          <w:b/>
          <w:bCs/>
        </w:rPr>
        <w:t>Material authenticity</w:t>
      </w:r>
      <w:r w:rsidRPr="009A5C98">
        <w:t>: Historic analysis confirms that traditional lime mortar and natural stone were used in the original construction. The proposal retains these materials to preserve historic integrity.</w:t>
      </w:r>
    </w:p>
    <w:p w14:paraId="76E30126" w14:textId="77777777" w:rsidR="009A5C98" w:rsidRPr="009A5C98" w:rsidRDefault="009A5C98" w:rsidP="009A5C98">
      <w:pPr>
        <w:rPr>
          <w:b/>
          <w:bCs/>
        </w:rPr>
      </w:pPr>
      <w:r w:rsidRPr="009A5C98">
        <w:rPr>
          <w:b/>
          <w:bCs/>
        </w:rPr>
        <w:t>3.2 Condition-led Influence</w:t>
      </w:r>
    </w:p>
    <w:p w14:paraId="7DB00377" w14:textId="2C3910E0" w:rsidR="009A5C98" w:rsidRPr="009A5C98" w:rsidRDefault="009A5C98" w:rsidP="009A5C98">
      <w:r w:rsidRPr="009A5C98">
        <w:t>A detailed condition survey has identified deterioration caused by weathering</w:t>
      </w:r>
      <w:r w:rsidR="004173F9">
        <w:t xml:space="preserve"> and age.</w:t>
      </w:r>
      <w:r w:rsidRPr="009A5C98">
        <w:t xml:space="preserve"> These findings informed the decision to undertake targeted replacement, ensuring that only those elements that can no longer perform their structural role are removed.</w:t>
      </w:r>
    </w:p>
    <w:p w14:paraId="6481E563" w14:textId="77777777" w:rsidR="009A5C98" w:rsidRPr="009A5C98" w:rsidRDefault="009A5C98" w:rsidP="009A5C98">
      <w:pPr>
        <w:rPr>
          <w:b/>
          <w:bCs/>
        </w:rPr>
      </w:pPr>
      <w:r w:rsidRPr="009A5C98">
        <w:rPr>
          <w:b/>
          <w:bCs/>
        </w:rPr>
        <w:t>3.3 Architectural Setting</w:t>
      </w:r>
    </w:p>
    <w:p w14:paraId="6649FC3A" w14:textId="244922F0" w:rsidR="009A5C98" w:rsidRPr="009A5C98" w:rsidRDefault="009A5C98" w:rsidP="009A5C98">
      <w:r w:rsidRPr="009A5C98">
        <w:t>The broader architectural context—surrounding listed structures, heritage boundaries, and the building’s status within a conservation area has influenced the design by requiring:</w:t>
      </w:r>
    </w:p>
    <w:p w14:paraId="3F5E212D" w14:textId="77777777" w:rsidR="009A5C98" w:rsidRPr="009A5C98" w:rsidRDefault="009A5C98" w:rsidP="009A5C98">
      <w:pPr>
        <w:numPr>
          <w:ilvl w:val="0"/>
          <w:numId w:val="3"/>
        </w:numPr>
      </w:pPr>
      <w:r w:rsidRPr="009A5C98">
        <w:t>No visual or stylistic deviation from existing decorative elements.</w:t>
      </w:r>
    </w:p>
    <w:p w14:paraId="192B889A" w14:textId="24CE288E" w:rsidR="009A5C98" w:rsidRPr="009A5C98" w:rsidRDefault="009A5C98" w:rsidP="009A5C98">
      <w:pPr>
        <w:numPr>
          <w:ilvl w:val="0"/>
          <w:numId w:val="3"/>
        </w:numPr>
      </w:pPr>
      <w:r w:rsidRPr="009A5C98">
        <w:t>Sensitivity to the building’s façade, ensuring that the replacement balustrades maintain proportional balance.</w:t>
      </w:r>
    </w:p>
    <w:p w14:paraId="362439D6" w14:textId="77777777" w:rsidR="009A5C98" w:rsidRPr="009A5C98" w:rsidRDefault="009A5C98" w:rsidP="009A5C98">
      <w:pPr>
        <w:numPr>
          <w:ilvl w:val="0"/>
          <w:numId w:val="3"/>
        </w:numPr>
      </w:pPr>
      <w:r w:rsidRPr="009A5C98">
        <w:t>Retention of original spatial relationships so that the intervention is visually indistinguishable from the original design.</w:t>
      </w:r>
    </w:p>
    <w:p w14:paraId="26CBA1EF" w14:textId="77777777" w:rsidR="009A5C98" w:rsidRPr="009A5C98" w:rsidRDefault="009A5C98" w:rsidP="009A5C98">
      <w:pPr>
        <w:rPr>
          <w:b/>
          <w:bCs/>
        </w:rPr>
      </w:pPr>
      <w:r w:rsidRPr="009A5C98">
        <w:rPr>
          <w:b/>
          <w:bCs/>
        </w:rPr>
        <w:t>3.4 Sustainability and Longevity</w:t>
      </w:r>
    </w:p>
    <w:p w14:paraId="6D100378" w14:textId="462A7098" w:rsidR="009A5C98" w:rsidRPr="009A5C98" w:rsidRDefault="009A5C98" w:rsidP="009A5C98">
      <w:r w:rsidRPr="009A5C98">
        <w:t xml:space="preserve">The use of lime mortar and conservation-grade stone is informed by the principles of sustainable heritage repair. These techniques ensure that the building can continue </w:t>
      </w:r>
      <w:r w:rsidR="004173F9">
        <w:t>to</w:t>
      </w:r>
      <w:r w:rsidRPr="009A5C98">
        <w:t xml:space="preserve"> perform as originally intended, minimising future maintenance needs and preserving the building for long-term use.</w:t>
      </w:r>
    </w:p>
    <w:p w14:paraId="1A6214E6" w14:textId="77777777" w:rsidR="009A5C98" w:rsidRPr="009A5C98" w:rsidRDefault="009A5C98" w:rsidP="009A5C98">
      <w:r w:rsidRPr="009A5C98">
        <w:pict w14:anchorId="4BDFFB07">
          <v:rect id="_x0000_i1045" style="width:0;height:1.5pt" o:hralign="center" o:hrstd="t" o:hr="t" fillcolor="#a0a0a0" stroked="f"/>
        </w:pict>
      </w:r>
    </w:p>
    <w:p w14:paraId="3FC86A3C" w14:textId="77777777" w:rsidR="009A5C98" w:rsidRPr="009A5C98" w:rsidRDefault="009A5C98" w:rsidP="009A5C98">
      <w:pPr>
        <w:rPr>
          <w:b/>
          <w:bCs/>
        </w:rPr>
      </w:pPr>
      <w:r w:rsidRPr="009A5C98">
        <w:rPr>
          <w:b/>
          <w:bCs/>
        </w:rPr>
        <w:t>4. Conclusion</w:t>
      </w:r>
    </w:p>
    <w:p w14:paraId="06A05FDC" w14:textId="77777777" w:rsidR="009A5C98" w:rsidRPr="009A5C98" w:rsidRDefault="009A5C98" w:rsidP="009A5C98">
      <w:r w:rsidRPr="009A5C98">
        <w:t>The proposed works are carefully designed to conserve the architectural and historic significance of the Grade II listed building. Through like-for-like replacement using traditional materials and methods, retention of salvageable fabric, and close attention to context and visual continuity, the scheme ensures that the building’s character is preserved while meeting structural and safety requirements.</w:t>
      </w:r>
    </w:p>
    <w:p w14:paraId="518A2927" w14:textId="77777777" w:rsidR="009A5C98" w:rsidRPr="009A5C98" w:rsidRDefault="009A5C98" w:rsidP="009A5C98">
      <w:r w:rsidRPr="009A5C98">
        <w:t>The proposal represents a sensitive, conservation-led approach that supports the ongoing use and longevity of the heritage asset without adversely affecting its significance.</w:t>
      </w:r>
    </w:p>
    <w:p w14:paraId="5E1971F2" w14:textId="77777777" w:rsidR="007D71F7" w:rsidRDefault="007D71F7"/>
    <w:sectPr w:rsidR="007D7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2979"/>
    <w:multiLevelType w:val="multilevel"/>
    <w:tmpl w:val="86A0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436A7"/>
    <w:multiLevelType w:val="multilevel"/>
    <w:tmpl w:val="A33A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7B362E"/>
    <w:multiLevelType w:val="multilevel"/>
    <w:tmpl w:val="98D2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980461">
    <w:abstractNumId w:val="2"/>
  </w:num>
  <w:num w:numId="2" w16cid:durableId="1287156590">
    <w:abstractNumId w:val="1"/>
  </w:num>
  <w:num w:numId="3" w16cid:durableId="50810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C98"/>
    <w:rsid w:val="004173F9"/>
    <w:rsid w:val="0058398E"/>
    <w:rsid w:val="007D71F7"/>
    <w:rsid w:val="009A5C98"/>
    <w:rsid w:val="00BF50D5"/>
    <w:rsid w:val="00C73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75C6"/>
  <w15:chartTrackingRefBased/>
  <w15:docId w15:val="{65C732DC-E472-4C5E-9A8E-CE6B5922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C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C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A5C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A5C9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5C9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5C9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5C9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C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C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A5C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A5C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5C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5C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5C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5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C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C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5C98"/>
    <w:pPr>
      <w:spacing w:before="160"/>
      <w:jc w:val="center"/>
    </w:pPr>
    <w:rPr>
      <w:i/>
      <w:iCs/>
      <w:color w:val="404040" w:themeColor="text1" w:themeTint="BF"/>
    </w:rPr>
  </w:style>
  <w:style w:type="character" w:customStyle="1" w:styleId="QuoteChar">
    <w:name w:val="Quote Char"/>
    <w:basedOn w:val="DefaultParagraphFont"/>
    <w:link w:val="Quote"/>
    <w:uiPriority w:val="29"/>
    <w:rsid w:val="009A5C98"/>
    <w:rPr>
      <w:i/>
      <w:iCs/>
      <w:color w:val="404040" w:themeColor="text1" w:themeTint="BF"/>
    </w:rPr>
  </w:style>
  <w:style w:type="paragraph" w:styleId="ListParagraph">
    <w:name w:val="List Paragraph"/>
    <w:basedOn w:val="Normal"/>
    <w:uiPriority w:val="34"/>
    <w:qFormat/>
    <w:rsid w:val="009A5C98"/>
    <w:pPr>
      <w:ind w:left="720"/>
      <w:contextualSpacing/>
    </w:pPr>
  </w:style>
  <w:style w:type="character" w:styleId="IntenseEmphasis">
    <w:name w:val="Intense Emphasis"/>
    <w:basedOn w:val="DefaultParagraphFont"/>
    <w:uiPriority w:val="21"/>
    <w:qFormat/>
    <w:rsid w:val="009A5C98"/>
    <w:rPr>
      <w:i/>
      <w:iCs/>
      <w:color w:val="0F4761" w:themeColor="accent1" w:themeShade="BF"/>
    </w:rPr>
  </w:style>
  <w:style w:type="paragraph" w:styleId="IntenseQuote">
    <w:name w:val="Intense Quote"/>
    <w:basedOn w:val="Normal"/>
    <w:next w:val="Normal"/>
    <w:link w:val="IntenseQuoteChar"/>
    <w:uiPriority w:val="30"/>
    <w:qFormat/>
    <w:rsid w:val="009A5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C98"/>
    <w:rPr>
      <w:i/>
      <w:iCs/>
      <w:color w:val="0F4761" w:themeColor="accent1" w:themeShade="BF"/>
    </w:rPr>
  </w:style>
  <w:style w:type="character" w:styleId="IntenseReference">
    <w:name w:val="Intense Reference"/>
    <w:basedOn w:val="DefaultParagraphFont"/>
    <w:uiPriority w:val="32"/>
    <w:qFormat/>
    <w:rsid w:val="009A5C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47912E325E645B1FEEF53653F5A8B" ma:contentTypeVersion="12" ma:contentTypeDescription="Create a new document." ma:contentTypeScope="" ma:versionID="0761941084fbfcf2fbc5c1259861d1f7">
  <xsd:schema xmlns:xsd="http://www.w3.org/2001/XMLSchema" xmlns:xs="http://www.w3.org/2001/XMLSchema" xmlns:p="http://schemas.microsoft.com/office/2006/metadata/properties" xmlns:ns2="8e02c519-7e52-4c41-ac4b-d239c790c2d9" targetNamespace="http://schemas.microsoft.com/office/2006/metadata/properties" ma:root="true" ma:fieldsID="69f7b383cc91e996508ebf55b07a6c04" ns2:_="">
    <xsd:import namespace="8e02c519-7e52-4c41-ac4b-d239c790c2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2c519-7e52-4c41-ac4b-d239c790c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22eea-7b57-4a87-8fe8-d5a454b8d22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02c519-7e52-4c41-ac4b-d239c790c2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24AEBA-8372-4124-AECF-BC94BC97C393}"/>
</file>

<file path=customXml/itemProps2.xml><?xml version="1.0" encoding="utf-8"?>
<ds:datastoreItem xmlns:ds="http://schemas.openxmlformats.org/officeDocument/2006/customXml" ds:itemID="{D7C593E3-CB56-4C7E-8AF3-ECA0883C6E64}"/>
</file>

<file path=customXml/itemProps3.xml><?xml version="1.0" encoding="utf-8"?>
<ds:datastoreItem xmlns:ds="http://schemas.openxmlformats.org/officeDocument/2006/customXml" ds:itemID="{6F8431BB-0E81-4119-BDC5-9C8BC08F61D2}"/>
</file>

<file path=docProps/app.xml><?xml version="1.0" encoding="utf-8"?>
<Properties xmlns="http://schemas.openxmlformats.org/officeDocument/2006/extended-properties" xmlns:vt="http://schemas.openxmlformats.org/officeDocument/2006/docPropsVTypes">
  <Template>normal.dotm</Template>
  <TotalTime>7</TotalTime>
  <Pages>2</Pages>
  <Words>730</Words>
  <Characters>4163</Characters>
  <Application>Microsoft Office Word</Application>
  <DocSecurity>0</DocSecurity>
  <Lines>34</Lines>
  <Paragraphs>9</Paragraphs>
  <ScaleCrop>false</ScaleCrop>
  <Company>Warminster School</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Flockton</dc:creator>
  <cp:keywords/>
  <dc:description/>
  <cp:lastModifiedBy>Kate Flockton</cp:lastModifiedBy>
  <cp:revision>3</cp:revision>
  <dcterms:created xsi:type="dcterms:W3CDTF">2025-12-05T11:45:00Z</dcterms:created>
  <dcterms:modified xsi:type="dcterms:W3CDTF">2025-12-05T12:01:00Z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0x0101008BA47912E325E645B1FEEF53653F5A8B</vt:lpwstr>
  </property>
</Properties>
</file>