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77EB85E6" w14:textId="4CC477DC" w:rsidR="00DE34F6" w:rsidRDefault="00DE34F6" w:rsidP="00DE34F6">
      <w:pPr>
        <w:tabs>
          <w:tab w:val="left" w:pos="2520"/>
        </w:tabs>
        <w:rPr>
          <w:rFonts w:ascii="Arial" w:hAnsi="Arial" w:cs="Arial"/>
          <w:b/>
          <w:sz w:val="22"/>
          <w:szCs w:val="22"/>
          <w:u w:val="single"/>
        </w:rPr>
      </w:pPr>
    </w:p>
    <w:p w14:paraId="1561D830" w14:textId="30D5FA92" w:rsidR="00DE34F6" w:rsidRPr="00C80BFF" w:rsidRDefault="00DE34F6" w:rsidP="00C80BFF">
      <w:pPr>
        <w:spacing w:line="276" w:lineRule="auto"/>
        <w:rPr>
          <w:rFonts w:ascii="Arial" w:eastAsia="Arial" w:hAnsi="Arial" w:cs="Arial"/>
          <w:b/>
          <w:bCs/>
          <w:sz w:val="22"/>
          <w:szCs w:val="22"/>
        </w:rPr>
      </w:pPr>
      <w:r w:rsidRPr="00C80BFF">
        <w:rPr>
          <w:rFonts w:ascii="Arial" w:hAnsi="Arial" w:cs="Arial"/>
          <w:noProof/>
          <w:sz w:val="22"/>
          <w:szCs w:val="22"/>
        </w:rPr>
        <w:drawing>
          <wp:anchor distT="0" distB="0" distL="114300" distR="114300" simplePos="0" relativeHeight="251659264" behindDoc="0" locked="0" layoutInCell="1" allowOverlap="1" wp14:anchorId="3365D9A5" wp14:editId="484876F0">
            <wp:simplePos x="0" y="0"/>
            <wp:positionH relativeFrom="column">
              <wp:posOffset>3175</wp:posOffset>
            </wp:positionH>
            <wp:positionV relativeFrom="paragraph">
              <wp:posOffset>273050</wp:posOffset>
            </wp:positionV>
            <wp:extent cx="6057900" cy="26648"/>
            <wp:effectExtent l="0" t="0" r="0" b="0"/>
            <wp:wrapNone/>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5"/>
                    <a:stretch>
                      <a:fillRect/>
                    </a:stretch>
                  </pic:blipFill>
                  <pic:spPr>
                    <a:xfrm>
                      <a:off x="0" y="0"/>
                      <a:ext cx="6057900" cy="26648"/>
                    </a:xfrm>
                    <a:prstGeom prst="rect">
                      <a:avLst/>
                    </a:prstGeom>
                  </pic:spPr>
                </pic:pic>
              </a:graphicData>
            </a:graphic>
          </wp:anchor>
        </w:drawing>
      </w:r>
      <w:r w:rsidRPr="00C80BFF">
        <w:rPr>
          <w:rFonts w:ascii="Arial" w:eastAsia="Arial" w:hAnsi="Arial" w:cs="Arial"/>
          <w:b/>
          <w:bCs/>
          <w:sz w:val="22"/>
          <w:szCs w:val="22"/>
        </w:rPr>
        <w:t>DELEGATED REPORT</w:t>
      </w:r>
    </w:p>
    <w:p w14:paraId="65AF6A19" w14:textId="4B204A7A" w:rsidR="00DE34F6" w:rsidRPr="00C80BFF" w:rsidRDefault="00DE34F6" w:rsidP="00C80BFF">
      <w:pPr>
        <w:spacing w:line="276" w:lineRule="auto"/>
        <w:rPr>
          <w:rFonts w:ascii="Arial" w:hAnsi="Arial" w:cs="Arial"/>
          <w:sz w:val="22"/>
          <w:szCs w:val="22"/>
        </w:rPr>
      </w:pPr>
      <w:r w:rsidRPr="00C80BFF">
        <w:rPr>
          <w:rFonts w:ascii="Arial" w:eastAsia="Arial" w:hAnsi="Arial" w:cs="Arial"/>
          <w:sz w:val="22"/>
          <w:szCs w:val="22"/>
        </w:rPr>
        <w:t> </w:t>
      </w:r>
    </w:p>
    <w:tbl>
      <w:tblPr>
        <w:tblW w:w="10632" w:type="dxa"/>
        <w:tblInd w:w="108" w:type="dxa"/>
        <w:tblCellMar>
          <w:left w:w="0" w:type="dxa"/>
          <w:right w:w="0" w:type="dxa"/>
        </w:tblCellMar>
        <w:tblLook w:val="04A0" w:firstRow="1" w:lastRow="0" w:firstColumn="1" w:lastColumn="0" w:noHBand="0" w:noVBand="1"/>
      </w:tblPr>
      <w:tblGrid>
        <w:gridCol w:w="2694"/>
        <w:gridCol w:w="7938"/>
      </w:tblGrid>
      <w:tr w:rsidR="00DE34F6" w:rsidRPr="00C80BFF" w14:paraId="2485FFDC" w14:textId="77777777" w:rsidTr="00DE745B">
        <w:tc>
          <w:tcPr>
            <w:tcW w:w="2694" w:type="dxa"/>
            <w:tcMar>
              <w:top w:w="0" w:type="dxa"/>
              <w:left w:w="108" w:type="dxa"/>
              <w:bottom w:w="0" w:type="dxa"/>
              <w:right w:w="108" w:type="dxa"/>
            </w:tcMar>
          </w:tcPr>
          <w:p w14:paraId="158637EC" w14:textId="77777777" w:rsidR="00DE34F6" w:rsidRPr="00C80BFF" w:rsidRDefault="00DE34F6" w:rsidP="00C80BFF">
            <w:pPr>
              <w:spacing w:line="276" w:lineRule="auto"/>
              <w:rPr>
                <w:rFonts w:ascii="Arial" w:hAnsi="Arial" w:cs="Arial"/>
                <w:color w:val="000000"/>
                <w:sz w:val="22"/>
                <w:szCs w:val="22"/>
              </w:rPr>
            </w:pPr>
            <w:r w:rsidRPr="00C80BFF">
              <w:rPr>
                <w:rFonts w:ascii="Arial" w:eastAsia="Arial" w:hAnsi="Arial" w:cs="Arial"/>
                <w:b/>
                <w:bCs/>
                <w:color w:val="000000"/>
                <w:sz w:val="22"/>
                <w:szCs w:val="22"/>
              </w:rPr>
              <w:t>Application Reference:</w:t>
            </w:r>
          </w:p>
        </w:tc>
        <w:tc>
          <w:tcPr>
            <w:tcW w:w="7938" w:type="dxa"/>
            <w:tcMar>
              <w:top w:w="0" w:type="dxa"/>
              <w:left w:w="108" w:type="dxa"/>
              <w:bottom w:w="0" w:type="dxa"/>
              <w:right w:w="108" w:type="dxa"/>
            </w:tcMar>
          </w:tcPr>
          <w:p w14:paraId="591C0F5B" w14:textId="438879BF" w:rsidR="00DE34F6" w:rsidRPr="00C80BFF" w:rsidRDefault="00BE04AB" w:rsidP="00C80BFF">
            <w:pPr>
              <w:spacing w:line="276" w:lineRule="auto"/>
              <w:rPr>
                <w:rFonts w:ascii="Arial" w:hAnsi="Arial" w:cs="Arial"/>
                <w:color w:val="000000"/>
                <w:sz w:val="22"/>
                <w:szCs w:val="22"/>
              </w:rPr>
            </w:pPr>
            <w:r w:rsidRPr="00C80BFF">
              <w:rPr>
                <w:rFonts w:ascii="Arial" w:hAnsi="Arial" w:cs="Arial"/>
                <w:color w:val="000000"/>
                <w:sz w:val="22"/>
                <w:szCs w:val="22"/>
              </w:rPr>
              <w:t>PL/202</w:t>
            </w:r>
            <w:r w:rsidR="00CC57AA" w:rsidRPr="00C80BFF">
              <w:rPr>
                <w:rFonts w:ascii="Arial" w:hAnsi="Arial" w:cs="Arial"/>
                <w:color w:val="000000"/>
                <w:sz w:val="22"/>
                <w:szCs w:val="22"/>
              </w:rPr>
              <w:t>5</w:t>
            </w:r>
            <w:r w:rsidR="000264F9" w:rsidRPr="00C80BFF">
              <w:rPr>
                <w:rFonts w:ascii="Arial" w:hAnsi="Arial" w:cs="Arial"/>
                <w:color w:val="000000"/>
                <w:sz w:val="22"/>
                <w:szCs w:val="22"/>
              </w:rPr>
              <w:t>/0</w:t>
            </w:r>
            <w:r w:rsidR="00CC57AA" w:rsidRPr="00C80BFF">
              <w:rPr>
                <w:rFonts w:ascii="Arial" w:hAnsi="Arial" w:cs="Arial"/>
                <w:color w:val="000000"/>
                <w:sz w:val="22"/>
                <w:szCs w:val="22"/>
              </w:rPr>
              <w:t>9195</w:t>
            </w:r>
          </w:p>
        </w:tc>
      </w:tr>
      <w:tr w:rsidR="00DE34F6" w:rsidRPr="00C80BFF" w14:paraId="71475647" w14:textId="77777777" w:rsidTr="00DE745B">
        <w:tc>
          <w:tcPr>
            <w:tcW w:w="2694" w:type="dxa"/>
            <w:tcMar>
              <w:top w:w="0" w:type="dxa"/>
              <w:left w:w="108" w:type="dxa"/>
              <w:bottom w:w="0" w:type="dxa"/>
              <w:right w:w="108" w:type="dxa"/>
            </w:tcMar>
          </w:tcPr>
          <w:p w14:paraId="43B560AE" w14:textId="77777777" w:rsidR="00DE34F6" w:rsidRPr="00C80BFF" w:rsidRDefault="00DE34F6" w:rsidP="00C80BFF">
            <w:pPr>
              <w:spacing w:line="276" w:lineRule="auto"/>
              <w:rPr>
                <w:rFonts w:ascii="Arial" w:hAnsi="Arial" w:cs="Arial"/>
                <w:color w:val="000000"/>
                <w:sz w:val="22"/>
                <w:szCs w:val="22"/>
              </w:rPr>
            </w:pPr>
            <w:r w:rsidRPr="00C80BFF">
              <w:rPr>
                <w:rFonts w:ascii="Arial" w:eastAsia="Arial" w:hAnsi="Arial" w:cs="Arial"/>
                <w:b/>
                <w:bCs/>
                <w:color w:val="000000"/>
                <w:sz w:val="22"/>
                <w:szCs w:val="22"/>
              </w:rPr>
              <w:t>Application Type:</w:t>
            </w:r>
          </w:p>
        </w:tc>
        <w:tc>
          <w:tcPr>
            <w:tcW w:w="7938" w:type="dxa"/>
            <w:tcMar>
              <w:top w:w="0" w:type="dxa"/>
              <w:left w:w="108" w:type="dxa"/>
              <w:bottom w:w="0" w:type="dxa"/>
              <w:right w:w="108" w:type="dxa"/>
            </w:tcMar>
          </w:tcPr>
          <w:p w14:paraId="204AD12C" w14:textId="6C0921D2" w:rsidR="00DE34F6" w:rsidRPr="00C80BFF" w:rsidRDefault="00423EB3" w:rsidP="00C80BFF">
            <w:pPr>
              <w:spacing w:line="276" w:lineRule="auto"/>
              <w:rPr>
                <w:rFonts w:ascii="Arial" w:hAnsi="Arial" w:cs="Arial"/>
                <w:color w:val="000000"/>
                <w:sz w:val="22"/>
                <w:szCs w:val="22"/>
              </w:rPr>
            </w:pPr>
            <w:r w:rsidRPr="00C80BFF">
              <w:rPr>
                <w:rFonts w:ascii="Arial" w:eastAsia="Arial" w:hAnsi="Arial" w:cs="Arial"/>
                <w:color w:val="000000"/>
                <w:sz w:val="22"/>
                <w:szCs w:val="22"/>
              </w:rPr>
              <w:t>Permission</w:t>
            </w:r>
            <w:r w:rsidR="000264F9" w:rsidRPr="00C80BFF">
              <w:rPr>
                <w:rFonts w:ascii="Arial" w:eastAsia="Arial" w:hAnsi="Arial" w:cs="Arial"/>
                <w:color w:val="000000"/>
                <w:sz w:val="22"/>
                <w:szCs w:val="22"/>
              </w:rPr>
              <w:t xml:space="preserve"> in Principle</w:t>
            </w:r>
            <w:r w:rsidR="00CF554E" w:rsidRPr="00C80BFF">
              <w:rPr>
                <w:rFonts w:ascii="Arial" w:eastAsia="Arial" w:hAnsi="Arial" w:cs="Arial"/>
                <w:color w:val="000000"/>
                <w:sz w:val="22"/>
                <w:szCs w:val="22"/>
              </w:rPr>
              <w:t xml:space="preserve"> </w:t>
            </w:r>
          </w:p>
        </w:tc>
      </w:tr>
    </w:tbl>
    <w:p w14:paraId="42A7E5A0" w14:textId="77777777" w:rsidR="00DE34F6" w:rsidRPr="00C80BFF" w:rsidRDefault="00DE34F6" w:rsidP="00C80BFF">
      <w:pPr>
        <w:spacing w:line="276" w:lineRule="auto"/>
        <w:rPr>
          <w:rFonts w:ascii="Arial" w:eastAsia="Arial" w:hAnsi="Arial" w:cs="Arial"/>
          <w:sz w:val="22"/>
          <w:szCs w:val="22"/>
        </w:rPr>
      </w:pPr>
      <w:r w:rsidRPr="00C80BFF">
        <w:rPr>
          <w:rFonts w:ascii="Arial" w:hAnsi="Arial" w:cs="Arial"/>
          <w:noProof/>
          <w:sz w:val="22"/>
          <w:szCs w:val="22"/>
        </w:rPr>
        <w:drawing>
          <wp:anchor distT="0" distB="0" distL="114300" distR="114300" simplePos="0" relativeHeight="251660288" behindDoc="0" locked="0" layoutInCell="1" allowOverlap="1" wp14:anchorId="7FEC2585" wp14:editId="21686D15">
            <wp:simplePos x="0" y="0"/>
            <wp:positionH relativeFrom="margin">
              <wp:posOffset>0</wp:posOffset>
            </wp:positionH>
            <wp:positionV relativeFrom="paragraph">
              <wp:posOffset>74295</wp:posOffset>
            </wp:positionV>
            <wp:extent cx="6057900" cy="26648"/>
            <wp:effectExtent l="0" t="0" r="0" b="0"/>
            <wp:wrapNone/>
            <wp:docPr id="100001" name="Picture 100001"/>
            <wp:cNvGraphicFramePr/>
            <a:graphic xmlns:a="http://schemas.openxmlformats.org/drawingml/2006/main">
              <a:graphicData uri="http://schemas.openxmlformats.org/drawingml/2006/picture">
                <pic:pic xmlns:pic="http://schemas.openxmlformats.org/drawingml/2006/picture">
                  <pic:nvPicPr>
                    <pic:cNvPr id="100001" name=""/>
                    <pic:cNvPicPr/>
                  </pic:nvPicPr>
                  <pic:blipFill>
                    <a:blip r:embed="rId5"/>
                    <a:stretch>
                      <a:fillRect/>
                    </a:stretch>
                  </pic:blipFill>
                  <pic:spPr>
                    <a:xfrm>
                      <a:off x="0" y="0"/>
                      <a:ext cx="6057900" cy="26648"/>
                    </a:xfrm>
                    <a:prstGeom prst="rect">
                      <a:avLst/>
                    </a:prstGeom>
                  </pic:spPr>
                </pic:pic>
              </a:graphicData>
            </a:graphic>
          </wp:anchor>
        </w:drawing>
      </w:r>
      <w:r w:rsidRPr="00C80BFF">
        <w:rPr>
          <w:rFonts w:ascii="Arial" w:eastAsia="Arial" w:hAnsi="Arial" w:cs="Arial"/>
          <w:sz w:val="22"/>
          <w:szCs w:val="22"/>
        </w:rPr>
        <w:t> </w:t>
      </w:r>
    </w:p>
    <w:tbl>
      <w:tblPr>
        <w:tblW w:w="10347" w:type="dxa"/>
        <w:tblInd w:w="108" w:type="dxa"/>
        <w:tblCellMar>
          <w:left w:w="0" w:type="dxa"/>
          <w:right w:w="0" w:type="dxa"/>
        </w:tblCellMar>
        <w:tblLook w:val="04A0" w:firstRow="1" w:lastRow="0" w:firstColumn="1" w:lastColumn="0" w:noHBand="0" w:noVBand="1"/>
      </w:tblPr>
      <w:tblGrid>
        <w:gridCol w:w="2835"/>
        <w:gridCol w:w="7512"/>
      </w:tblGrid>
      <w:tr w:rsidR="00DE745B" w:rsidRPr="00C80BFF" w14:paraId="03DD0C1C" w14:textId="0E2B27F3" w:rsidTr="00DE745B">
        <w:tc>
          <w:tcPr>
            <w:tcW w:w="2835" w:type="dxa"/>
            <w:tcMar>
              <w:top w:w="0" w:type="dxa"/>
              <w:left w:w="108" w:type="dxa"/>
              <w:bottom w:w="0" w:type="dxa"/>
              <w:right w:w="108" w:type="dxa"/>
            </w:tcMar>
          </w:tcPr>
          <w:p w14:paraId="3E20F5D5" w14:textId="77777777" w:rsidR="00DE745B" w:rsidRPr="00C80BFF" w:rsidRDefault="00DE745B" w:rsidP="00C80BFF">
            <w:pPr>
              <w:spacing w:line="276" w:lineRule="auto"/>
              <w:rPr>
                <w:rFonts w:ascii="Arial" w:hAnsi="Arial" w:cs="Arial"/>
                <w:color w:val="000000"/>
                <w:sz w:val="22"/>
                <w:szCs w:val="22"/>
              </w:rPr>
            </w:pPr>
            <w:r w:rsidRPr="00C80BFF">
              <w:rPr>
                <w:rFonts w:ascii="Arial" w:eastAsia="Arial" w:hAnsi="Arial" w:cs="Arial"/>
                <w:b/>
                <w:bCs/>
                <w:color w:val="000000"/>
                <w:sz w:val="22"/>
                <w:szCs w:val="22"/>
              </w:rPr>
              <w:t>Site Address:</w:t>
            </w:r>
          </w:p>
        </w:tc>
        <w:tc>
          <w:tcPr>
            <w:tcW w:w="7512" w:type="dxa"/>
          </w:tcPr>
          <w:p w14:paraId="28A84ADA" w14:textId="46E98F36" w:rsidR="00245EA8" w:rsidRPr="00C80BFF" w:rsidRDefault="00CC57AA" w:rsidP="00C80BFF">
            <w:pPr>
              <w:spacing w:line="276" w:lineRule="auto"/>
              <w:rPr>
                <w:rFonts w:ascii="Arial" w:eastAsia="Arial" w:hAnsi="Arial" w:cs="Arial"/>
                <w:color w:val="000000"/>
                <w:sz w:val="22"/>
                <w:szCs w:val="22"/>
                <w:highlight w:val="yellow"/>
              </w:rPr>
            </w:pPr>
            <w:r w:rsidRPr="00C80BFF">
              <w:rPr>
                <w:rFonts w:ascii="Arial" w:eastAsia="Arial" w:hAnsi="Arial" w:cs="Arial"/>
                <w:color w:val="000000"/>
                <w:sz w:val="22"/>
                <w:szCs w:val="22"/>
              </w:rPr>
              <w:t>Old Park Farm House, Old Park, Devizes, SN10 5JP</w:t>
            </w:r>
          </w:p>
        </w:tc>
      </w:tr>
      <w:tr w:rsidR="00DE745B" w:rsidRPr="00C80BFF" w14:paraId="0DE4DE08" w14:textId="77777777" w:rsidTr="00DE745B">
        <w:tc>
          <w:tcPr>
            <w:tcW w:w="2835" w:type="dxa"/>
            <w:tcMar>
              <w:top w:w="0" w:type="dxa"/>
              <w:left w:w="108" w:type="dxa"/>
              <w:bottom w:w="0" w:type="dxa"/>
              <w:right w:w="108" w:type="dxa"/>
            </w:tcMar>
          </w:tcPr>
          <w:p w14:paraId="52264CBC" w14:textId="1D7D6063" w:rsidR="00DE745B" w:rsidRPr="00C80BFF" w:rsidRDefault="00DE745B" w:rsidP="00C80BFF">
            <w:pPr>
              <w:spacing w:line="276" w:lineRule="auto"/>
              <w:rPr>
                <w:rFonts w:ascii="Arial" w:hAnsi="Arial" w:cs="Arial"/>
                <w:color w:val="000000"/>
                <w:sz w:val="22"/>
                <w:szCs w:val="22"/>
              </w:rPr>
            </w:pPr>
            <w:r w:rsidRPr="00C80BFF">
              <w:rPr>
                <w:rFonts w:ascii="Arial" w:eastAsia="Arial" w:hAnsi="Arial" w:cs="Arial"/>
                <w:b/>
                <w:bCs/>
                <w:color w:val="000000"/>
                <w:sz w:val="22"/>
                <w:szCs w:val="22"/>
              </w:rPr>
              <w:t>Proposal:</w:t>
            </w:r>
          </w:p>
        </w:tc>
        <w:tc>
          <w:tcPr>
            <w:tcW w:w="7512" w:type="dxa"/>
          </w:tcPr>
          <w:p w14:paraId="1C5EBE5A" w14:textId="6243E9BC" w:rsidR="00DE745B" w:rsidRPr="00C80BFF" w:rsidRDefault="0013123A" w:rsidP="00C80BFF">
            <w:pPr>
              <w:spacing w:line="276" w:lineRule="auto"/>
              <w:rPr>
                <w:rFonts w:ascii="Arial" w:hAnsi="Arial" w:cs="Arial"/>
                <w:color w:val="000000"/>
                <w:sz w:val="22"/>
                <w:szCs w:val="22"/>
                <w:highlight w:val="yellow"/>
              </w:rPr>
            </w:pPr>
            <w:r w:rsidRPr="00C80BFF">
              <w:rPr>
                <w:rFonts w:ascii="Arial" w:hAnsi="Arial" w:cs="Arial"/>
                <w:color w:val="000000"/>
                <w:sz w:val="22"/>
                <w:szCs w:val="22"/>
              </w:rPr>
              <w:t>Permission in Principle application for the residential conversion to two-</w:t>
            </w:r>
            <w:proofErr w:type="spellStart"/>
            <w:r w:rsidRPr="00C80BFF">
              <w:rPr>
                <w:rFonts w:ascii="Arial" w:hAnsi="Arial" w:cs="Arial"/>
                <w:color w:val="000000"/>
                <w:sz w:val="22"/>
                <w:szCs w:val="22"/>
              </w:rPr>
              <w:t>semi detached</w:t>
            </w:r>
            <w:proofErr w:type="spellEnd"/>
            <w:r w:rsidRPr="00C80BFF">
              <w:rPr>
                <w:rFonts w:ascii="Arial" w:hAnsi="Arial" w:cs="Arial"/>
                <w:color w:val="000000"/>
                <w:sz w:val="22"/>
                <w:szCs w:val="22"/>
              </w:rPr>
              <w:t xml:space="preserve"> dwellings of a steel portal frame domestic storage building</w:t>
            </w:r>
          </w:p>
        </w:tc>
      </w:tr>
      <w:tr w:rsidR="00DE745B" w:rsidRPr="00C80BFF" w14:paraId="22EF51D7" w14:textId="77777777" w:rsidTr="00DE745B">
        <w:tc>
          <w:tcPr>
            <w:tcW w:w="2835" w:type="dxa"/>
            <w:tcMar>
              <w:top w:w="0" w:type="dxa"/>
              <w:left w:w="108" w:type="dxa"/>
              <w:bottom w:w="0" w:type="dxa"/>
              <w:right w:w="108" w:type="dxa"/>
            </w:tcMar>
          </w:tcPr>
          <w:p w14:paraId="202691DB" w14:textId="77777777" w:rsidR="00DE745B" w:rsidRPr="00C80BFF" w:rsidRDefault="00DE745B" w:rsidP="00C80BFF">
            <w:pPr>
              <w:spacing w:line="276" w:lineRule="auto"/>
              <w:rPr>
                <w:rFonts w:ascii="Arial" w:hAnsi="Arial" w:cs="Arial"/>
                <w:color w:val="000000"/>
                <w:sz w:val="22"/>
                <w:szCs w:val="22"/>
              </w:rPr>
            </w:pPr>
            <w:r w:rsidRPr="00C80BFF">
              <w:rPr>
                <w:rFonts w:ascii="Arial" w:eastAsia="Arial" w:hAnsi="Arial" w:cs="Arial"/>
                <w:b/>
                <w:bCs/>
                <w:color w:val="000000"/>
                <w:sz w:val="22"/>
                <w:szCs w:val="22"/>
              </w:rPr>
              <w:t>Recommendation:</w:t>
            </w:r>
          </w:p>
        </w:tc>
        <w:tc>
          <w:tcPr>
            <w:tcW w:w="7512" w:type="dxa"/>
          </w:tcPr>
          <w:p w14:paraId="5134E998" w14:textId="3F78EFB2" w:rsidR="00DE745B" w:rsidRPr="00C80BFF" w:rsidRDefault="003A1EC1" w:rsidP="00C80BFF">
            <w:pPr>
              <w:spacing w:line="276" w:lineRule="auto"/>
              <w:rPr>
                <w:rFonts w:ascii="Arial" w:eastAsia="Arial" w:hAnsi="Arial" w:cs="Arial"/>
                <w:color w:val="000000"/>
                <w:sz w:val="22"/>
                <w:szCs w:val="22"/>
              </w:rPr>
            </w:pPr>
            <w:r w:rsidRPr="00C80BFF">
              <w:rPr>
                <w:rFonts w:ascii="Arial" w:eastAsia="Arial" w:hAnsi="Arial" w:cs="Arial"/>
                <w:color w:val="000000"/>
                <w:sz w:val="22"/>
                <w:szCs w:val="22"/>
              </w:rPr>
              <w:t xml:space="preserve">Approve </w:t>
            </w:r>
          </w:p>
        </w:tc>
      </w:tr>
    </w:tbl>
    <w:p w14:paraId="283711DC" w14:textId="7C275825" w:rsidR="00DE34F6" w:rsidRPr="00C80BFF" w:rsidRDefault="00DE34F6" w:rsidP="00C80BFF">
      <w:pPr>
        <w:spacing w:line="276" w:lineRule="auto"/>
        <w:rPr>
          <w:rFonts w:ascii="Arial" w:eastAsia="Arial" w:hAnsi="Arial" w:cs="Arial"/>
          <w:sz w:val="22"/>
          <w:szCs w:val="22"/>
        </w:rPr>
      </w:pPr>
      <w:r w:rsidRPr="00C80BFF">
        <w:rPr>
          <w:rFonts w:ascii="Arial" w:hAnsi="Arial" w:cs="Arial"/>
          <w:noProof/>
          <w:sz w:val="22"/>
          <w:szCs w:val="22"/>
        </w:rPr>
        <w:drawing>
          <wp:anchor distT="0" distB="0" distL="114300" distR="114300" simplePos="0" relativeHeight="251661312" behindDoc="0" locked="0" layoutInCell="1" allowOverlap="1" wp14:anchorId="3E2D8B95" wp14:editId="74509B82">
            <wp:simplePos x="0" y="0"/>
            <wp:positionH relativeFrom="margin">
              <wp:posOffset>0</wp:posOffset>
            </wp:positionH>
            <wp:positionV relativeFrom="paragraph">
              <wp:posOffset>51435</wp:posOffset>
            </wp:positionV>
            <wp:extent cx="6057900" cy="26648"/>
            <wp:effectExtent l="0" t="0" r="0" b="0"/>
            <wp:wrapNone/>
            <wp:docPr id="100002" name="Picture 100002"/>
            <wp:cNvGraphicFramePr/>
            <a:graphic xmlns:a="http://schemas.openxmlformats.org/drawingml/2006/main">
              <a:graphicData uri="http://schemas.openxmlformats.org/drawingml/2006/picture">
                <pic:pic xmlns:pic="http://schemas.openxmlformats.org/drawingml/2006/picture">
                  <pic:nvPicPr>
                    <pic:cNvPr id="100002" name=""/>
                    <pic:cNvPicPr/>
                  </pic:nvPicPr>
                  <pic:blipFill>
                    <a:blip r:embed="rId5"/>
                    <a:stretch>
                      <a:fillRect/>
                    </a:stretch>
                  </pic:blipFill>
                  <pic:spPr>
                    <a:xfrm>
                      <a:off x="0" y="0"/>
                      <a:ext cx="6057900" cy="26648"/>
                    </a:xfrm>
                    <a:prstGeom prst="rect">
                      <a:avLst/>
                    </a:prstGeom>
                  </pic:spPr>
                </pic:pic>
              </a:graphicData>
            </a:graphic>
          </wp:anchor>
        </w:drawing>
      </w:r>
      <w:r w:rsidRPr="00C80BFF">
        <w:rPr>
          <w:rFonts w:ascii="Arial" w:eastAsia="Arial" w:hAnsi="Arial" w:cs="Arial"/>
          <w:sz w:val="22"/>
          <w:szCs w:val="22"/>
        </w:rPr>
        <w:t> </w:t>
      </w:r>
    </w:p>
    <w:p w14:paraId="57BE6806" w14:textId="77777777" w:rsidR="003B136F" w:rsidRPr="00C80BFF" w:rsidRDefault="003B136F" w:rsidP="00C80BFF">
      <w:pPr>
        <w:spacing w:line="276" w:lineRule="auto"/>
        <w:rPr>
          <w:rFonts w:ascii="Arial" w:hAnsi="Arial" w:cs="Arial"/>
          <w:b/>
          <w:sz w:val="22"/>
          <w:szCs w:val="22"/>
        </w:rPr>
      </w:pPr>
    </w:p>
    <w:p w14:paraId="3EA992CF" w14:textId="21D5D0E4" w:rsidR="003B136F" w:rsidRPr="00C80BFF" w:rsidRDefault="000E3596" w:rsidP="00C80BFF">
      <w:pPr>
        <w:pStyle w:val="Heading1"/>
        <w:spacing w:line="276" w:lineRule="auto"/>
      </w:pPr>
      <w:r w:rsidRPr="00C80BFF">
        <w:t>SITE DESCRIPTION</w:t>
      </w:r>
    </w:p>
    <w:p w14:paraId="6111E71F" w14:textId="77777777" w:rsidR="0076140B" w:rsidRPr="00C80BFF" w:rsidRDefault="0076140B" w:rsidP="00C80BFF">
      <w:pPr>
        <w:spacing w:line="276" w:lineRule="auto"/>
        <w:rPr>
          <w:rFonts w:ascii="Arial" w:hAnsi="Arial" w:cs="Arial"/>
          <w:sz w:val="22"/>
          <w:szCs w:val="22"/>
        </w:rPr>
      </w:pPr>
    </w:p>
    <w:p w14:paraId="77F369B4" w14:textId="3F3B591D" w:rsidR="00510FB9" w:rsidRPr="00C80BFF" w:rsidRDefault="00632657" w:rsidP="00C80BFF">
      <w:pPr>
        <w:pStyle w:val="NoSpacing"/>
        <w:spacing w:line="276" w:lineRule="auto"/>
        <w:rPr>
          <w:bCs/>
        </w:rPr>
      </w:pPr>
      <w:r w:rsidRPr="00C80BFF">
        <w:rPr>
          <w:bCs/>
        </w:rPr>
        <w:t xml:space="preserve">The application site </w:t>
      </w:r>
      <w:r w:rsidR="00201057" w:rsidRPr="00C80BFF">
        <w:rPr>
          <w:bCs/>
        </w:rPr>
        <w:t>lies</w:t>
      </w:r>
      <w:r w:rsidR="00CB5470" w:rsidRPr="00C80BFF">
        <w:rPr>
          <w:bCs/>
        </w:rPr>
        <w:t xml:space="preserve"> </w:t>
      </w:r>
      <w:r w:rsidR="00510FB9" w:rsidRPr="00C80BFF">
        <w:rPr>
          <w:bCs/>
        </w:rPr>
        <w:t xml:space="preserve">on </w:t>
      </w:r>
      <w:r w:rsidR="0096516C" w:rsidRPr="00C80BFF">
        <w:rPr>
          <w:bCs/>
        </w:rPr>
        <w:t>the south</w:t>
      </w:r>
      <w:r w:rsidR="00510FB9" w:rsidRPr="00C80BFF">
        <w:rPr>
          <w:bCs/>
        </w:rPr>
        <w:t>-</w:t>
      </w:r>
      <w:r w:rsidR="0096516C" w:rsidRPr="00C80BFF">
        <w:rPr>
          <w:bCs/>
        </w:rPr>
        <w:t>west</w:t>
      </w:r>
      <w:r w:rsidR="00510FB9" w:rsidRPr="00C80BFF">
        <w:rPr>
          <w:bCs/>
        </w:rPr>
        <w:t>ern side of Devizes</w:t>
      </w:r>
      <w:r w:rsidR="00201057" w:rsidRPr="00C80BFF">
        <w:rPr>
          <w:bCs/>
        </w:rPr>
        <w:t>, outside of the Limits of Development.</w:t>
      </w:r>
      <w:r w:rsidR="0086031B" w:rsidRPr="00C80BFF">
        <w:rPr>
          <w:bCs/>
        </w:rPr>
        <w:t xml:space="preserve"> The application concerns an existing building was originally designed for agriculture, being granted change of use of agricultural building to domestic storage use in 2006 (application reference K/54332/F).</w:t>
      </w:r>
    </w:p>
    <w:p w14:paraId="4C608FFF" w14:textId="77777777" w:rsidR="0086031B" w:rsidRPr="00C80BFF" w:rsidRDefault="0086031B" w:rsidP="00C80BFF">
      <w:pPr>
        <w:pStyle w:val="NoSpacing"/>
        <w:spacing w:line="276" w:lineRule="auto"/>
        <w:rPr>
          <w:bCs/>
        </w:rPr>
      </w:pPr>
    </w:p>
    <w:p w14:paraId="537BFCCD" w14:textId="77777777" w:rsidR="00057540" w:rsidRPr="00C80BFF" w:rsidRDefault="00057540" w:rsidP="00C80BFF">
      <w:pPr>
        <w:pStyle w:val="NoSpacing"/>
        <w:spacing w:line="276" w:lineRule="auto"/>
        <w:rPr>
          <w:bCs/>
        </w:rPr>
      </w:pPr>
      <w:r w:rsidRPr="00C80BFF">
        <w:rPr>
          <w:bCs/>
        </w:rPr>
        <w:t>There are t</w:t>
      </w:r>
      <w:r w:rsidR="0096516C" w:rsidRPr="00C80BFF">
        <w:rPr>
          <w:bCs/>
        </w:rPr>
        <w:t xml:space="preserve">wo nearby dwellings owned by third parties, with the remaining surrounding land and residential properties owned by the applicant. </w:t>
      </w:r>
    </w:p>
    <w:p w14:paraId="0EFA26D4" w14:textId="77777777" w:rsidR="00057540" w:rsidRPr="00C80BFF" w:rsidRDefault="00057540" w:rsidP="00C80BFF">
      <w:pPr>
        <w:pStyle w:val="NoSpacing"/>
        <w:spacing w:line="276" w:lineRule="auto"/>
        <w:rPr>
          <w:bCs/>
        </w:rPr>
      </w:pPr>
    </w:p>
    <w:p w14:paraId="141045E3" w14:textId="57234C7D" w:rsidR="00C76DCE" w:rsidRPr="00C80BFF" w:rsidRDefault="00EE6915" w:rsidP="00C80BFF">
      <w:pPr>
        <w:pStyle w:val="NoSpacing"/>
        <w:spacing w:line="276" w:lineRule="auto"/>
        <w:rPr>
          <w:bCs/>
        </w:rPr>
      </w:pPr>
      <w:r w:rsidRPr="00C80BFF">
        <w:rPr>
          <w:bCs/>
        </w:rPr>
        <w:t xml:space="preserve">The application site does not lie within a National Landscape, Conservation Area or </w:t>
      </w:r>
      <w:r w:rsidR="00C76DCE" w:rsidRPr="00C80BFF">
        <w:rPr>
          <w:bCs/>
        </w:rPr>
        <w:t xml:space="preserve">SSSI but </w:t>
      </w:r>
      <w:r w:rsidR="00FC32B9" w:rsidRPr="00C80BFF">
        <w:rPr>
          <w:bCs/>
        </w:rPr>
        <w:t xml:space="preserve">lies within an </w:t>
      </w:r>
      <w:r w:rsidR="00B63400" w:rsidRPr="00C80BFF">
        <w:rPr>
          <w:bCs/>
        </w:rPr>
        <w:t>area</w:t>
      </w:r>
      <w:r w:rsidR="00004977" w:rsidRPr="00C80BFF">
        <w:rPr>
          <w:bCs/>
        </w:rPr>
        <w:t xml:space="preserve"> </w:t>
      </w:r>
      <w:r w:rsidR="00FC32B9" w:rsidRPr="00C80BFF">
        <w:rPr>
          <w:bCs/>
        </w:rPr>
        <w:t xml:space="preserve">that was </w:t>
      </w:r>
      <w:r w:rsidR="00B63400" w:rsidRPr="00C80BFF">
        <w:rPr>
          <w:bCs/>
        </w:rPr>
        <w:t>once within the medieval deer park</w:t>
      </w:r>
      <w:r w:rsidR="00DF21E3" w:rsidRPr="00C80BFF">
        <w:rPr>
          <w:bCs/>
        </w:rPr>
        <w:t>.</w:t>
      </w:r>
    </w:p>
    <w:p w14:paraId="2AF3413D" w14:textId="77777777" w:rsidR="00C76DCE" w:rsidRPr="00C80BFF" w:rsidRDefault="00C76DCE" w:rsidP="00C80BFF">
      <w:pPr>
        <w:pStyle w:val="NoSpacing"/>
        <w:spacing w:line="276" w:lineRule="auto"/>
        <w:rPr>
          <w:bCs/>
        </w:rPr>
      </w:pPr>
    </w:p>
    <w:p w14:paraId="47F1158D" w14:textId="0BF15EE8" w:rsidR="00975746" w:rsidRPr="00C80BFF" w:rsidRDefault="00C76DCE" w:rsidP="00C80BFF">
      <w:pPr>
        <w:pStyle w:val="NoSpacing"/>
        <w:spacing w:line="276" w:lineRule="auto"/>
        <w:rPr>
          <w:bCs/>
        </w:rPr>
      </w:pPr>
      <w:r w:rsidRPr="00C80BFF">
        <w:rPr>
          <w:bCs/>
        </w:rPr>
        <w:t>T</w:t>
      </w:r>
      <w:r w:rsidR="00A0012E" w:rsidRPr="00C80BFF">
        <w:rPr>
          <w:bCs/>
        </w:rPr>
        <w:t>he application site lies within Flood Zone 1,</w:t>
      </w:r>
      <w:r w:rsidR="004A689B" w:rsidRPr="00C80BFF">
        <w:rPr>
          <w:bCs/>
        </w:rPr>
        <w:t xml:space="preserve"> which is defined as an area that is at lower risk of flooding. </w:t>
      </w:r>
    </w:p>
    <w:p w14:paraId="2CA58866" w14:textId="77777777" w:rsidR="002C2633" w:rsidRPr="00C80BFF" w:rsidRDefault="002C2633" w:rsidP="00C80BFF">
      <w:pPr>
        <w:pStyle w:val="NoSpacing"/>
        <w:spacing w:line="276" w:lineRule="auto"/>
      </w:pPr>
    </w:p>
    <w:p w14:paraId="10B65C22" w14:textId="3EF9417E" w:rsidR="00CC144B" w:rsidRPr="00C80BFF" w:rsidRDefault="00CC144B" w:rsidP="00C80BFF">
      <w:pPr>
        <w:pStyle w:val="Heading1"/>
        <w:spacing w:line="276" w:lineRule="auto"/>
      </w:pPr>
      <w:r w:rsidRPr="00C80BFF">
        <w:t>PROPOSAL</w:t>
      </w:r>
    </w:p>
    <w:p w14:paraId="5326BEDD" w14:textId="77777777" w:rsidR="0076140B" w:rsidRPr="00C80BFF" w:rsidRDefault="0076140B" w:rsidP="00C80BFF">
      <w:pPr>
        <w:spacing w:line="276" w:lineRule="auto"/>
        <w:rPr>
          <w:rFonts w:ascii="Arial" w:hAnsi="Arial" w:cs="Arial"/>
          <w:sz w:val="22"/>
          <w:szCs w:val="22"/>
        </w:rPr>
      </w:pPr>
    </w:p>
    <w:p w14:paraId="0244A608" w14:textId="57607EF4" w:rsidR="00104867" w:rsidRPr="00C80BFF" w:rsidRDefault="00632657" w:rsidP="00C80BFF">
      <w:pPr>
        <w:spacing w:line="276" w:lineRule="auto"/>
        <w:jc w:val="both"/>
        <w:rPr>
          <w:rStyle w:val="fontstyle01"/>
          <w:rFonts w:ascii="Arial" w:hAnsi="Arial" w:cs="Arial"/>
        </w:rPr>
      </w:pPr>
      <w:r w:rsidRPr="00C80BFF">
        <w:rPr>
          <w:rStyle w:val="fontstyle01"/>
          <w:rFonts w:ascii="Arial" w:hAnsi="Arial" w:cs="Arial"/>
        </w:rPr>
        <w:t>The application seeks approval for Permission in Principle (P</w:t>
      </w:r>
      <w:r w:rsidR="00E73010" w:rsidRPr="00C80BFF">
        <w:rPr>
          <w:rStyle w:val="fontstyle01"/>
          <w:rFonts w:ascii="Arial" w:hAnsi="Arial" w:cs="Arial"/>
        </w:rPr>
        <w:t>i</w:t>
      </w:r>
      <w:r w:rsidRPr="00C80BFF">
        <w:rPr>
          <w:rStyle w:val="fontstyle01"/>
          <w:rFonts w:ascii="Arial" w:hAnsi="Arial" w:cs="Arial"/>
        </w:rPr>
        <w:t xml:space="preserve">P) </w:t>
      </w:r>
      <w:r w:rsidR="002A13F1" w:rsidRPr="00C80BFF">
        <w:rPr>
          <w:rStyle w:val="fontstyle01"/>
          <w:rFonts w:ascii="Arial" w:hAnsi="Arial" w:cs="Arial"/>
        </w:rPr>
        <w:t>for the conversion and change of use of a steel portal frame domestic storage building to two semi-detached dwellings.</w:t>
      </w:r>
    </w:p>
    <w:p w14:paraId="151BC8CF" w14:textId="77777777" w:rsidR="00A50C88" w:rsidRPr="00C80BFF" w:rsidRDefault="00A50C88" w:rsidP="00C80BFF">
      <w:pPr>
        <w:spacing w:line="276" w:lineRule="auto"/>
        <w:rPr>
          <w:rFonts w:ascii="Arial" w:hAnsi="Arial" w:cs="Arial"/>
          <w:bCs/>
          <w:sz w:val="22"/>
          <w:szCs w:val="22"/>
        </w:rPr>
      </w:pPr>
    </w:p>
    <w:p w14:paraId="2923FB7C" w14:textId="77777777" w:rsidR="005560A8" w:rsidRPr="00C80BFF" w:rsidRDefault="005560A8" w:rsidP="00C80BFF">
      <w:pPr>
        <w:spacing w:line="276" w:lineRule="auto"/>
        <w:rPr>
          <w:rFonts w:ascii="Arial" w:hAnsi="Arial" w:cs="Arial"/>
          <w:bCs/>
          <w:sz w:val="22"/>
          <w:szCs w:val="22"/>
        </w:rPr>
      </w:pPr>
    </w:p>
    <w:p w14:paraId="7BE08CA6" w14:textId="316B107F" w:rsidR="00E85E15" w:rsidRPr="00C80BFF" w:rsidRDefault="00AF72AA" w:rsidP="00C80BFF">
      <w:pPr>
        <w:pStyle w:val="Heading1"/>
        <w:spacing w:line="276" w:lineRule="auto"/>
      </w:pPr>
      <w:r w:rsidRPr="00C80BFF">
        <w:t xml:space="preserve">RELEVANT </w:t>
      </w:r>
      <w:r w:rsidR="00E85E15" w:rsidRPr="00C80BFF">
        <w:t>PLANNING HISTORY</w:t>
      </w:r>
    </w:p>
    <w:p w14:paraId="5DB3BA88" w14:textId="77777777" w:rsidR="00772DA6" w:rsidRPr="00C80BFF" w:rsidRDefault="00772DA6" w:rsidP="00C80BFF">
      <w:pPr>
        <w:spacing w:line="276" w:lineRule="auto"/>
        <w:rPr>
          <w:rFonts w:ascii="Arial" w:hAnsi="Arial" w:cs="Arial"/>
          <w:sz w:val="22"/>
          <w:szCs w:val="22"/>
        </w:rPr>
      </w:pPr>
    </w:p>
    <w:p w14:paraId="4C4F3EBF" w14:textId="0282E479" w:rsidR="00161812" w:rsidRPr="00C80BFF" w:rsidRDefault="00C27BDF" w:rsidP="00C80BFF">
      <w:pPr>
        <w:pStyle w:val="ListParagraph"/>
        <w:numPr>
          <w:ilvl w:val="0"/>
          <w:numId w:val="21"/>
        </w:numPr>
        <w:spacing w:line="276" w:lineRule="auto"/>
        <w:rPr>
          <w:rFonts w:ascii="Arial" w:hAnsi="Arial" w:cs="Arial"/>
          <w:b/>
          <w:sz w:val="22"/>
          <w:szCs w:val="22"/>
        </w:rPr>
      </w:pPr>
      <w:r w:rsidRPr="00C80BFF">
        <w:rPr>
          <w:rFonts w:ascii="Arial" w:hAnsi="Arial" w:cs="Arial"/>
          <w:sz w:val="22"/>
          <w:szCs w:val="22"/>
        </w:rPr>
        <w:t xml:space="preserve">K/54332/F - </w:t>
      </w:r>
      <w:r w:rsidR="002F66F9" w:rsidRPr="00C80BFF">
        <w:rPr>
          <w:rFonts w:ascii="Arial" w:hAnsi="Arial" w:cs="Arial"/>
          <w:sz w:val="22"/>
          <w:szCs w:val="22"/>
        </w:rPr>
        <w:t xml:space="preserve">Change of use of Agricultural Building to Domestic Storage Use, approved </w:t>
      </w:r>
      <w:r w:rsidR="00151B17" w:rsidRPr="00C80BFF">
        <w:rPr>
          <w:rFonts w:ascii="Arial" w:hAnsi="Arial" w:cs="Arial"/>
          <w:sz w:val="22"/>
          <w:szCs w:val="22"/>
        </w:rPr>
        <w:t>20/06/2006</w:t>
      </w:r>
    </w:p>
    <w:p w14:paraId="2EB6EE2D" w14:textId="569C54D0" w:rsidR="00151B17" w:rsidRPr="00C80BFF" w:rsidRDefault="00A3406B" w:rsidP="00C80BFF">
      <w:pPr>
        <w:pStyle w:val="ListParagraph"/>
        <w:numPr>
          <w:ilvl w:val="0"/>
          <w:numId w:val="21"/>
        </w:numPr>
        <w:spacing w:line="276" w:lineRule="auto"/>
        <w:rPr>
          <w:rFonts w:ascii="Arial" w:hAnsi="Arial" w:cs="Arial"/>
          <w:bCs/>
          <w:sz w:val="22"/>
          <w:szCs w:val="22"/>
        </w:rPr>
      </w:pPr>
      <w:r w:rsidRPr="00C80BFF">
        <w:rPr>
          <w:rFonts w:ascii="Arial" w:hAnsi="Arial" w:cs="Arial"/>
          <w:bCs/>
          <w:sz w:val="22"/>
          <w:szCs w:val="22"/>
        </w:rPr>
        <w:t>PL/2025/07539 - Permission in Principle application for the residential conversion to two-</w:t>
      </w:r>
      <w:proofErr w:type="spellStart"/>
      <w:r w:rsidRPr="00C80BFF">
        <w:rPr>
          <w:rFonts w:ascii="Arial" w:hAnsi="Arial" w:cs="Arial"/>
          <w:bCs/>
          <w:sz w:val="22"/>
          <w:szCs w:val="22"/>
        </w:rPr>
        <w:t>semi detached</w:t>
      </w:r>
      <w:proofErr w:type="spellEnd"/>
      <w:r w:rsidRPr="00C80BFF">
        <w:rPr>
          <w:rFonts w:ascii="Arial" w:hAnsi="Arial" w:cs="Arial"/>
          <w:bCs/>
          <w:sz w:val="22"/>
          <w:szCs w:val="22"/>
        </w:rPr>
        <w:t xml:space="preserve"> dwellings of a steel portal frame domestic storage building, withdrawn by Council, </w:t>
      </w:r>
      <w:r w:rsidR="004801ED" w:rsidRPr="00C80BFF">
        <w:rPr>
          <w:rFonts w:ascii="Arial" w:hAnsi="Arial" w:cs="Arial"/>
          <w:bCs/>
          <w:sz w:val="22"/>
          <w:szCs w:val="22"/>
        </w:rPr>
        <w:t>24/10/2025</w:t>
      </w:r>
    </w:p>
    <w:p w14:paraId="51307FF6" w14:textId="77777777" w:rsidR="004801ED" w:rsidRPr="00C80BFF" w:rsidRDefault="004801ED" w:rsidP="00C80BFF">
      <w:pPr>
        <w:spacing w:line="276" w:lineRule="auto"/>
        <w:rPr>
          <w:rFonts w:ascii="Arial" w:hAnsi="Arial" w:cs="Arial"/>
          <w:bCs/>
          <w:sz w:val="22"/>
          <w:szCs w:val="22"/>
        </w:rPr>
      </w:pPr>
    </w:p>
    <w:p w14:paraId="05552029" w14:textId="22B0E2AC" w:rsidR="004801ED" w:rsidRPr="00C80BFF" w:rsidRDefault="004801ED" w:rsidP="00C80BFF">
      <w:pPr>
        <w:spacing w:line="276" w:lineRule="auto"/>
        <w:jc w:val="both"/>
        <w:rPr>
          <w:rFonts w:ascii="Arial" w:hAnsi="Arial" w:cs="Arial"/>
          <w:bCs/>
          <w:sz w:val="22"/>
          <w:szCs w:val="22"/>
        </w:rPr>
      </w:pPr>
      <w:r w:rsidRPr="00C80BFF">
        <w:rPr>
          <w:rFonts w:ascii="Arial" w:hAnsi="Arial" w:cs="Arial"/>
          <w:bCs/>
          <w:sz w:val="22"/>
          <w:szCs w:val="22"/>
        </w:rPr>
        <w:t xml:space="preserve">The Council withdrew the previous PiP application in good faith </w:t>
      </w:r>
      <w:r w:rsidR="00E8475F" w:rsidRPr="00C80BFF">
        <w:rPr>
          <w:rFonts w:ascii="Arial" w:hAnsi="Arial" w:cs="Arial"/>
          <w:bCs/>
          <w:sz w:val="22"/>
          <w:szCs w:val="22"/>
        </w:rPr>
        <w:t xml:space="preserve">believing that PiP applications were not a valid route for conversion of existing buildings. </w:t>
      </w:r>
      <w:r w:rsidR="00354022" w:rsidRPr="00C80BFF">
        <w:rPr>
          <w:rFonts w:ascii="Arial" w:hAnsi="Arial" w:cs="Arial"/>
          <w:bCs/>
          <w:sz w:val="22"/>
          <w:szCs w:val="22"/>
        </w:rPr>
        <w:t>Advice from the council’s legal team was sought as th</w:t>
      </w:r>
      <w:r w:rsidR="0041130E" w:rsidRPr="00C80BFF">
        <w:rPr>
          <w:rFonts w:ascii="Arial" w:hAnsi="Arial" w:cs="Arial"/>
          <w:bCs/>
          <w:sz w:val="22"/>
          <w:szCs w:val="22"/>
        </w:rPr>
        <w:t xml:space="preserve">e </w:t>
      </w:r>
      <w:r w:rsidR="00354022" w:rsidRPr="00C80BFF">
        <w:rPr>
          <w:rFonts w:ascii="Arial" w:hAnsi="Arial" w:cs="Arial"/>
          <w:bCs/>
          <w:sz w:val="22"/>
          <w:szCs w:val="22"/>
        </w:rPr>
        <w:t xml:space="preserve">decision </w:t>
      </w:r>
      <w:r w:rsidR="0041130E" w:rsidRPr="00C80BFF">
        <w:rPr>
          <w:rFonts w:ascii="Arial" w:hAnsi="Arial" w:cs="Arial"/>
          <w:bCs/>
          <w:sz w:val="22"/>
          <w:szCs w:val="22"/>
        </w:rPr>
        <w:t xml:space="preserve">to withdraw the application </w:t>
      </w:r>
      <w:r w:rsidR="00354022" w:rsidRPr="00C80BFF">
        <w:rPr>
          <w:rFonts w:ascii="Arial" w:hAnsi="Arial" w:cs="Arial"/>
          <w:bCs/>
          <w:sz w:val="22"/>
          <w:szCs w:val="22"/>
        </w:rPr>
        <w:t>was queried by the applicant.</w:t>
      </w:r>
      <w:r w:rsidR="0041130E" w:rsidRPr="00C80BFF">
        <w:rPr>
          <w:rFonts w:ascii="Arial" w:hAnsi="Arial" w:cs="Arial"/>
          <w:bCs/>
          <w:sz w:val="22"/>
          <w:szCs w:val="22"/>
        </w:rPr>
        <w:t xml:space="preserve"> The council’s Legal Team advised that regulations</w:t>
      </w:r>
      <w:r w:rsidR="007D35AF" w:rsidRPr="00C80BFF">
        <w:rPr>
          <w:rFonts w:ascii="Arial" w:hAnsi="Arial" w:cs="Arial"/>
          <w:bCs/>
          <w:sz w:val="22"/>
          <w:szCs w:val="22"/>
        </w:rPr>
        <w:t xml:space="preserve"> do not explicitly </w:t>
      </w:r>
      <w:r w:rsidR="0041130E" w:rsidRPr="00C80BFF">
        <w:rPr>
          <w:rFonts w:ascii="Arial" w:hAnsi="Arial" w:cs="Arial"/>
          <w:bCs/>
          <w:sz w:val="22"/>
          <w:szCs w:val="22"/>
        </w:rPr>
        <w:t xml:space="preserve">restrict </w:t>
      </w:r>
      <w:r w:rsidR="009765BF" w:rsidRPr="00C80BFF">
        <w:rPr>
          <w:rFonts w:ascii="Arial" w:hAnsi="Arial" w:cs="Arial"/>
          <w:bCs/>
          <w:sz w:val="22"/>
          <w:szCs w:val="22"/>
        </w:rPr>
        <w:t>PiP</w:t>
      </w:r>
      <w:r w:rsidR="000D2409" w:rsidRPr="00C80BFF">
        <w:rPr>
          <w:rFonts w:ascii="Arial" w:hAnsi="Arial" w:cs="Arial"/>
          <w:bCs/>
          <w:sz w:val="22"/>
          <w:szCs w:val="22"/>
        </w:rPr>
        <w:t xml:space="preserve"> </w:t>
      </w:r>
      <w:r w:rsidR="009765BF" w:rsidRPr="00C80BFF">
        <w:rPr>
          <w:rFonts w:ascii="Arial" w:hAnsi="Arial" w:cs="Arial"/>
          <w:bCs/>
          <w:sz w:val="22"/>
          <w:szCs w:val="22"/>
        </w:rPr>
        <w:t>application</w:t>
      </w:r>
      <w:r w:rsidR="00292DE7" w:rsidRPr="00C80BFF">
        <w:rPr>
          <w:rFonts w:ascii="Arial" w:hAnsi="Arial" w:cs="Arial"/>
          <w:bCs/>
          <w:sz w:val="22"/>
          <w:szCs w:val="22"/>
        </w:rPr>
        <w:t>s</w:t>
      </w:r>
      <w:r w:rsidR="009765BF" w:rsidRPr="00C80BFF">
        <w:rPr>
          <w:rFonts w:ascii="Arial" w:hAnsi="Arial" w:cs="Arial"/>
          <w:bCs/>
          <w:sz w:val="22"/>
          <w:szCs w:val="22"/>
        </w:rPr>
        <w:t xml:space="preserve"> being submitted for the conversion of existing building</w:t>
      </w:r>
      <w:r w:rsidR="000D2409" w:rsidRPr="00C80BFF">
        <w:rPr>
          <w:rFonts w:ascii="Arial" w:hAnsi="Arial" w:cs="Arial"/>
          <w:bCs/>
          <w:sz w:val="22"/>
          <w:szCs w:val="22"/>
        </w:rPr>
        <w:t>s</w:t>
      </w:r>
      <w:r w:rsidR="009765BF" w:rsidRPr="00C80BFF">
        <w:rPr>
          <w:rFonts w:ascii="Arial" w:hAnsi="Arial" w:cs="Arial"/>
          <w:bCs/>
          <w:sz w:val="22"/>
          <w:szCs w:val="22"/>
        </w:rPr>
        <w:t xml:space="preserve"> to residential use. </w:t>
      </w:r>
      <w:r w:rsidR="00ED2123" w:rsidRPr="00C80BFF">
        <w:rPr>
          <w:rFonts w:ascii="Arial" w:hAnsi="Arial" w:cs="Arial"/>
          <w:bCs/>
          <w:sz w:val="22"/>
          <w:szCs w:val="22"/>
        </w:rPr>
        <w:t>The applicant was informed of this, and a new application was submitted.</w:t>
      </w:r>
    </w:p>
    <w:p w14:paraId="392496F0" w14:textId="77777777" w:rsidR="00F62C5D" w:rsidRDefault="00F62C5D" w:rsidP="00C80BFF">
      <w:pPr>
        <w:spacing w:line="276" w:lineRule="auto"/>
        <w:rPr>
          <w:rFonts w:ascii="Arial" w:hAnsi="Arial" w:cs="Arial"/>
          <w:b/>
          <w:sz w:val="22"/>
          <w:szCs w:val="22"/>
        </w:rPr>
      </w:pPr>
    </w:p>
    <w:p w14:paraId="5374DF61" w14:textId="77777777" w:rsidR="00616B9A" w:rsidRDefault="00616B9A" w:rsidP="00C80BFF">
      <w:pPr>
        <w:spacing w:line="276" w:lineRule="auto"/>
        <w:rPr>
          <w:rFonts w:ascii="Arial" w:hAnsi="Arial" w:cs="Arial"/>
          <w:b/>
          <w:sz w:val="22"/>
          <w:szCs w:val="22"/>
        </w:rPr>
      </w:pPr>
    </w:p>
    <w:p w14:paraId="35967961" w14:textId="77777777" w:rsidR="00616B9A" w:rsidRPr="00C80BFF" w:rsidRDefault="00616B9A" w:rsidP="00C80BFF">
      <w:pPr>
        <w:spacing w:line="276" w:lineRule="auto"/>
        <w:rPr>
          <w:rFonts w:ascii="Arial" w:hAnsi="Arial" w:cs="Arial"/>
          <w:b/>
          <w:sz w:val="22"/>
          <w:szCs w:val="22"/>
        </w:rPr>
      </w:pPr>
    </w:p>
    <w:p w14:paraId="58C6E4C9" w14:textId="77777777" w:rsidR="006325D0" w:rsidRPr="00C80BFF" w:rsidRDefault="006325D0" w:rsidP="00C80BFF">
      <w:pPr>
        <w:pStyle w:val="Heading1"/>
        <w:spacing w:line="276" w:lineRule="auto"/>
      </w:pPr>
      <w:r w:rsidRPr="00C80BFF">
        <w:lastRenderedPageBreak/>
        <w:t xml:space="preserve">POLICIES  </w:t>
      </w:r>
    </w:p>
    <w:p w14:paraId="3907E87E" w14:textId="77777777" w:rsidR="00AA74FF" w:rsidRPr="00C80BFF" w:rsidRDefault="00AA74FF" w:rsidP="00C80BFF">
      <w:pPr>
        <w:spacing w:line="276" w:lineRule="auto"/>
        <w:rPr>
          <w:rFonts w:ascii="Arial" w:hAnsi="Arial" w:cs="Arial"/>
          <w:sz w:val="22"/>
          <w:szCs w:val="22"/>
        </w:rPr>
      </w:pPr>
    </w:p>
    <w:p w14:paraId="29EB0262" w14:textId="77777777" w:rsidR="000A09AC" w:rsidRPr="00C80BFF" w:rsidRDefault="000A09AC" w:rsidP="00C80BFF">
      <w:pPr>
        <w:spacing w:before="20" w:line="276" w:lineRule="auto"/>
        <w:rPr>
          <w:rFonts w:ascii="Arial" w:hAnsi="Arial" w:cs="Arial"/>
          <w:sz w:val="22"/>
          <w:szCs w:val="22"/>
          <w:u w:val="single"/>
        </w:rPr>
      </w:pPr>
      <w:r w:rsidRPr="00C80BFF">
        <w:rPr>
          <w:rFonts w:ascii="Arial" w:hAnsi="Arial" w:cs="Arial"/>
          <w:sz w:val="22"/>
          <w:szCs w:val="22"/>
          <w:u w:val="single"/>
        </w:rPr>
        <w:t>National Context:</w:t>
      </w:r>
    </w:p>
    <w:p w14:paraId="37C73701" w14:textId="77777777" w:rsidR="000A09AC" w:rsidRPr="00C80BFF" w:rsidRDefault="000A09AC" w:rsidP="00C80BFF">
      <w:pPr>
        <w:spacing w:before="20" w:line="276" w:lineRule="auto"/>
        <w:rPr>
          <w:rFonts w:ascii="Arial" w:hAnsi="Arial" w:cs="Arial"/>
          <w:sz w:val="22"/>
          <w:szCs w:val="22"/>
        </w:rPr>
      </w:pPr>
      <w:r w:rsidRPr="00C80BFF">
        <w:rPr>
          <w:rFonts w:ascii="Arial" w:hAnsi="Arial" w:cs="Arial"/>
          <w:sz w:val="22"/>
          <w:szCs w:val="22"/>
        </w:rPr>
        <w:t xml:space="preserve"> </w:t>
      </w:r>
    </w:p>
    <w:p w14:paraId="42B943BF" w14:textId="537C99A6" w:rsidR="000A09AC" w:rsidRPr="00C80BFF" w:rsidRDefault="000A09AC" w:rsidP="00C80BFF">
      <w:pPr>
        <w:pStyle w:val="ListParagraph"/>
        <w:numPr>
          <w:ilvl w:val="0"/>
          <w:numId w:val="14"/>
        </w:numPr>
        <w:spacing w:before="20" w:line="276" w:lineRule="auto"/>
        <w:rPr>
          <w:rFonts w:ascii="Arial" w:hAnsi="Arial" w:cs="Arial"/>
          <w:sz w:val="22"/>
          <w:szCs w:val="22"/>
        </w:rPr>
      </w:pPr>
      <w:r w:rsidRPr="00C80BFF">
        <w:rPr>
          <w:rFonts w:ascii="Arial" w:hAnsi="Arial" w:cs="Arial"/>
          <w:sz w:val="22"/>
          <w:szCs w:val="22"/>
        </w:rPr>
        <w:t>National Planning Policy Framework (NPPF)</w:t>
      </w:r>
    </w:p>
    <w:p w14:paraId="487C0D92" w14:textId="672A0376" w:rsidR="000A09AC" w:rsidRPr="00C80BFF" w:rsidRDefault="000A09AC" w:rsidP="00C80BFF">
      <w:pPr>
        <w:pStyle w:val="ListParagraph"/>
        <w:numPr>
          <w:ilvl w:val="0"/>
          <w:numId w:val="14"/>
        </w:numPr>
        <w:spacing w:before="20" w:line="276" w:lineRule="auto"/>
        <w:rPr>
          <w:rFonts w:ascii="Arial" w:hAnsi="Arial" w:cs="Arial"/>
          <w:sz w:val="22"/>
          <w:szCs w:val="22"/>
        </w:rPr>
      </w:pPr>
      <w:r w:rsidRPr="00C80BFF">
        <w:rPr>
          <w:rFonts w:ascii="Arial" w:hAnsi="Arial" w:cs="Arial"/>
          <w:sz w:val="22"/>
          <w:szCs w:val="22"/>
        </w:rPr>
        <w:t>Planning Practice Guidance (PPG)</w:t>
      </w:r>
      <w:r w:rsidR="00C36313" w:rsidRPr="00C80BFF">
        <w:rPr>
          <w:rFonts w:ascii="Arial" w:hAnsi="Arial" w:cs="Arial"/>
          <w:sz w:val="22"/>
          <w:szCs w:val="22"/>
        </w:rPr>
        <w:t xml:space="preserve"> - </w:t>
      </w:r>
      <w:r w:rsidRPr="00C80BFF">
        <w:rPr>
          <w:rFonts w:ascii="Arial" w:hAnsi="Arial" w:cs="Arial"/>
          <w:sz w:val="22"/>
          <w:szCs w:val="22"/>
        </w:rPr>
        <w:t>Permission in Principle Reference ID: 58-045-20180615 (updated 15th March 2019)</w:t>
      </w:r>
    </w:p>
    <w:p w14:paraId="5A21680A" w14:textId="77777777" w:rsidR="000A09AC" w:rsidRPr="00C80BFF" w:rsidRDefault="000A09AC" w:rsidP="00C80BFF">
      <w:pPr>
        <w:pStyle w:val="ListParagraph"/>
        <w:numPr>
          <w:ilvl w:val="0"/>
          <w:numId w:val="14"/>
        </w:numPr>
        <w:spacing w:before="20" w:line="276" w:lineRule="auto"/>
        <w:rPr>
          <w:rFonts w:ascii="Arial" w:hAnsi="Arial" w:cs="Arial"/>
          <w:sz w:val="22"/>
          <w:szCs w:val="22"/>
        </w:rPr>
      </w:pPr>
      <w:r w:rsidRPr="00C80BFF">
        <w:rPr>
          <w:rFonts w:ascii="Arial" w:hAnsi="Arial" w:cs="Arial"/>
          <w:sz w:val="22"/>
          <w:szCs w:val="22"/>
        </w:rPr>
        <w:t>National Design Guidance</w:t>
      </w:r>
    </w:p>
    <w:p w14:paraId="4EA124D8" w14:textId="77777777" w:rsidR="000A09AC" w:rsidRPr="00C80BFF" w:rsidRDefault="000A09AC" w:rsidP="00C80BFF">
      <w:pPr>
        <w:spacing w:before="20" w:line="276" w:lineRule="auto"/>
        <w:rPr>
          <w:rFonts w:ascii="Arial" w:hAnsi="Arial" w:cs="Arial"/>
          <w:sz w:val="22"/>
          <w:szCs w:val="22"/>
        </w:rPr>
      </w:pPr>
    </w:p>
    <w:p w14:paraId="170F4AD0" w14:textId="77777777" w:rsidR="000A09AC" w:rsidRPr="00C80BFF" w:rsidRDefault="000A09AC" w:rsidP="00C80BFF">
      <w:pPr>
        <w:spacing w:before="20" w:line="276" w:lineRule="auto"/>
        <w:rPr>
          <w:rFonts w:ascii="Arial" w:hAnsi="Arial" w:cs="Arial"/>
          <w:sz w:val="22"/>
          <w:szCs w:val="22"/>
          <w:u w:val="single"/>
        </w:rPr>
      </w:pPr>
      <w:r w:rsidRPr="00C80BFF">
        <w:rPr>
          <w:rFonts w:ascii="Arial" w:hAnsi="Arial" w:cs="Arial"/>
          <w:sz w:val="22"/>
          <w:szCs w:val="22"/>
          <w:u w:val="single"/>
        </w:rPr>
        <w:t>Local Context:</w:t>
      </w:r>
    </w:p>
    <w:p w14:paraId="40B5C6F5" w14:textId="77777777" w:rsidR="000A09AC" w:rsidRPr="00C80BFF" w:rsidRDefault="000A09AC" w:rsidP="00C80BFF">
      <w:pPr>
        <w:spacing w:before="20" w:line="276" w:lineRule="auto"/>
        <w:rPr>
          <w:rFonts w:ascii="Arial" w:hAnsi="Arial" w:cs="Arial"/>
          <w:sz w:val="22"/>
          <w:szCs w:val="22"/>
        </w:rPr>
      </w:pPr>
    </w:p>
    <w:p w14:paraId="189E8417" w14:textId="77777777" w:rsidR="000A09AC" w:rsidRPr="00C80BFF" w:rsidRDefault="000A09AC" w:rsidP="00C80BFF">
      <w:pPr>
        <w:spacing w:before="20" w:line="276" w:lineRule="auto"/>
        <w:rPr>
          <w:rFonts w:ascii="Arial" w:hAnsi="Arial" w:cs="Arial"/>
          <w:sz w:val="22"/>
          <w:szCs w:val="22"/>
        </w:rPr>
      </w:pPr>
      <w:r w:rsidRPr="00C80BFF">
        <w:rPr>
          <w:rFonts w:ascii="Arial" w:hAnsi="Arial" w:cs="Arial"/>
          <w:sz w:val="22"/>
          <w:szCs w:val="22"/>
        </w:rPr>
        <w:t>Wiltshire Core Strategy (WCS):</w:t>
      </w:r>
    </w:p>
    <w:p w14:paraId="143E2D17" w14:textId="77777777" w:rsidR="000A09AC" w:rsidRPr="00C80BFF" w:rsidRDefault="000A09AC" w:rsidP="00C80BFF">
      <w:pPr>
        <w:spacing w:before="20" w:line="276" w:lineRule="auto"/>
        <w:rPr>
          <w:rFonts w:ascii="Arial" w:hAnsi="Arial" w:cs="Arial"/>
          <w:sz w:val="22"/>
          <w:szCs w:val="22"/>
        </w:rPr>
      </w:pPr>
    </w:p>
    <w:p w14:paraId="012E93F6" w14:textId="211106FD" w:rsidR="00C36313"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1: Settlement Strategy</w:t>
      </w:r>
    </w:p>
    <w:p w14:paraId="37446403" w14:textId="2BC88E54"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2: Delivery Strategy</w:t>
      </w:r>
    </w:p>
    <w:p w14:paraId="55BDA8DF" w14:textId="02DF412A"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12: Spatial Strategy for the Devizes Community Area</w:t>
      </w:r>
    </w:p>
    <w:p w14:paraId="68044E6C" w14:textId="19C203D7"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41: Sustainable Construction and Low Carbon Energy</w:t>
      </w:r>
    </w:p>
    <w:p w14:paraId="08417628" w14:textId="3164B8E5"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45: Meeting Wiltshire’s Housing Needs</w:t>
      </w:r>
    </w:p>
    <w:p w14:paraId="525E85BE" w14:textId="4AF45036"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48: Supporting Rural Life</w:t>
      </w:r>
    </w:p>
    <w:p w14:paraId="0F3DA01F" w14:textId="19D8054A"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50: Biodiversity and Geodiversity</w:t>
      </w:r>
    </w:p>
    <w:p w14:paraId="4A346D6C" w14:textId="1F70C8FE"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51: Landscape</w:t>
      </w:r>
    </w:p>
    <w:p w14:paraId="5856AFDC" w14:textId="45B8C8BA"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FC32B9" w:rsidRPr="00C80BFF">
        <w:rPr>
          <w:rFonts w:ascii="Arial" w:hAnsi="Arial" w:cs="Arial"/>
          <w:sz w:val="22"/>
          <w:szCs w:val="22"/>
        </w:rPr>
        <w:t xml:space="preserve">ore </w:t>
      </w:r>
      <w:r w:rsidRPr="00C80BFF">
        <w:rPr>
          <w:rFonts w:ascii="Arial" w:hAnsi="Arial" w:cs="Arial"/>
          <w:sz w:val="22"/>
          <w:szCs w:val="22"/>
        </w:rPr>
        <w:t>P</w:t>
      </w:r>
      <w:r w:rsidR="00FC32B9" w:rsidRPr="00C80BFF">
        <w:rPr>
          <w:rFonts w:ascii="Arial" w:hAnsi="Arial" w:cs="Arial"/>
          <w:sz w:val="22"/>
          <w:szCs w:val="22"/>
        </w:rPr>
        <w:t xml:space="preserve">olicy </w:t>
      </w:r>
      <w:r w:rsidRPr="00C80BFF">
        <w:rPr>
          <w:rFonts w:ascii="Arial" w:hAnsi="Arial" w:cs="Arial"/>
          <w:sz w:val="22"/>
          <w:szCs w:val="22"/>
        </w:rPr>
        <w:t>57: Ensuring High Quality Design and Place Shaping</w:t>
      </w:r>
    </w:p>
    <w:p w14:paraId="6B1622C0" w14:textId="79CD3B3F" w:rsidR="00FC32B9" w:rsidRPr="00C80BFF" w:rsidRDefault="00FC32B9" w:rsidP="00C80BFF">
      <w:pPr>
        <w:pStyle w:val="ListParagraph"/>
        <w:numPr>
          <w:ilvl w:val="0"/>
          <w:numId w:val="15"/>
        </w:numPr>
        <w:spacing w:line="276" w:lineRule="auto"/>
        <w:rPr>
          <w:rFonts w:ascii="Arial" w:hAnsi="Arial" w:cs="Arial"/>
          <w:sz w:val="22"/>
          <w:szCs w:val="22"/>
        </w:rPr>
      </w:pPr>
      <w:r w:rsidRPr="00C80BFF">
        <w:rPr>
          <w:rFonts w:ascii="Arial" w:hAnsi="Arial" w:cs="Arial"/>
          <w:sz w:val="22"/>
          <w:szCs w:val="22"/>
        </w:rPr>
        <w:t>Core P</w:t>
      </w:r>
      <w:r w:rsidR="00811355" w:rsidRPr="00C80BFF">
        <w:rPr>
          <w:rFonts w:ascii="Arial" w:hAnsi="Arial" w:cs="Arial"/>
          <w:sz w:val="22"/>
          <w:szCs w:val="22"/>
        </w:rPr>
        <w:t xml:space="preserve">olicy </w:t>
      </w:r>
      <w:r w:rsidRPr="00C80BFF">
        <w:rPr>
          <w:rFonts w:ascii="Arial" w:hAnsi="Arial" w:cs="Arial"/>
          <w:sz w:val="22"/>
          <w:szCs w:val="22"/>
        </w:rPr>
        <w:t xml:space="preserve">58: </w:t>
      </w:r>
      <w:r w:rsidR="006C4983" w:rsidRPr="00C80BFF">
        <w:rPr>
          <w:rFonts w:ascii="Arial" w:hAnsi="Arial" w:cs="Arial"/>
          <w:sz w:val="22"/>
          <w:szCs w:val="22"/>
        </w:rPr>
        <w:t>Ensuring the Conservation of the Historic Environment</w:t>
      </w:r>
    </w:p>
    <w:p w14:paraId="10A56CC8" w14:textId="41ED102C"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811355" w:rsidRPr="00C80BFF">
        <w:rPr>
          <w:rFonts w:ascii="Arial" w:hAnsi="Arial" w:cs="Arial"/>
          <w:sz w:val="22"/>
          <w:szCs w:val="22"/>
        </w:rPr>
        <w:t xml:space="preserve">ore </w:t>
      </w:r>
      <w:r w:rsidRPr="00C80BFF">
        <w:rPr>
          <w:rFonts w:ascii="Arial" w:hAnsi="Arial" w:cs="Arial"/>
          <w:sz w:val="22"/>
          <w:szCs w:val="22"/>
        </w:rPr>
        <w:t>P</w:t>
      </w:r>
      <w:r w:rsidR="00811355" w:rsidRPr="00C80BFF">
        <w:rPr>
          <w:rFonts w:ascii="Arial" w:hAnsi="Arial" w:cs="Arial"/>
          <w:sz w:val="22"/>
          <w:szCs w:val="22"/>
        </w:rPr>
        <w:t xml:space="preserve">olicy </w:t>
      </w:r>
      <w:r w:rsidRPr="00C80BFF">
        <w:rPr>
          <w:rFonts w:ascii="Arial" w:hAnsi="Arial" w:cs="Arial"/>
          <w:sz w:val="22"/>
          <w:szCs w:val="22"/>
        </w:rPr>
        <w:t>61: Transport and New Development</w:t>
      </w:r>
    </w:p>
    <w:p w14:paraId="354AF0AD" w14:textId="6346AFBE" w:rsidR="000A09AC" w:rsidRPr="00C80BFF" w:rsidRDefault="000A09AC" w:rsidP="00C80BFF">
      <w:pPr>
        <w:pStyle w:val="ListParagraph"/>
        <w:numPr>
          <w:ilvl w:val="0"/>
          <w:numId w:val="15"/>
        </w:numPr>
        <w:spacing w:before="20" w:line="276" w:lineRule="auto"/>
        <w:rPr>
          <w:rFonts w:ascii="Arial" w:hAnsi="Arial" w:cs="Arial"/>
          <w:sz w:val="22"/>
          <w:szCs w:val="22"/>
        </w:rPr>
      </w:pPr>
      <w:r w:rsidRPr="00C80BFF">
        <w:rPr>
          <w:rFonts w:ascii="Arial" w:hAnsi="Arial" w:cs="Arial"/>
          <w:sz w:val="22"/>
          <w:szCs w:val="22"/>
        </w:rPr>
        <w:t>C</w:t>
      </w:r>
      <w:r w:rsidR="00811355" w:rsidRPr="00C80BFF">
        <w:rPr>
          <w:rFonts w:ascii="Arial" w:hAnsi="Arial" w:cs="Arial"/>
          <w:sz w:val="22"/>
          <w:szCs w:val="22"/>
        </w:rPr>
        <w:t xml:space="preserve">ore </w:t>
      </w:r>
      <w:r w:rsidRPr="00C80BFF">
        <w:rPr>
          <w:rFonts w:ascii="Arial" w:hAnsi="Arial" w:cs="Arial"/>
          <w:sz w:val="22"/>
          <w:szCs w:val="22"/>
        </w:rPr>
        <w:t>P</w:t>
      </w:r>
      <w:r w:rsidR="00811355" w:rsidRPr="00C80BFF">
        <w:rPr>
          <w:rFonts w:ascii="Arial" w:hAnsi="Arial" w:cs="Arial"/>
          <w:sz w:val="22"/>
          <w:szCs w:val="22"/>
        </w:rPr>
        <w:t xml:space="preserve">olicy </w:t>
      </w:r>
      <w:r w:rsidRPr="00C80BFF">
        <w:rPr>
          <w:rFonts w:ascii="Arial" w:hAnsi="Arial" w:cs="Arial"/>
          <w:sz w:val="22"/>
          <w:szCs w:val="22"/>
        </w:rPr>
        <w:t>67: Flood Risk</w:t>
      </w:r>
    </w:p>
    <w:p w14:paraId="16FFE348" w14:textId="77777777" w:rsidR="000A09AC" w:rsidRPr="00C80BFF" w:rsidRDefault="000A09AC" w:rsidP="00C80BFF">
      <w:pPr>
        <w:spacing w:before="20" w:line="276" w:lineRule="auto"/>
        <w:rPr>
          <w:rFonts w:ascii="Arial" w:hAnsi="Arial" w:cs="Arial"/>
          <w:sz w:val="22"/>
          <w:szCs w:val="22"/>
        </w:rPr>
      </w:pPr>
    </w:p>
    <w:p w14:paraId="71BF111A" w14:textId="653A7987" w:rsidR="000A09AC" w:rsidRPr="00C80BFF" w:rsidRDefault="000A09AC" w:rsidP="00C80BFF">
      <w:pPr>
        <w:spacing w:before="20" w:line="276" w:lineRule="auto"/>
        <w:rPr>
          <w:rFonts w:ascii="Arial" w:hAnsi="Arial" w:cs="Arial"/>
          <w:sz w:val="22"/>
          <w:szCs w:val="22"/>
          <w:u w:val="single"/>
        </w:rPr>
      </w:pPr>
      <w:r w:rsidRPr="00C80BFF">
        <w:rPr>
          <w:rFonts w:ascii="Arial" w:hAnsi="Arial" w:cs="Arial"/>
          <w:sz w:val="22"/>
          <w:szCs w:val="22"/>
          <w:u w:val="single"/>
        </w:rPr>
        <w:t>Other Documents</w:t>
      </w:r>
      <w:r w:rsidR="001D41F3" w:rsidRPr="00C80BFF">
        <w:rPr>
          <w:rFonts w:ascii="Arial" w:hAnsi="Arial" w:cs="Arial"/>
          <w:sz w:val="22"/>
          <w:szCs w:val="22"/>
          <w:u w:val="single"/>
        </w:rPr>
        <w:t>:</w:t>
      </w:r>
    </w:p>
    <w:p w14:paraId="4A000B61" w14:textId="77777777" w:rsidR="000A09AC" w:rsidRPr="00C80BFF" w:rsidRDefault="000A09AC" w:rsidP="00C80BFF">
      <w:pPr>
        <w:spacing w:before="20" w:line="276" w:lineRule="auto"/>
        <w:rPr>
          <w:rFonts w:ascii="Arial" w:hAnsi="Arial" w:cs="Arial"/>
          <w:sz w:val="22"/>
          <w:szCs w:val="22"/>
        </w:rPr>
      </w:pPr>
    </w:p>
    <w:p w14:paraId="7EC168AB" w14:textId="51459CC6" w:rsidR="000A09AC" w:rsidRPr="00C80BFF" w:rsidRDefault="000A09AC" w:rsidP="00C80BFF">
      <w:pPr>
        <w:pStyle w:val="ListParagraph"/>
        <w:numPr>
          <w:ilvl w:val="0"/>
          <w:numId w:val="16"/>
        </w:numPr>
        <w:spacing w:before="20" w:line="276" w:lineRule="auto"/>
        <w:rPr>
          <w:rFonts w:ascii="Arial" w:hAnsi="Arial" w:cs="Arial"/>
          <w:sz w:val="22"/>
          <w:szCs w:val="22"/>
        </w:rPr>
      </w:pPr>
      <w:r w:rsidRPr="00C80BFF">
        <w:rPr>
          <w:rFonts w:ascii="Arial" w:hAnsi="Arial" w:cs="Arial"/>
          <w:sz w:val="22"/>
          <w:szCs w:val="22"/>
        </w:rPr>
        <w:t>Waste Storage and Collection: Guidance for Developers</w:t>
      </w:r>
    </w:p>
    <w:p w14:paraId="5CD95F8E" w14:textId="63E8A4CF" w:rsidR="000A09AC" w:rsidRPr="00C80BFF" w:rsidRDefault="000A09AC" w:rsidP="00C80BFF">
      <w:pPr>
        <w:pStyle w:val="ListParagraph"/>
        <w:numPr>
          <w:ilvl w:val="0"/>
          <w:numId w:val="16"/>
        </w:numPr>
        <w:spacing w:before="20" w:line="276" w:lineRule="auto"/>
        <w:rPr>
          <w:rFonts w:ascii="Arial" w:hAnsi="Arial" w:cs="Arial"/>
          <w:sz w:val="22"/>
          <w:szCs w:val="22"/>
        </w:rPr>
      </w:pPr>
      <w:r w:rsidRPr="00C80BFF">
        <w:rPr>
          <w:rFonts w:ascii="Arial" w:hAnsi="Arial" w:cs="Arial"/>
          <w:sz w:val="22"/>
          <w:szCs w:val="22"/>
        </w:rPr>
        <w:t>Revised Wiltshire Planning Obligations Supplementary Planning Document (October 2016)</w:t>
      </w:r>
    </w:p>
    <w:p w14:paraId="1A33B91C" w14:textId="10EE1D98" w:rsidR="000A09AC" w:rsidRPr="00C80BFF" w:rsidRDefault="000A09AC" w:rsidP="00C80BFF">
      <w:pPr>
        <w:pStyle w:val="ListParagraph"/>
        <w:numPr>
          <w:ilvl w:val="0"/>
          <w:numId w:val="16"/>
        </w:numPr>
        <w:spacing w:before="20" w:line="276" w:lineRule="auto"/>
        <w:rPr>
          <w:rFonts w:ascii="Arial" w:hAnsi="Arial" w:cs="Arial"/>
          <w:sz w:val="22"/>
          <w:szCs w:val="22"/>
        </w:rPr>
      </w:pPr>
      <w:r w:rsidRPr="00C80BFF">
        <w:rPr>
          <w:rFonts w:ascii="Arial" w:hAnsi="Arial" w:cs="Arial"/>
          <w:sz w:val="22"/>
          <w:szCs w:val="22"/>
        </w:rPr>
        <w:t>Wiltshire Local Transport Plan 2011 – 2026 – Car Parking Strategy (March 2011)</w:t>
      </w:r>
    </w:p>
    <w:p w14:paraId="4D511793" w14:textId="75C686D9" w:rsidR="000A09AC" w:rsidRPr="00C80BFF" w:rsidRDefault="000A09AC" w:rsidP="00C80BFF">
      <w:pPr>
        <w:pStyle w:val="ListParagraph"/>
        <w:numPr>
          <w:ilvl w:val="0"/>
          <w:numId w:val="16"/>
        </w:numPr>
        <w:spacing w:before="20" w:line="276" w:lineRule="auto"/>
        <w:rPr>
          <w:rFonts w:ascii="Arial" w:hAnsi="Arial" w:cs="Arial"/>
          <w:sz w:val="22"/>
          <w:szCs w:val="22"/>
        </w:rPr>
      </w:pPr>
      <w:r w:rsidRPr="00C80BFF">
        <w:rPr>
          <w:rFonts w:ascii="Arial" w:hAnsi="Arial" w:cs="Arial"/>
          <w:sz w:val="22"/>
          <w:szCs w:val="22"/>
        </w:rPr>
        <w:t>Wiltshire Design Guide</w:t>
      </w:r>
    </w:p>
    <w:p w14:paraId="56E5457F" w14:textId="3FE374DD" w:rsidR="00471460" w:rsidRPr="00C80BFF" w:rsidRDefault="000A09AC" w:rsidP="00C80BFF">
      <w:pPr>
        <w:pStyle w:val="ListParagraph"/>
        <w:numPr>
          <w:ilvl w:val="0"/>
          <w:numId w:val="16"/>
        </w:numPr>
        <w:spacing w:before="20" w:line="276" w:lineRule="auto"/>
        <w:rPr>
          <w:rFonts w:ascii="Arial" w:hAnsi="Arial" w:cs="Arial"/>
          <w:sz w:val="22"/>
          <w:szCs w:val="22"/>
        </w:rPr>
      </w:pPr>
      <w:r w:rsidRPr="00C80BFF">
        <w:rPr>
          <w:rFonts w:ascii="Arial" w:hAnsi="Arial" w:cs="Arial"/>
          <w:sz w:val="22"/>
          <w:szCs w:val="22"/>
        </w:rPr>
        <w:t>Strategic Flood Risk Assessment</w:t>
      </w:r>
    </w:p>
    <w:p w14:paraId="09865FB3" w14:textId="77777777" w:rsidR="00BF0664" w:rsidRPr="00C80BFF" w:rsidRDefault="00BF0664" w:rsidP="00C80BFF">
      <w:pPr>
        <w:spacing w:before="20" w:line="276" w:lineRule="auto"/>
        <w:rPr>
          <w:rFonts w:ascii="Arial" w:hAnsi="Arial" w:cs="Arial"/>
          <w:sz w:val="22"/>
          <w:szCs w:val="22"/>
        </w:rPr>
      </w:pPr>
    </w:p>
    <w:p w14:paraId="6767371D" w14:textId="77777777" w:rsidR="00C65128" w:rsidRPr="00C80BFF" w:rsidRDefault="00C65128" w:rsidP="00C80BFF">
      <w:pPr>
        <w:spacing w:line="276" w:lineRule="auto"/>
        <w:rPr>
          <w:rFonts w:ascii="Arial" w:hAnsi="Arial" w:cs="Arial"/>
          <w:b/>
          <w:sz w:val="22"/>
          <w:szCs w:val="22"/>
        </w:rPr>
      </w:pPr>
    </w:p>
    <w:p w14:paraId="397A9CDA" w14:textId="77777777" w:rsidR="000750FA" w:rsidRPr="00C80BFF" w:rsidRDefault="000750FA" w:rsidP="00C80BFF">
      <w:pPr>
        <w:spacing w:line="276" w:lineRule="auto"/>
        <w:jc w:val="both"/>
        <w:rPr>
          <w:rFonts w:ascii="Arial" w:hAnsi="Arial" w:cs="Arial"/>
          <w:b/>
          <w:bCs/>
          <w:color w:val="020000"/>
          <w:sz w:val="22"/>
          <w:szCs w:val="22"/>
          <w:u w:val="single"/>
        </w:rPr>
      </w:pPr>
      <w:r w:rsidRPr="00C80BFF">
        <w:rPr>
          <w:rFonts w:ascii="Arial" w:hAnsi="Arial" w:cs="Arial"/>
          <w:b/>
          <w:bCs/>
          <w:color w:val="020000"/>
          <w:sz w:val="22"/>
          <w:szCs w:val="22"/>
          <w:u w:val="single"/>
        </w:rPr>
        <w:t>CONSULTATION RESPONSES</w:t>
      </w:r>
    </w:p>
    <w:p w14:paraId="40946471" w14:textId="77777777" w:rsidR="00F85311" w:rsidRPr="00C80BFF" w:rsidRDefault="00F85311" w:rsidP="00C80BFF">
      <w:pPr>
        <w:spacing w:line="276" w:lineRule="auto"/>
        <w:jc w:val="both"/>
        <w:rPr>
          <w:rFonts w:ascii="Arial" w:hAnsi="Arial" w:cs="Arial"/>
          <w:b/>
          <w:bCs/>
          <w:color w:val="020000"/>
          <w:sz w:val="22"/>
          <w:szCs w:val="22"/>
          <w:u w:val="single"/>
        </w:rPr>
      </w:pPr>
    </w:p>
    <w:p w14:paraId="15AA4FF3" w14:textId="77777777" w:rsidR="00B43ACD" w:rsidRPr="00C80BFF" w:rsidRDefault="00B43ACD" w:rsidP="00C80BFF">
      <w:pPr>
        <w:spacing w:line="276" w:lineRule="auto"/>
        <w:jc w:val="both"/>
        <w:rPr>
          <w:rFonts w:ascii="Arial" w:hAnsi="Arial" w:cs="Arial"/>
          <w:b/>
          <w:bCs/>
          <w:color w:val="020000"/>
          <w:sz w:val="22"/>
          <w:szCs w:val="22"/>
          <w:u w:val="single"/>
        </w:rPr>
      </w:pPr>
    </w:p>
    <w:p w14:paraId="751B3C23" w14:textId="4E21E492" w:rsidR="00B43ACD" w:rsidRPr="00C80BFF" w:rsidRDefault="00591268" w:rsidP="00C80BFF">
      <w:pPr>
        <w:spacing w:line="276" w:lineRule="auto"/>
        <w:jc w:val="both"/>
        <w:rPr>
          <w:rFonts w:ascii="Arial" w:hAnsi="Arial" w:cs="Arial"/>
          <w:color w:val="020000"/>
          <w:sz w:val="22"/>
          <w:szCs w:val="22"/>
        </w:rPr>
      </w:pPr>
      <w:r w:rsidRPr="00C80BFF">
        <w:rPr>
          <w:rFonts w:ascii="Arial" w:hAnsi="Arial" w:cs="Arial"/>
          <w:color w:val="020000"/>
          <w:sz w:val="22"/>
          <w:szCs w:val="22"/>
        </w:rPr>
        <w:t xml:space="preserve">At the time of </w:t>
      </w:r>
      <w:r w:rsidR="00442C33" w:rsidRPr="00C80BFF">
        <w:rPr>
          <w:rFonts w:ascii="Arial" w:hAnsi="Arial" w:cs="Arial"/>
          <w:color w:val="020000"/>
          <w:sz w:val="22"/>
          <w:szCs w:val="22"/>
        </w:rPr>
        <w:t>writing</w:t>
      </w:r>
      <w:r w:rsidRPr="00C80BFF">
        <w:rPr>
          <w:rFonts w:ascii="Arial" w:hAnsi="Arial" w:cs="Arial"/>
          <w:color w:val="020000"/>
          <w:sz w:val="22"/>
          <w:szCs w:val="22"/>
        </w:rPr>
        <w:t xml:space="preserve">, the following consultee comments have been received. A summary of the responses received is as </w:t>
      </w:r>
      <w:r w:rsidR="00442C33" w:rsidRPr="00C80BFF">
        <w:rPr>
          <w:rFonts w:ascii="Arial" w:hAnsi="Arial" w:cs="Arial"/>
          <w:color w:val="020000"/>
          <w:sz w:val="22"/>
          <w:szCs w:val="22"/>
        </w:rPr>
        <w:t>follows (full comments are available on the council’s website):</w:t>
      </w:r>
    </w:p>
    <w:p w14:paraId="2FE02832" w14:textId="77777777" w:rsidR="000750FA" w:rsidRPr="00C80BFF" w:rsidRDefault="000750FA" w:rsidP="00C80BFF">
      <w:pPr>
        <w:spacing w:line="276" w:lineRule="auto"/>
        <w:jc w:val="both"/>
        <w:rPr>
          <w:rFonts w:ascii="Arial" w:hAnsi="Arial" w:cs="Arial"/>
          <w:b/>
          <w:bCs/>
          <w:color w:val="020000"/>
          <w:sz w:val="22"/>
          <w:szCs w:val="22"/>
          <w:u w:val="single"/>
        </w:rPr>
      </w:pPr>
    </w:p>
    <w:p w14:paraId="4572DE34" w14:textId="77777777" w:rsidR="000750FA" w:rsidRPr="00C80BFF" w:rsidRDefault="000750FA" w:rsidP="00C80BFF">
      <w:pPr>
        <w:spacing w:line="276" w:lineRule="auto"/>
        <w:jc w:val="both"/>
        <w:rPr>
          <w:rFonts w:ascii="Arial" w:hAnsi="Arial" w:cs="Arial"/>
          <w:b/>
          <w:bCs/>
          <w:color w:val="020000"/>
          <w:sz w:val="22"/>
          <w:szCs w:val="22"/>
        </w:rPr>
      </w:pPr>
      <w:r w:rsidRPr="00C80BFF">
        <w:rPr>
          <w:rFonts w:ascii="Arial" w:hAnsi="Arial" w:cs="Arial"/>
          <w:b/>
          <w:bCs/>
          <w:color w:val="020000"/>
          <w:sz w:val="22"/>
          <w:szCs w:val="22"/>
        </w:rPr>
        <w:t>Original consultation responses:</w:t>
      </w:r>
    </w:p>
    <w:p w14:paraId="62C35B23" w14:textId="77777777" w:rsidR="000750FA" w:rsidRPr="00C80BFF" w:rsidRDefault="000750FA" w:rsidP="00C80BFF">
      <w:pPr>
        <w:spacing w:line="276" w:lineRule="auto"/>
        <w:jc w:val="both"/>
        <w:rPr>
          <w:rFonts w:ascii="Arial" w:hAnsi="Arial" w:cs="Arial"/>
          <w:sz w:val="22"/>
          <w:szCs w:val="22"/>
        </w:rPr>
      </w:pPr>
      <w:r w:rsidRPr="00C80BFF">
        <w:rPr>
          <w:rFonts w:ascii="Arial" w:hAnsi="Arial" w:cs="Arial"/>
          <w:color w:val="FF0000"/>
          <w:sz w:val="22"/>
          <w:szCs w:val="22"/>
        </w:rPr>
        <w:t> </w:t>
      </w:r>
    </w:p>
    <w:p w14:paraId="0147EBF4" w14:textId="67737422" w:rsidR="0076656F" w:rsidRPr="00C80BFF" w:rsidRDefault="0076656F" w:rsidP="00C80BFF">
      <w:pPr>
        <w:spacing w:line="276" w:lineRule="auto"/>
        <w:jc w:val="both"/>
        <w:rPr>
          <w:rFonts w:ascii="Arial" w:hAnsi="Arial" w:cs="Arial"/>
          <w:sz w:val="22"/>
          <w:szCs w:val="22"/>
          <w:u w:val="single"/>
        </w:rPr>
      </w:pPr>
      <w:r w:rsidRPr="00C80BFF">
        <w:rPr>
          <w:rFonts w:ascii="Arial" w:hAnsi="Arial" w:cs="Arial"/>
          <w:sz w:val="22"/>
          <w:szCs w:val="22"/>
          <w:u w:val="single"/>
        </w:rPr>
        <w:t xml:space="preserve">Assistant County Archaeology: </w:t>
      </w:r>
      <w:r w:rsidRPr="00C80BFF">
        <w:rPr>
          <w:rFonts w:ascii="Arial" w:hAnsi="Arial" w:cs="Arial"/>
          <w:sz w:val="22"/>
          <w:szCs w:val="22"/>
        </w:rPr>
        <w:t>no objection</w:t>
      </w:r>
      <w:r w:rsidR="000549DF" w:rsidRPr="00C80BFF">
        <w:rPr>
          <w:rFonts w:ascii="Arial" w:hAnsi="Arial" w:cs="Arial"/>
          <w:sz w:val="22"/>
          <w:szCs w:val="22"/>
        </w:rPr>
        <w:t xml:space="preserve"> </w:t>
      </w:r>
    </w:p>
    <w:p w14:paraId="3AC36A8C" w14:textId="77777777" w:rsidR="0076656F" w:rsidRPr="00C80BFF" w:rsidRDefault="0076656F" w:rsidP="00C80BFF">
      <w:pPr>
        <w:spacing w:line="276" w:lineRule="auto"/>
        <w:jc w:val="both"/>
        <w:rPr>
          <w:rFonts w:ascii="Arial" w:hAnsi="Arial" w:cs="Arial"/>
          <w:sz w:val="22"/>
          <w:szCs w:val="22"/>
          <w:u w:val="single"/>
        </w:rPr>
      </w:pPr>
    </w:p>
    <w:p w14:paraId="7B8C3D48" w14:textId="620AD625" w:rsidR="000750FA" w:rsidRPr="00C80BFF" w:rsidRDefault="001C7A15" w:rsidP="00C80BFF">
      <w:pPr>
        <w:spacing w:line="276" w:lineRule="auto"/>
        <w:jc w:val="both"/>
        <w:rPr>
          <w:rFonts w:ascii="Arial" w:hAnsi="Arial" w:cs="Arial"/>
          <w:sz w:val="22"/>
          <w:szCs w:val="22"/>
          <w:highlight w:val="yellow"/>
        </w:rPr>
      </w:pPr>
      <w:r w:rsidRPr="00C80BFF">
        <w:rPr>
          <w:rFonts w:ascii="Arial" w:hAnsi="Arial" w:cs="Arial"/>
          <w:sz w:val="22"/>
          <w:szCs w:val="22"/>
          <w:u w:val="single"/>
        </w:rPr>
        <w:lastRenderedPageBreak/>
        <w:t>Devizes Town</w:t>
      </w:r>
      <w:r w:rsidR="000750FA" w:rsidRPr="00C80BFF">
        <w:rPr>
          <w:rFonts w:ascii="Arial" w:hAnsi="Arial" w:cs="Arial"/>
          <w:sz w:val="22"/>
          <w:szCs w:val="22"/>
          <w:u w:val="single"/>
        </w:rPr>
        <w:t xml:space="preserve"> Council:</w:t>
      </w:r>
      <w:r w:rsidR="000750FA" w:rsidRPr="00C80BFF">
        <w:rPr>
          <w:rFonts w:ascii="Arial" w:hAnsi="Arial" w:cs="Arial"/>
          <w:sz w:val="22"/>
          <w:szCs w:val="22"/>
        </w:rPr>
        <w:t xml:space="preserve"> </w:t>
      </w:r>
      <w:r w:rsidR="007544B2" w:rsidRPr="00C80BFF">
        <w:rPr>
          <w:rFonts w:ascii="Arial" w:hAnsi="Arial" w:cs="Arial"/>
          <w:sz w:val="22"/>
          <w:szCs w:val="22"/>
        </w:rPr>
        <w:t>objects to this application as it falls outside of the town's development limits, in conflict with the Neighbourhood Plan, Core Strategy and the emerging Local Plan.</w:t>
      </w:r>
    </w:p>
    <w:p w14:paraId="3D4DCC2D" w14:textId="77777777" w:rsidR="000750FA" w:rsidRPr="00C80BFF" w:rsidRDefault="000750FA" w:rsidP="00C80BFF">
      <w:pPr>
        <w:spacing w:line="276" w:lineRule="auto"/>
        <w:jc w:val="both"/>
        <w:rPr>
          <w:rFonts w:ascii="Arial" w:hAnsi="Arial" w:cs="Arial"/>
          <w:sz w:val="22"/>
          <w:szCs w:val="22"/>
          <w:u w:val="single"/>
        </w:rPr>
      </w:pPr>
    </w:p>
    <w:p w14:paraId="6C9EB4A2" w14:textId="2EE53753" w:rsidR="000750FA" w:rsidRPr="00C80BFF" w:rsidRDefault="000750FA" w:rsidP="00C80BFF">
      <w:pPr>
        <w:spacing w:line="276" w:lineRule="auto"/>
        <w:jc w:val="both"/>
        <w:rPr>
          <w:rFonts w:ascii="Arial" w:hAnsi="Arial" w:cs="Arial"/>
          <w:sz w:val="22"/>
          <w:szCs w:val="22"/>
        </w:rPr>
      </w:pPr>
      <w:r w:rsidRPr="00C80BFF">
        <w:rPr>
          <w:rFonts w:ascii="Arial" w:hAnsi="Arial" w:cs="Arial"/>
          <w:sz w:val="22"/>
          <w:szCs w:val="22"/>
          <w:u w:val="single"/>
        </w:rPr>
        <w:t>Wiltshire Council Highways Officer:</w:t>
      </w:r>
      <w:r w:rsidRPr="00C80BFF">
        <w:rPr>
          <w:rFonts w:ascii="Arial" w:hAnsi="Arial" w:cs="Arial"/>
          <w:sz w:val="22"/>
          <w:szCs w:val="22"/>
        </w:rPr>
        <w:t xml:space="preserve"> no objections </w:t>
      </w:r>
      <w:r w:rsidR="00664BC0" w:rsidRPr="00C80BFF">
        <w:rPr>
          <w:rFonts w:ascii="Arial" w:hAnsi="Arial" w:cs="Arial"/>
          <w:sz w:val="22"/>
          <w:szCs w:val="22"/>
        </w:rPr>
        <w:t xml:space="preserve">to the principle </w:t>
      </w:r>
      <w:r w:rsidRPr="00C80BFF">
        <w:rPr>
          <w:rFonts w:ascii="Arial" w:hAnsi="Arial" w:cs="Arial"/>
          <w:sz w:val="22"/>
          <w:szCs w:val="22"/>
        </w:rPr>
        <w:t>subject to conditions. Comments included within report.</w:t>
      </w:r>
    </w:p>
    <w:p w14:paraId="1DF99607" w14:textId="0A81ECE5" w:rsidR="000750FA" w:rsidRPr="00C80BFF" w:rsidRDefault="000750FA" w:rsidP="00C80BFF">
      <w:pPr>
        <w:spacing w:line="276" w:lineRule="auto"/>
        <w:rPr>
          <w:rFonts w:ascii="Arial" w:hAnsi="Arial" w:cs="Arial"/>
          <w:sz w:val="22"/>
          <w:szCs w:val="22"/>
        </w:rPr>
      </w:pPr>
    </w:p>
    <w:p w14:paraId="0AFD53FA" w14:textId="77777777" w:rsidR="000750FA" w:rsidRPr="00C80BFF" w:rsidRDefault="000750FA" w:rsidP="00C80BFF">
      <w:pPr>
        <w:spacing w:line="276" w:lineRule="auto"/>
        <w:rPr>
          <w:rFonts w:ascii="Arial" w:hAnsi="Arial" w:cs="Arial"/>
          <w:sz w:val="22"/>
          <w:szCs w:val="22"/>
        </w:rPr>
      </w:pPr>
      <w:r w:rsidRPr="00C80BFF">
        <w:rPr>
          <w:rFonts w:ascii="Arial" w:hAnsi="Arial" w:cs="Arial"/>
          <w:b/>
          <w:bCs/>
          <w:color w:val="120000"/>
          <w:sz w:val="22"/>
          <w:szCs w:val="22"/>
          <w:u w:val="single"/>
        </w:rPr>
        <w:t>REPRESENTATIONS</w:t>
      </w:r>
    </w:p>
    <w:p w14:paraId="338B5199" w14:textId="77777777" w:rsidR="000750FA" w:rsidRPr="00C80BFF" w:rsidRDefault="000750FA" w:rsidP="00C80BFF">
      <w:pPr>
        <w:spacing w:line="276" w:lineRule="auto"/>
        <w:rPr>
          <w:rFonts w:ascii="Arial" w:hAnsi="Arial" w:cs="Arial"/>
          <w:sz w:val="22"/>
          <w:szCs w:val="22"/>
        </w:rPr>
      </w:pPr>
      <w:r w:rsidRPr="00C80BFF">
        <w:rPr>
          <w:rFonts w:ascii="Arial" w:hAnsi="Arial" w:cs="Arial"/>
          <w:color w:val="120000"/>
          <w:sz w:val="22"/>
          <w:szCs w:val="22"/>
        </w:rPr>
        <w:t> </w:t>
      </w:r>
    </w:p>
    <w:p w14:paraId="442EF042" w14:textId="03E24FBD" w:rsidR="00E4329F" w:rsidRPr="00C80BFF" w:rsidRDefault="000750FA" w:rsidP="00C80BFF">
      <w:pPr>
        <w:spacing w:line="276" w:lineRule="auto"/>
        <w:jc w:val="both"/>
        <w:rPr>
          <w:rFonts w:ascii="Arial" w:hAnsi="Arial" w:cs="Arial"/>
          <w:color w:val="120000"/>
          <w:sz w:val="22"/>
          <w:szCs w:val="22"/>
        </w:rPr>
      </w:pPr>
      <w:r w:rsidRPr="00C80BFF">
        <w:rPr>
          <w:rFonts w:ascii="Arial" w:hAnsi="Arial" w:cs="Arial"/>
          <w:color w:val="120000"/>
          <w:sz w:val="22"/>
          <w:szCs w:val="22"/>
        </w:rPr>
        <w:t xml:space="preserve">At the time of writing, </w:t>
      </w:r>
      <w:r w:rsidR="00AF751B" w:rsidRPr="00C80BFF">
        <w:rPr>
          <w:rFonts w:ascii="Arial" w:hAnsi="Arial" w:cs="Arial"/>
          <w:color w:val="120000"/>
          <w:sz w:val="22"/>
          <w:szCs w:val="22"/>
        </w:rPr>
        <w:t xml:space="preserve">one third party </w:t>
      </w:r>
      <w:r w:rsidR="00CD02D2" w:rsidRPr="00C80BFF">
        <w:rPr>
          <w:rFonts w:ascii="Arial" w:hAnsi="Arial" w:cs="Arial"/>
          <w:color w:val="120000"/>
          <w:sz w:val="22"/>
          <w:szCs w:val="22"/>
        </w:rPr>
        <w:t xml:space="preserve">representation was </w:t>
      </w:r>
      <w:r w:rsidR="00E4329F" w:rsidRPr="00C80BFF">
        <w:rPr>
          <w:rFonts w:ascii="Arial" w:hAnsi="Arial" w:cs="Arial"/>
          <w:color w:val="120000"/>
          <w:sz w:val="22"/>
          <w:szCs w:val="22"/>
        </w:rPr>
        <w:t xml:space="preserve">received </w:t>
      </w:r>
      <w:r w:rsidR="004D5EEC" w:rsidRPr="00C80BFF">
        <w:rPr>
          <w:rFonts w:ascii="Arial" w:hAnsi="Arial" w:cs="Arial"/>
          <w:color w:val="120000"/>
          <w:sz w:val="22"/>
          <w:szCs w:val="22"/>
        </w:rPr>
        <w:t xml:space="preserve">from </w:t>
      </w:r>
      <w:r w:rsidR="00664BC0" w:rsidRPr="00C80BFF">
        <w:rPr>
          <w:rFonts w:ascii="Arial" w:hAnsi="Arial" w:cs="Arial"/>
          <w:color w:val="120000"/>
          <w:sz w:val="22"/>
          <w:szCs w:val="22"/>
        </w:rPr>
        <w:t>The Trust for Devizes</w:t>
      </w:r>
      <w:r w:rsidR="00CD02D2" w:rsidRPr="00C80BFF">
        <w:rPr>
          <w:rFonts w:ascii="Arial" w:hAnsi="Arial" w:cs="Arial"/>
          <w:color w:val="120000"/>
          <w:sz w:val="22"/>
          <w:szCs w:val="22"/>
        </w:rPr>
        <w:t>, commenting as follows</w:t>
      </w:r>
      <w:r w:rsidR="00E4329F" w:rsidRPr="00C80BFF">
        <w:rPr>
          <w:rFonts w:ascii="Arial" w:hAnsi="Arial" w:cs="Arial"/>
          <w:color w:val="120000"/>
          <w:sz w:val="22"/>
          <w:szCs w:val="22"/>
        </w:rPr>
        <w:t>:</w:t>
      </w:r>
    </w:p>
    <w:p w14:paraId="4E3E72E6" w14:textId="1EE9EE0F" w:rsidR="000750FA" w:rsidRPr="00C80BFF" w:rsidRDefault="000750FA" w:rsidP="00C80BFF">
      <w:pPr>
        <w:spacing w:line="276" w:lineRule="auto"/>
        <w:jc w:val="both"/>
        <w:rPr>
          <w:rFonts w:ascii="Arial" w:hAnsi="Arial" w:cs="Arial"/>
          <w:sz w:val="22"/>
          <w:szCs w:val="22"/>
        </w:rPr>
      </w:pPr>
    </w:p>
    <w:p w14:paraId="38FF6351" w14:textId="2C2D075A" w:rsidR="00664BC0" w:rsidRPr="00C80BFF" w:rsidRDefault="00CD02D2" w:rsidP="00C80BFF">
      <w:pPr>
        <w:spacing w:line="276" w:lineRule="auto"/>
        <w:jc w:val="both"/>
        <w:rPr>
          <w:rFonts w:ascii="Arial" w:hAnsi="Arial" w:cs="Arial"/>
          <w:color w:val="120000"/>
          <w:sz w:val="22"/>
          <w:szCs w:val="22"/>
        </w:rPr>
      </w:pPr>
      <w:r w:rsidRPr="00C80BFF">
        <w:rPr>
          <w:rFonts w:ascii="Arial" w:hAnsi="Arial" w:cs="Arial"/>
          <w:color w:val="120000"/>
          <w:sz w:val="22"/>
          <w:szCs w:val="22"/>
        </w:rPr>
        <w:t>“</w:t>
      </w:r>
      <w:r w:rsidRPr="00C80BFF">
        <w:rPr>
          <w:rFonts w:ascii="Arial" w:hAnsi="Arial" w:cs="Arial"/>
          <w:i/>
          <w:iCs/>
          <w:color w:val="120000"/>
          <w:sz w:val="22"/>
          <w:szCs w:val="22"/>
        </w:rPr>
        <w:t>The application building is in the Old Park Valley, well outside the development limits of Devizes, and the proposal therefore conflicts with policies CP2 of the Core Strategy, H1 of the Neighbourhood Plan and policy 2 of the submitted Wilts Local Plan. It is part of a small farmyard cluster of mainly agricultural buildings. Residential use would lead to changes in character and appearance which would harm this sensitive area of open countryside.”</w:t>
      </w:r>
    </w:p>
    <w:p w14:paraId="3EABCBBD" w14:textId="77777777" w:rsidR="00B15AD7" w:rsidRPr="00C80BFF" w:rsidRDefault="00B15AD7" w:rsidP="00C80BFF">
      <w:pPr>
        <w:spacing w:line="276" w:lineRule="auto"/>
        <w:rPr>
          <w:rFonts w:ascii="Arial" w:hAnsi="Arial" w:cs="Arial"/>
          <w:b/>
          <w:sz w:val="22"/>
          <w:szCs w:val="22"/>
        </w:rPr>
      </w:pPr>
    </w:p>
    <w:p w14:paraId="5FB3D8C4" w14:textId="07785749" w:rsidR="00B15AD7" w:rsidRPr="00C80BFF" w:rsidRDefault="00B15AD7" w:rsidP="00C80BFF">
      <w:pPr>
        <w:pStyle w:val="Heading1"/>
        <w:spacing w:line="276" w:lineRule="auto"/>
      </w:pPr>
      <w:r w:rsidRPr="00C80BFF">
        <w:t>ASSESSMENT</w:t>
      </w:r>
    </w:p>
    <w:p w14:paraId="118FBF82" w14:textId="77777777" w:rsidR="006E26D9" w:rsidRPr="00C80BFF" w:rsidRDefault="006E26D9" w:rsidP="00C80BFF">
      <w:pPr>
        <w:spacing w:line="276" w:lineRule="auto"/>
        <w:rPr>
          <w:rFonts w:ascii="Arial" w:hAnsi="Arial" w:cs="Arial"/>
          <w:sz w:val="22"/>
          <w:szCs w:val="22"/>
        </w:rPr>
      </w:pPr>
    </w:p>
    <w:p w14:paraId="602AC2F9"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00000"/>
          <w:sz w:val="22"/>
          <w:szCs w:val="22"/>
        </w:rPr>
        <w:t>Background</w:t>
      </w:r>
    </w:p>
    <w:p w14:paraId="6386A32C"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00000"/>
          <w:sz w:val="22"/>
          <w:szCs w:val="22"/>
        </w:rPr>
        <w:t> </w:t>
      </w:r>
    </w:p>
    <w:p w14:paraId="17FC09FA" w14:textId="77777777" w:rsidR="003B45F0" w:rsidRPr="00C80BFF" w:rsidRDefault="00FD1FEF" w:rsidP="00C80BFF">
      <w:pPr>
        <w:spacing w:line="276" w:lineRule="auto"/>
        <w:jc w:val="both"/>
        <w:rPr>
          <w:rFonts w:ascii="Arial" w:hAnsi="Arial" w:cs="Arial"/>
          <w:color w:val="000000"/>
          <w:sz w:val="22"/>
          <w:szCs w:val="22"/>
        </w:rPr>
      </w:pPr>
      <w:r w:rsidRPr="00C80BFF">
        <w:rPr>
          <w:rFonts w:ascii="Arial" w:hAnsi="Arial" w:cs="Arial"/>
          <w:color w:val="000000"/>
          <w:sz w:val="22"/>
          <w:szCs w:val="22"/>
        </w:rPr>
        <w:t>The application seeks P</w:t>
      </w:r>
      <w:r w:rsidR="00811355" w:rsidRPr="00C80BFF">
        <w:rPr>
          <w:rFonts w:ascii="Arial" w:hAnsi="Arial" w:cs="Arial"/>
          <w:color w:val="000000"/>
          <w:sz w:val="22"/>
          <w:szCs w:val="22"/>
        </w:rPr>
        <w:t xml:space="preserve">ermission in </w:t>
      </w:r>
      <w:r w:rsidRPr="00C80BFF">
        <w:rPr>
          <w:rFonts w:ascii="Arial" w:hAnsi="Arial" w:cs="Arial"/>
          <w:color w:val="000000"/>
          <w:sz w:val="22"/>
          <w:szCs w:val="22"/>
        </w:rPr>
        <w:t>P</w:t>
      </w:r>
      <w:r w:rsidR="00811355" w:rsidRPr="00C80BFF">
        <w:rPr>
          <w:rFonts w:ascii="Arial" w:hAnsi="Arial" w:cs="Arial"/>
          <w:color w:val="000000"/>
          <w:sz w:val="22"/>
          <w:szCs w:val="22"/>
        </w:rPr>
        <w:t>rinciple</w:t>
      </w:r>
      <w:r w:rsidRPr="00C80BFF">
        <w:rPr>
          <w:rFonts w:ascii="Arial" w:hAnsi="Arial" w:cs="Arial"/>
          <w:color w:val="000000"/>
          <w:sz w:val="22"/>
          <w:szCs w:val="22"/>
        </w:rPr>
        <w:t xml:space="preserve"> </w:t>
      </w:r>
      <w:r w:rsidR="00FD6339" w:rsidRPr="00C80BFF">
        <w:rPr>
          <w:rFonts w:ascii="Arial" w:hAnsi="Arial" w:cs="Arial"/>
          <w:color w:val="000000"/>
          <w:sz w:val="22"/>
          <w:szCs w:val="22"/>
        </w:rPr>
        <w:t xml:space="preserve">(PiP) </w:t>
      </w:r>
      <w:r w:rsidRPr="00C80BFF">
        <w:rPr>
          <w:rFonts w:ascii="Arial" w:hAnsi="Arial" w:cs="Arial"/>
          <w:color w:val="000000"/>
          <w:sz w:val="22"/>
          <w:szCs w:val="22"/>
        </w:rPr>
        <w:t xml:space="preserve">for </w:t>
      </w:r>
      <w:r w:rsidR="00FD6339" w:rsidRPr="00C80BFF">
        <w:rPr>
          <w:rFonts w:ascii="Arial" w:hAnsi="Arial" w:cs="Arial"/>
          <w:color w:val="000000"/>
          <w:sz w:val="22"/>
          <w:szCs w:val="22"/>
        </w:rPr>
        <w:t xml:space="preserve">the conversion of an existing building into </w:t>
      </w:r>
      <w:r w:rsidR="00811355" w:rsidRPr="00C80BFF">
        <w:rPr>
          <w:rFonts w:ascii="Arial" w:hAnsi="Arial" w:cs="Arial"/>
          <w:color w:val="000000"/>
          <w:sz w:val="22"/>
          <w:szCs w:val="22"/>
        </w:rPr>
        <w:t>two residential d</w:t>
      </w:r>
      <w:r w:rsidRPr="00C80BFF">
        <w:rPr>
          <w:rFonts w:ascii="Arial" w:hAnsi="Arial" w:cs="Arial"/>
          <w:color w:val="000000"/>
          <w:sz w:val="22"/>
          <w:szCs w:val="22"/>
        </w:rPr>
        <w:t>welling</w:t>
      </w:r>
      <w:r w:rsidR="00811355" w:rsidRPr="00C80BFF">
        <w:rPr>
          <w:rFonts w:ascii="Arial" w:hAnsi="Arial" w:cs="Arial"/>
          <w:color w:val="000000"/>
          <w:sz w:val="22"/>
          <w:szCs w:val="22"/>
        </w:rPr>
        <w:t>s</w:t>
      </w:r>
      <w:r w:rsidR="00FD6339" w:rsidRPr="00C80BFF">
        <w:rPr>
          <w:rFonts w:ascii="Arial" w:hAnsi="Arial" w:cs="Arial"/>
          <w:color w:val="000000"/>
          <w:sz w:val="22"/>
          <w:szCs w:val="22"/>
        </w:rPr>
        <w:t>.</w:t>
      </w:r>
      <w:r w:rsidRPr="00C80BFF">
        <w:rPr>
          <w:rFonts w:ascii="Arial" w:hAnsi="Arial" w:cs="Arial"/>
          <w:color w:val="000000"/>
          <w:sz w:val="22"/>
          <w:szCs w:val="22"/>
        </w:rPr>
        <w:t xml:space="preserve"> </w:t>
      </w:r>
    </w:p>
    <w:p w14:paraId="339338F0" w14:textId="77777777" w:rsidR="003B45F0" w:rsidRPr="00C80BFF" w:rsidRDefault="003B45F0" w:rsidP="00C80BFF">
      <w:pPr>
        <w:spacing w:line="276" w:lineRule="auto"/>
        <w:jc w:val="both"/>
        <w:rPr>
          <w:rFonts w:ascii="Arial" w:hAnsi="Arial" w:cs="Arial"/>
          <w:color w:val="000000"/>
          <w:sz w:val="22"/>
          <w:szCs w:val="22"/>
        </w:rPr>
      </w:pPr>
    </w:p>
    <w:p w14:paraId="519FB600" w14:textId="77777777" w:rsidR="003B45F0" w:rsidRPr="00C80BFF" w:rsidRDefault="003B45F0"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The PiP process was introduced in 2018 as an alternative to full or outline planning permission. It is for small housing sites and it separates the consideration of matters of principle (this first stage) from the technical details (a later second stage if the principle of development can be established). No details of the proposed dwellings are required for such applications. </w:t>
      </w:r>
    </w:p>
    <w:p w14:paraId="77160446" w14:textId="77777777" w:rsidR="003B45F0" w:rsidRPr="00C80BFF" w:rsidRDefault="003B45F0" w:rsidP="00C80BFF">
      <w:pPr>
        <w:spacing w:line="276" w:lineRule="auto"/>
        <w:jc w:val="both"/>
        <w:rPr>
          <w:rFonts w:ascii="Arial" w:hAnsi="Arial" w:cs="Arial"/>
          <w:color w:val="000000"/>
          <w:sz w:val="22"/>
          <w:szCs w:val="22"/>
        </w:rPr>
      </w:pPr>
    </w:p>
    <w:p w14:paraId="22AEEF50" w14:textId="77777777" w:rsidR="003B45F0" w:rsidRPr="00C80BFF" w:rsidRDefault="003B45F0"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In the first instance, a decision on whether to grant permission in principle to a site must be made in accordance with relevant policies in the development plan unless there are material considerations, such as those in the National Planning Policy Framework and national guidance, which indicate otherwise. </w:t>
      </w:r>
    </w:p>
    <w:p w14:paraId="2C1F8989" w14:textId="77777777" w:rsidR="003B45F0" w:rsidRPr="00C80BFF" w:rsidRDefault="003B45F0" w:rsidP="00C80BFF">
      <w:pPr>
        <w:spacing w:line="276" w:lineRule="auto"/>
        <w:jc w:val="both"/>
        <w:rPr>
          <w:rFonts w:ascii="Arial" w:hAnsi="Arial" w:cs="Arial"/>
          <w:color w:val="000000"/>
          <w:sz w:val="22"/>
          <w:szCs w:val="22"/>
        </w:rPr>
      </w:pPr>
    </w:p>
    <w:p w14:paraId="50EC0C75" w14:textId="77777777" w:rsidR="003B45F0" w:rsidRPr="00C80BFF" w:rsidRDefault="003B45F0"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The scope of a PiP application is limited to consideration of issues of: </w:t>
      </w:r>
    </w:p>
    <w:p w14:paraId="0AA6CD7B" w14:textId="77777777" w:rsidR="003B45F0" w:rsidRPr="00C80BFF" w:rsidRDefault="003B45F0" w:rsidP="00C80BFF">
      <w:pPr>
        <w:spacing w:line="276" w:lineRule="auto"/>
        <w:jc w:val="both"/>
        <w:rPr>
          <w:rFonts w:ascii="Arial" w:hAnsi="Arial" w:cs="Arial"/>
          <w:color w:val="000000"/>
          <w:sz w:val="22"/>
          <w:szCs w:val="22"/>
        </w:rPr>
      </w:pPr>
    </w:p>
    <w:p w14:paraId="3C25AD84" w14:textId="77777777" w:rsidR="003B45F0" w:rsidRPr="00C80BFF" w:rsidRDefault="003B45F0" w:rsidP="00C80BFF">
      <w:pPr>
        <w:spacing w:line="276" w:lineRule="auto"/>
        <w:ind w:left="720"/>
        <w:jc w:val="both"/>
        <w:rPr>
          <w:rFonts w:ascii="Arial" w:hAnsi="Arial" w:cs="Arial"/>
          <w:color w:val="000000"/>
          <w:sz w:val="22"/>
          <w:szCs w:val="22"/>
        </w:rPr>
      </w:pPr>
      <w:r w:rsidRPr="00C80BFF">
        <w:rPr>
          <w:rFonts w:ascii="Arial" w:hAnsi="Arial" w:cs="Arial"/>
          <w:color w:val="000000"/>
          <w:sz w:val="22"/>
          <w:szCs w:val="22"/>
        </w:rPr>
        <w:t>(i)</w:t>
      </w:r>
      <w:r w:rsidRPr="00C80BFF">
        <w:rPr>
          <w:rFonts w:ascii="Arial" w:hAnsi="Arial" w:cs="Arial"/>
          <w:color w:val="000000"/>
          <w:sz w:val="22"/>
          <w:szCs w:val="22"/>
        </w:rPr>
        <w:tab/>
        <w:t xml:space="preserve">location; </w:t>
      </w:r>
    </w:p>
    <w:p w14:paraId="0C7E85E3" w14:textId="77777777" w:rsidR="003B45F0" w:rsidRPr="00C80BFF" w:rsidRDefault="003B45F0" w:rsidP="00C80BFF">
      <w:pPr>
        <w:spacing w:line="276" w:lineRule="auto"/>
        <w:ind w:left="720"/>
        <w:jc w:val="both"/>
        <w:rPr>
          <w:rFonts w:ascii="Arial" w:hAnsi="Arial" w:cs="Arial"/>
          <w:color w:val="000000"/>
          <w:sz w:val="22"/>
          <w:szCs w:val="22"/>
        </w:rPr>
      </w:pPr>
      <w:r w:rsidRPr="00C80BFF">
        <w:rPr>
          <w:rFonts w:ascii="Arial" w:hAnsi="Arial" w:cs="Arial"/>
          <w:color w:val="000000"/>
          <w:sz w:val="22"/>
          <w:szCs w:val="22"/>
        </w:rPr>
        <w:t>(ii)</w:t>
      </w:r>
      <w:r w:rsidRPr="00C80BFF">
        <w:rPr>
          <w:rFonts w:ascii="Arial" w:hAnsi="Arial" w:cs="Arial"/>
          <w:color w:val="000000"/>
          <w:sz w:val="22"/>
          <w:szCs w:val="22"/>
        </w:rPr>
        <w:tab/>
        <w:t xml:space="preserve">land use; and </w:t>
      </w:r>
    </w:p>
    <w:p w14:paraId="6CE2FC46" w14:textId="77777777" w:rsidR="003B45F0" w:rsidRPr="00C80BFF" w:rsidRDefault="003B45F0" w:rsidP="00C80BFF">
      <w:pPr>
        <w:spacing w:line="276" w:lineRule="auto"/>
        <w:ind w:left="720"/>
        <w:jc w:val="both"/>
        <w:rPr>
          <w:rFonts w:ascii="Arial" w:hAnsi="Arial" w:cs="Arial"/>
          <w:color w:val="000000"/>
          <w:sz w:val="22"/>
          <w:szCs w:val="22"/>
        </w:rPr>
      </w:pPr>
      <w:r w:rsidRPr="00C80BFF">
        <w:rPr>
          <w:rFonts w:ascii="Arial" w:hAnsi="Arial" w:cs="Arial"/>
          <w:color w:val="000000"/>
          <w:sz w:val="22"/>
          <w:szCs w:val="22"/>
        </w:rPr>
        <w:t>(iii)</w:t>
      </w:r>
      <w:r w:rsidRPr="00C80BFF">
        <w:rPr>
          <w:rFonts w:ascii="Arial" w:hAnsi="Arial" w:cs="Arial"/>
          <w:color w:val="000000"/>
          <w:sz w:val="22"/>
          <w:szCs w:val="22"/>
        </w:rPr>
        <w:tab/>
        <w:t xml:space="preserve">amount of development. </w:t>
      </w:r>
    </w:p>
    <w:p w14:paraId="5AF50D14" w14:textId="77777777" w:rsidR="003B45F0" w:rsidRPr="00C80BFF" w:rsidRDefault="003B45F0" w:rsidP="00C80BFF">
      <w:pPr>
        <w:spacing w:line="276" w:lineRule="auto"/>
        <w:jc w:val="both"/>
        <w:rPr>
          <w:rFonts w:ascii="Arial" w:hAnsi="Arial" w:cs="Arial"/>
          <w:color w:val="000000"/>
          <w:sz w:val="22"/>
          <w:szCs w:val="22"/>
        </w:rPr>
      </w:pPr>
    </w:p>
    <w:p w14:paraId="6D01FB3D" w14:textId="7A036832" w:rsidR="00FD1FEF" w:rsidRPr="00C80BFF" w:rsidRDefault="003B45F0" w:rsidP="00C80BFF">
      <w:pPr>
        <w:spacing w:line="276" w:lineRule="auto"/>
        <w:jc w:val="both"/>
        <w:rPr>
          <w:rFonts w:ascii="Arial" w:hAnsi="Arial" w:cs="Arial"/>
          <w:color w:val="000000"/>
          <w:sz w:val="22"/>
          <w:szCs w:val="22"/>
        </w:rPr>
      </w:pPr>
      <w:r w:rsidRPr="00C80BFF">
        <w:rPr>
          <w:rFonts w:ascii="Arial" w:hAnsi="Arial" w:cs="Arial"/>
          <w:color w:val="000000"/>
          <w:sz w:val="22"/>
          <w:szCs w:val="22"/>
        </w:rPr>
        <w:t>Issues relevant to these ‘in principle’ matters should be considered at this permission in principle stage; other matters are left to be considered at the technical details consent stage. Planning conditions and/or planning obligations (via s.106 for example) cannot be imposed on PiP.</w:t>
      </w:r>
    </w:p>
    <w:p w14:paraId="65A6CB08" w14:textId="77777777" w:rsidR="003B45F0" w:rsidRPr="00C80BFF" w:rsidRDefault="003B45F0" w:rsidP="00C80BFF">
      <w:pPr>
        <w:spacing w:line="276" w:lineRule="auto"/>
        <w:jc w:val="both"/>
        <w:rPr>
          <w:rFonts w:ascii="Arial" w:hAnsi="Arial" w:cs="Arial"/>
          <w:color w:val="000000"/>
          <w:sz w:val="22"/>
          <w:szCs w:val="22"/>
        </w:rPr>
      </w:pPr>
    </w:p>
    <w:p w14:paraId="00104A00"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00000"/>
          <w:sz w:val="22"/>
          <w:szCs w:val="22"/>
        </w:rPr>
        <w:t>Location - Principle</w:t>
      </w:r>
    </w:p>
    <w:p w14:paraId="0BF398C7"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00000"/>
          <w:sz w:val="22"/>
          <w:szCs w:val="22"/>
        </w:rPr>
        <w:t> </w:t>
      </w:r>
    </w:p>
    <w:p w14:paraId="1B38B54E"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Paragraph: 012 Reference ID: 58-012-20180615 of the Governments Planning Practice Guidance state that: "</w:t>
      </w:r>
      <w:r w:rsidRPr="00C80BFF">
        <w:rPr>
          <w:rFonts w:ascii="Arial" w:hAnsi="Arial" w:cs="Arial"/>
          <w:i/>
          <w:iCs/>
          <w:color w:val="000000"/>
          <w:sz w:val="22"/>
          <w:szCs w:val="22"/>
        </w:rPr>
        <w:t xml:space="preserve">The scope of permission in principle is limited to location, land use and amount of development. Issues </w:t>
      </w:r>
      <w:r w:rsidRPr="00C80BFF">
        <w:rPr>
          <w:rFonts w:ascii="Arial" w:hAnsi="Arial" w:cs="Arial"/>
          <w:i/>
          <w:iCs/>
          <w:color w:val="000000"/>
          <w:sz w:val="22"/>
          <w:szCs w:val="22"/>
        </w:rPr>
        <w:lastRenderedPageBreak/>
        <w:t>relevant to these 'in principle' matters should be considered at the permission in principle stage. Other matters should be considered at the technical details consent stage</w:t>
      </w:r>
      <w:r w:rsidRPr="00C80BFF">
        <w:rPr>
          <w:rFonts w:ascii="Arial" w:hAnsi="Arial" w:cs="Arial"/>
          <w:color w:val="000000"/>
          <w:sz w:val="22"/>
          <w:szCs w:val="22"/>
        </w:rPr>
        <w:t>.”</w:t>
      </w:r>
    </w:p>
    <w:p w14:paraId="69903C81"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 </w:t>
      </w:r>
    </w:p>
    <w:p w14:paraId="3BC1FEC9" w14:textId="77777777" w:rsidR="00F54421" w:rsidRPr="00C80BFF" w:rsidRDefault="00F54421" w:rsidP="00C80BFF">
      <w:pPr>
        <w:spacing w:line="276" w:lineRule="auto"/>
        <w:jc w:val="both"/>
        <w:rPr>
          <w:rFonts w:ascii="Arial" w:hAnsi="Arial" w:cs="Arial"/>
          <w:color w:val="000000"/>
          <w:sz w:val="22"/>
          <w:szCs w:val="22"/>
        </w:rPr>
      </w:pPr>
      <w:r w:rsidRPr="00C80BFF">
        <w:rPr>
          <w:rFonts w:ascii="Arial" w:hAnsi="Arial" w:cs="Arial"/>
          <w:color w:val="000000"/>
          <w:sz w:val="22"/>
          <w:szCs w:val="22"/>
        </w:rPr>
        <w:t>The main in principle issue is whether the proposed development would constitute a suitable location for new residential development. This is to be considered having regard to the settlement strategy set out in the Wiltshire Core Strategy (WCS), and the accessibility of the site in terms of services and facilities.</w:t>
      </w:r>
    </w:p>
    <w:p w14:paraId="1C584BC0" w14:textId="77777777" w:rsidR="00F54421" w:rsidRPr="00C80BFF" w:rsidRDefault="00F54421" w:rsidP="00C80BFF">
      <w:pPr>
        <w:spacing w:line="276" w:lineRule="auto"/>
        <w:jc w:val="both"/>
        <w:rPr>
          <w:rFonts w:ascii="Arial" w:hAnsi="Arial" w:cs="Arial"/>
          <w:color w:val="000000"/>
          <w:sz w:val="22"/>
          <w:szCs w:val="22"/>
        </w:rPr>
      </w:pPr>
    </w:p>
    <w:p w14:paraId="3728096E" w14:textId="68110D99" w:rsidR="00F54421" w:rsidRPr="00C80BFF" w:rsidRDefault="00F54421"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The Settlement Strategy and Delivery Strategy for the district are set out in Core Policy 1 and Core Policy 2 of the </w:t>
      </w:r>
      <w:proofErr w:type="gramStart"/>
      <w:r w:rsidRPr="00C80BFF">
        <w:rPr>
          <w:rFonts w:ascii="Arial" w:hAnsi="Arial" w:cs="Arial"/>
          <w:color w:val="000000"/>
          <w:sz w:val="22"/>
          <w:szCs w:val="22"/>
        </w:rPr>
        <w:t>WCS</w:t>
      </w:r>
      <w:proofErr w:type="gramEnd"/>
      <w:r w:rsidRPr="00C80BFF">
        <w:rPr>
          <w:rFonts w:ascii="Arial" w:hAnsi="Arial" w:cs="Arial"/>
          <w:color w:val="000000"/>
          <w:sz w:val="22"/>
          <w:szCs w:val="22"/>
        </w:rPr>
        <w:t xml:space="preserve"> respectively. Taken together these policies seek to direct new residential development to the existing urban areas and defined settlements to meet the general aims of promoting sustainable development and the protection of the countryside. </w:t>
      </w:r>
    </w:p>
    <w:p w14:paraId="6140D644" w14:textId="77777777" w:rsidR="00F54421" w:rsidRPr="00C80BFF" w:rsidRDefault="00F54421" w:rsidP="00C80BFF">
      <w:pPr>
        <w:spacing w:line="276" w:lineRule="auto"/>
        <w:jc w:val="both"/>
        <w:rPr>
          <w:rFonts w:ascii="Arial" w:hAnsi="Arial" w:cs="Arial"/>
          <w:color w:val="000000"/>
          <w:sz w:val="22"/>
          <w:szCs w:val="22"/>
        </w:rPr>
      </w:pPr>
    </w:p>
    <w:p w14:paraId="5D6E2051" w14:textId="15FE8BAB" w:rsidR="00FD1FEF" w:rsidRPr="00C80BFF" w:rsidRDefault="00FD1FEF" w:rsidP="00C80BFF">
      <w:pPr>
        <w:spacing w:line="276" w:lineRule="auto"/>
        <w:jc w:val="both"/>
        <w:rPr>
          <w:rFonts w:ascii="Arial" w:hAnsi="Arial" w:cs="Arial"/>
          <w:color w:val="000000"/>
          <w:sz w:val="22"/>
          <w:szCs w:val="22"/>
        </w:rPr>
      </w:pPr>
      <w:r w:rsidRPr="00C80BFF">
        <w:rPr>
          <w:rFonts w:ascii="Arial" w:hAnsi="Arial" w:cs="Arial"/>
          <w:color w:val="000000"/>
          <w:sz w:val="22"/>
          <w:szCs w:val="22"/>
        </w:rPr>
        <w:t>Core Policy 1 ‘Settlement Strategy’ of the WCS outlines a settlement strategy which identifies the settlements where sustainable development will take place to improve the lives of all those who live and work in Wiltshire. Core Policy 2 ‘Delivery Strategy’ of the WCS outlines there is a presumption in favour of sustainable development at the Principal Settlements, Market Towns, Local Service Centres and Large Villages and development should be restricted to within the limits of development other than in exceptional circumstances (in circumstances as permitted by other policies within this plan, identified in paragraph 4.25).</w:t>
      </w:r>
    </w:p>
    <w:p w14:paraId="64DA9C24" w14:textId="77777777" w:rsidR="00FD1FEF" w:rsidRPr="00C80BFF" w:rsidRDefault="00FD1FEF" w:rsidP="00C80BFF">
      <w:pPr>
        <w:spacing w:line="276" w:lineRule="auto"/>
        <w:jc w:val="both"/>
        <w:rPr>
          <w:rFonts w:ascii="Arial" w:hAnsi="Arial" w:cs="Arial"/>
          <w:sz w:val="22"/>
          <w:szCs w:val="22"/>
        </w:rPr>
      </w:pPr>
    </w:p>
    <w:p w14:paraId="323D161C" w14:textId="0D57CD00" w:rsidR="00EE3982" w:rsidRPr="00C80BFF" w:rsidRDefault="00DE4021"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Devizes </w:t>
      </w:r>
      <w:r w:rsidR="00FD1FEF" w:rsidRPr="00C80BFF">
        <w:rPr>
          <w:rFonts w:ascii="Arial" w:hAnsi="Arial" w:cs="Arial"/>
          <w:color w:val="000000"/>
          <w:sz w:val="22"/>
          <w:szCs w:val="22"/>
        </w:rPr>
        <w:t xml:space="preserve">is a </w:t>
      </w:r>
      <w:r w:rsidRPr="00C80BFF">
        <w:rPr>
          <w:rFonts w:ascii="Arial" w:hAnsi="Arial" w:cs="Arial"/>
          <w:color w:val="000000"/>
          <w:sz w:val="22"/>
          <w:szCs w:val="22"/>
        </w:rPr>
        <w:t xml:space="preserve">Market </w:t>
      </w:r>
      <w:r w:rsidR="00820455" w:rsidRPr="00C80BFF">
        <w:rPr>
          <w:rFonts w:ascii="Arial" w:hAnsi="Arial" w:cs="Arial"/>
          <w:color w:val="000000"/>
          <w:sz w:val="22"/>
          <w:szCs w:val="22"/>
        </w:rPr>
        <w:t xml:space="preserve">Town </w:t>
      </w:r>
      <w:r w:rsidR="00FD1FEF" w:rsidRPr="00C80BFF">
        <w:rPr>
          <w:rFonts w:ascii="Arial" w:hAnsi="Arial" w:cs="Arial"/>
          <w:color w:val="000000"/>
          <w:sz w:val="22"/>
          <w:szCs w:val="22"/>
        </w:rPr>
        <w:t>as identified by C</w:t>
      </w:r>
      <w:r w:rsidR="00B721B7" w:rsidRPr="00C80BFF">
        <w:rPr>
          <w:rFonts w:ascii="Arial" w:hAnsi="Arial" w:cs="Arial"/>
          <w:color w:val="000000"/>
          <w:sz w:val="22"/>
          <w:szCs w:val="22"/>
        </w:rPr>
        <w:t xml:space="preserve">ore </w:t>
      </w:r>
      <w:r w:rsidR="00FD1FEF" w:rsidRPr="00C80BFF">
        <w:rPr>
          <w:rFonts w:ascii="Arial" w:hAnsi="Arial" w:cs="Arial"/>
          <w:color w:val="000000"/>
          <w:sz w:val="22"/>
          <w:szCs w:val="22"/>
        </w:rPr>
        <w:t>P</w:t>
      </w:r>
      <w:r w:rsidR="00B721B7" w:rsidRPr="00C80BFF">
        <w:rPr>
          <w:rFonts w:ascii="Arial" w:hAnsi="Arial" w:cs="Arial"/>
          <w:color w:val="000000"/>
          <w:sz w:val="22"/>
          <w:szCs w:val="22"/>
        </w:rPr>
        <w:t xml:space="preserve">olicy </w:t>
      </w:r>
      <w:r w:rsidR="00FD1FEF" w:rsidRPr="00C80BFF">
        <w:rPr>
          <w:rFonts w:ascii="Arial" w:hAnsi="Arial" w:cs="Arial"/>
          <w:color w:val="000000"/>
          <w:sz w:val="22"/>
          <w:szCs w:val="22"/>
        </w:rPr>
        <w:t>12 of the W</w:t>
      </w:r>
      <w:r w:rsidR="00B721B7" w:rsidRPr="00C80BFF">
        <w:rPr>
          <w:rFonts w:ascii="Arial" w:hAnsi="Arial" w:cs="Arial"/>
          <w:color w:val="000000"/>
          <w:sz w:val="22"/>
          <w:szCs w:val="22"/>
        </w:rPr>
        <w:t xml:space="preserve">iltshire </w:t>
      </w:r>
      <w:r w:rsidR="00FD1FEF" w:rsidRPr="00C80BFF">
        <w:rPr>
          <w:rFonts w:ascii="Arial" w:hAnsi="Arial" w:cs="Arial"/>
          <w:color w:val="000000"/>
          <w:sz w:val="22"/>
          <w:szCs w:val="22"/>
        </w:rPr>
        <w:t>C</w:t>
      </w:r>
      <w:r w:rsidR="00B721B7" w:rsidRPr="00C80BFF">
        <w:rPr>
          <w:rFonts w:ascii="Arial" w:hAnsi="Arial" w:cs="Arial"/>
          <w:color w:val="000000"/>
          <w:sz w:val="22"/>
          <w:szCs w:val="22"/>
        </w:rPr>
        <w:t xml:space="preserve">ore </w:t>
      </w:r>
      <w:r w:rsidR="00FD1FEF" w:rsidRPr="00C80BFF">
        <w:rPr>
          <w:rFonts w:ascii="Arial" w:hAnsi="Arial" w:cs="Arial"/>
          <w:color w:val="000000"/>
          <w:sz w:val="22"/>
          <w:szCs w:val="22"/>
        </w:rPr>
        <w:t>S</w:t>
      </w:r>
      <w:r w:rsidR="00B721B7" w:rsidRPr="00C80BFF">
        <w:rPr>
          <w:rFonts w:ascii="Arial" w:hAnsi="Arial" w:cs="Arial"/>
          <w:color w:val="000000"/>
          <w:sz w:val="22"/>
          <w:szCs w:val="22"/>
        </w:rPr>
        <w:t>trategy</w:t>
      </w:r>
      <w:r w:rsidR="00BA0B81" w:rsidRPr="00C80BFF">
        <w:rPr>
          <w:rFonts w:ascii="Arial" w:hAnsi="Arial" w:cs="Arial"/>
          <w:color w:val="000000"/>
          <w:sz w:val="22"/>
          <w:szCs w:val="22"/>
        </w:rPr>
        <w:t xml:space="preserve"> (WCS)</w:t>
      </w:r>
      <w:r w:rsidR="00B721B7" w:rsidRPr="00C80BFF">
        <w:rPr>
          <w:rFonts w:ascii="Arial" w:hAnsi="Arial" w:cs="Arial"/>
          <w:color w:val="000000"/>
          <w:sz w:val="22"/>
          <w:szCs w:val="22"/>
        </w:rPr>
        <w:t>.</w:t>
      </w:r>
      <w:r w:rsidR="00FD1FEF" w:rsidRPr="00C80BFF">
        <w:rPr>
          <w:rFonts w:ascii="Arial" w:hAnsi="Arial" w:cs="Arial"/>
          <w:color w:val="000000"/>
          <w:sz w:val="22"/>
          <w:szCs w:val="22"/>
        </w:rPr>
        <w:t xml:space="preserve"> </w:t>
      </w:r>
      <w:r w:rsidR="00B721B7" w:rsidRPr="00C80BFF">
        <w:rPr>
          <w:rFonts w:ascii="Arial" w:hAnsi="Arial" w:cs="Arial"/>
          <w:color w:val="000000"/>
          <w:sz w:val="22"/>
          <w:szCs w:val="22"/>
        </w:rPr>
        <w:t>Other than in circumstances as permitted by other policies within this plan, identified in paragraph 4.25, development will not be permitted outside the limits of development, as defined on the policies map. The limits of development may only be altered through the identification of sites for development through subsequent Site Allocations Development Plan Documents and neighbourhood plans.</w:t>
      </w:r>
    </w:p>
    <w:p w14:paraId="48311B72" w14:textId="77777777" w:rsidR="00286FEE" w:rsidRPr="00C80BFF" w:rsidRDefault="00286FEE" w:rsidP="00C80BFF">
      <w:pPr>
        <w:spacing w:line="276" w:lineRule="auto"/>
        <w:jc w:val="both"/>
        <w:rPr>
          <w:rFonts w:ascii="Arial" w:hAnsi="Arial" w:cs="Arial"/>
          <w:color w:val="000000"/>
          <w:sz w:val="22"/>
          <w:szCs w:val="22"/>
        </w:rPr>
      </w:pPr>
    </w:p>
    <w:p w14:paraId="7D323B28" w14:textId="47FD074A" w:rsidR="00286FEE" w:rsidRPr="00C80BFF" w:rsidRDefault="00EE3982"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The site is located </w:t>
      </w:r>
      <w:r w:rsidR="0084329D" w:rsidRPr="00C80BFF">
        <w:rPr>
          <w:rFonts w:ascii="Arial" w:hAnsi="Arial" w:cs="Arial"/>
          <w:color w:val="000000"/>
          <w:sz w:val="22"/>
          <w:szCs w:val="22"/>
        </w:rPr>
        <w:t>outside</w:t>
      </w:r>
      <w:r w:rsidRPr="00C80BFF">
        <w:rPr>
          <w:rFonts w:ascii="Arial" w:hAnsi="Arial" w:cs="Arial"/>
          <w:color w:val="000000"/>
          <w:sz w:val="22"/>
          <w:szCs w:val="22"/>
        </w:rPr>
        <w:t xml:space="preserve"> of the settlement boundary of </w:t>
      </w:r>
      <w:r w:rsidR="003F58A6" w:rsidRPr="00C80BFF">
        <w:rPr>
          <w:rFonts w:ascii="Arial" w:hAnsi="Arial" w:cs="Arial"/>
          <w:color w:val="000000"/>
          <w:sz w:val="22"/>
          <w:szCs w:val="22"/>
        </w:rPr>
        <w:t>Devizes</w:t>
      </w:r>
      <w:r w:rsidRPr="00C80BFF">
        <w:rPr>
          <w:rFonts w:ascii="Arial" w:hAnsi="Arial" w:cs="Arial"/>
          <w:color w:val="000000"/>
          <w:sz w:val="22"/>
          <w:szCs w:val="22"/>
        </w:rPr>
        <w:t xml:space="preserve"> </w:t>
      </w:r>
      <w:r w:rsidR="0084329D" w:rsidRPr="00C80BFF">
        <w:rPr>
          <w:rFonts w:ascii="Arial" w:hAnsi="Arial" w:cs="Arial"/>
          <w:color w:val="000000"/>
          <w:sz w:val="22"/>
          <w:szCs w:val="22"/>
        </w:rPr>
        <w:t xml:space="preserve">and as such </w:t>
      </w:r>
      <w:r w:rsidRPr="00C80BFF">
        <w:rPr>
          <w:rFonts w:ascii="Arial" w:hAnsi="Arial" w:cs="Arial"/>
          <w:color w:val="000000"/>
          <w:sz w:val="22"/>
          <w:szCs w:val="22"/>
        </w:rPr>
        <w:t xml:space="preserve">it is classed as being located in </w:t>
      </w:r>
      <w:r w:rsidR="0084329D" w:rsidRPr="00C80BFF">
        <w:rPr>
          <w:rFonts w:ascii="Arial" w:hAnsi="Arial" w:cs="Arial"/>
          <w:color w:val="000000"/>
          <w:sz w:val="22"/>
          <w:szCs w:val="22"/>
        </w:rPr>
        <w:t>‘</w:t>
      </w:r>
      <w:r w:rsidRPr="00C80BFF">
        <w:rPr>
          <w:rFonts w:ascii="Arial" w:hAnsi="Arial" w:cs="Arial"/>
          <w:color w:val="000000"/>
          <w:sz w:val="22"/>
          <w:szCs w:val="22"/>
        </w:rPr>
        <w:t>open countryside</w:t>
      </w:r>
      <w:r w:rsidR="0084329D" w:rsidRPr="00C80BFF">
        <w:rPr>
          <w:rFonts w:ascii="Arial" w:hAnsi="Arial" w:cs="Arial"/>
          <w:color w:val="000000"/>
          <w:sz w:val="22"/>
          <w:szCs w:val="22"/>
        </w:rPr>
        <w:t>’</w:t>
      </w:r>
      <w:r w:rsidRPr="00C80BFF">
        <w:rPr>
          <w:rFonts w:ascii="Arial" w:hAnsi="Arial" w:cs="Arial"/>
          <w:color w:val="000000"/>
          <w:sz w:val="22"/>
          <w:szCs w:val="22"/>
        </w:rPr>
        <w:t xml:space="preserve"> for the purposes of planning.</w:t>
      </w:r>
    </w:p>
    <w:p w14:paraId="433F3F7D" w14:textId="77777777" w:rsidR="00D67ECD" w:rsidRPr="00C80BFF" w:rsidRDefault="00D67ECD" w:rsidP="00C80BFF">
      <w:pPr>
        <w:spacing w:line="276" w:lineRule="auto"/>
        <w:jc w:val="both"/>
        <w:rPr>
          <w:rFonts w:ascii="Arial" w:hAnsi="Arial" w:cs="Arial"/>
          <w:color w:val="000000"/>
          <w:sz w:val="22"/>
          <w:szCs w:val="22"/>
        </w:rPr>
      </w:pPr>
    </w:p>
    <w:p w14:paraId="23CACD15" w14:textId="27E888E7" w:rsidR="00D67ECD" w:rsidRPr="00C80BFF" w:rsidRDefault="00D67ECD" w:rsidP="00C80BFF">
      <w:pPr>
        <w:spacing w:line="276" w:lineRule="auto"/>
        <w:jc w:val="both"/>
        <w:rPr>
          <w:rFonts w:ascii="Arial" w:hAnsi="Arial" w:cs="Arial"/>
          <w:color w:val="000000"/>
          <w:sz w:val="22"/>
          <w:szCs w:val="22"/>
        </w:rPr>
      </w:pPr>
      <w:r w:rsidRPr="00C80BFF">
        <w:rPr>
          <w:rFonts w:ascii="Arial" w:hAnsi="Arial" w:cs="Arial"/>
          <w:color w:val="000000"/>
          <w:sz w:val="22"/>
          <w:szCs w:val="22"/>
        </w:rPr>
        <w:t>The application site is not allocated for residential development within the Devizes Area Neighbourhood Plan, or within any Site Allocations Development Plan Documents and is not permitted by any other policies identified in paragraph 4.25 of the WCS.</w:t>
      </w:r>
    </w:p>
    <w:p w14:paraId="41D5E7E6" w14:textId="77777777" w:rsidR="00861866" w:rsidRPr="00C80BFF" w:rsidRDefault="00861866" w:rsidP="00C80BFF">
      <w:pPr>
        <w:spacing w:line="276" w:lineRule="auto"/>
        <w:jc w:val="both"/>
        <w:rPr>
          <w:rFonts w:ascii="Arial" w:hAnsi="Arial" w:cs="Arial"/>
          <w:color w:val="000000"/>
          <w:sz w:val="22"/>
          <w:szCs w:val="22"/>
        </w:rPr>
      </w:pPr>
    </w:p>
    <w:p w14:paraId="7E9FF665" w14:textId="62A6B44C" w:rsidR="00BB000B" w:rsidRPr="00C80BFF" w:rsidRDefault="005726FB" w:rsidP="00C80BFF">
      <w:pPr>
        <w:spacing w:line="276" w:lineRule="auto"/>
        <w:jc w:val="both"/>
        <w:rPr>
          <w:rFonts w:ascii="Arial" w:hAnsi="Arial" w:cs="Arial"/>
          <w:sz w:val="22"/>
          <w:szCs w:val="22"/>
        </w:rPr>
      </w:pPr>
      <w:r w:rsidRPr="00C80BFF">
        <w:rPr>
          <w:rFonts w:ascii="Arial" w:hAnsi="Arial" w:cs="Arial"/>
          <w:sz w:val="22"/>
          <w:szCs w:val="22"/>
        </w:rPr>
        <w:t xml:space="preserve">Whilst the site lies within </w:t>
      </w:r>
      <w:r w:rsidR="00557653" w:rsidRPr="00C80BFF">
        <w:rPr>
          <w:rFonts w:ascii="Arial" w:hAnsi="Arial" w:cs="Arial"/>
          <w:sz w:val="22"/>
          <w:szCs w:val="22"/>
        </w:rPr>
        <w:t>‘</w:t>
      </w:r>
      <w:r w:rsidRPr="00C80BFF">
        <w:rPr>
          <w:rFonts w:ascii="Arial" w:hAnsi="Arial" w:cs="Arial"/>
          <w:sz w:val="22"/>
          <w:szCs w:val="22"/>
        </w:rPr>
        <w:t>open countryside</w:t>
      </w:r>
      <w:r w:rsidR="00557653" w:rsidRPr="00C80BFF">
        <w:rPr>
          <w:rFonts w:ascii="Arial" w:hAnsi="Arial" w:cs="Arial"/>
          <w:sz w:val="22"/>
          <w:szCs w:val="22"/>
        </w:rPr>
        <w:t>’</w:t>
      </w:r>
      <w:r w:rsidRPr="00C80BFF">
        <w:rPr>
          <w:rFonts w:ascii="Arial" w:hAnsi="Arial" w:cs="Arial"/>
          <w:sz w:val="22"/>
          <w:szCs w:val="22"/>
        </w:rPr>
        <w:t xml:space="preserve"> for the purposes of planning, </w:t>
      </w:r>
      <w:r w:rsidR="00F6258D" w:rsidRPr="00C80BFF">
        <w:rPr>
          <w:rFonts w:ascii="Arial" w:hAnsi="Arial" w:cs="Arial"/>
          <w:sz w:val="22"/>
          <w:szCs w:val="22"/>
        </w:rPr>
        <w:t>it</w:t>
      </w:r>
      <w:r w:rsidRPr="00C80BFF">
        <w:rPr>
          <w:rFonts w:ascii="Arial" w:hAnsi="Arial" w:cs="Arial"/>
          <w:sz w:val="22"/>
          <w:szCs w:val="22"/>
        </w:rPr>
        <w:t xml:space="preserve"> </w:t>
      </w:r>
      <w:r w:rsidR="00C720E7" w:rsidRPr="00C80BFF">
        <w:rPr>
          <w:rFonts w:ascii="Arial" w:hAnsi="Arial" w:cs="Arial"/>
          <w:sz w:val="22"/>
          <w:szCs w:val="22"/>
        </w:rPr>
        <w:t xml:space="preserve">would not be an </w:t>
      </w:r>
      <w:r w:rsidR="00F6258D" w:rsidRPr="00C80BFF">
        <w:rPr>
          <w:rFonts w:ascii="Arial" w:hAnsi="Arial" w:cs="Arial"/>
          <w:sz w:val="22"/>
          <w:szCs w:val="22"/>
        </w:rPr>
        <w:t>isol</w:t>
      </w:r>
      <w:r w:rsidRPr="00C80BFF">
        <w:rPr>
          <w:rFonts w:ascii="Arial" w:hAnsi="Arial" w:cs="Arial"/>
          <w:sz w:val="22"/>
          <w:szCs w:val="22"/>
        </w:rPr>
        <w:t xml:space="preserve">ated </w:t>
      </w:r>
      <w:r w:rsidR="00C720E7" w:rsidRPr="00C80BFF">
        <w:rPr>
          <w:rFonts w:ascii="Arial" w:hAnsi="Arial" w:cs="Arial"/>
          <w:sz w:val="22"/>
          <w:szCs w:val="22"/>
        </w:rPr>
        <w:t xml:space="preserve">form of development </w:t>
      </w:r>
      <w:r w:rsidR="00380927" w:rsidRPr="00C80BFF">
        <w:rPr>
          <w:rFonts w:ascii="Arial" w:hAnsi="Arial" w:cs="Arial"/>
          <w:sz w:val="22"/>
          <w:szCs w:val="22"/>
        </w:rPr>
        <w:t xml:space="preserve">as there are a number of </w:t>
      </w:r>
      <w:r w:rsidR="00C720E7" w:rsidRPr="00C80BFF">
        <w:rPr>
          <w:rFonts w:ascii="Arial" w:hAnsi="Arial" w:cs="Arial"/>
          <w:sz w:val="22"/>
          <w:szCs w:val="22"/>
        </w:rPr>
        <w:t xml:space="preserve">nearby </w:t>
      </w:r>
      <w:r w:rsidR="00380927" w:rsidRPr="00C80BFF">
        <w:rPr>
          <w:rFonts w:ascii="Arial" w:hAnsi="Arial" w:cs="Arial"/>
          <w:sz w:val="22"/>
          <w:szCs w:val="22"/>
        </w:rPr>
        <w:t>residential properties in close proximity</w:t>
      </w:r>
      <w:r w:rsidR="00557653" w:rsidRPr="00C80BFF">
        <w:rPr>
          <w:rFonts w:ascii="Arial" w:hAnsi="Arial" w:cs="Arial"/>
          <w:sz w:val="22"/>
          <w:szCs w:val="22"/>
        </w:rPr>
        <w:t xml:space="preserve"> and </w:t>
      </w:r>
      <w:r w:rsidR="00533C9D" w:rsidRPr="00C80BFF">
        <w:rPr>
          <w:rFonts w:ascii="Arial" w:hAnsi="Arial" w:cs="Arial"/>
          <w:sz w:val="22"/>
          <w:szCs w:val="22"/>
        </w:rPr>
        <w:t xml:space="preserve">lie </w:t>
      </w:r>
      <w:r w:rsidR="00313596" w:rsidRPr="00C80BFF">
        <w:rPr>
          <w:rFonts w:ascii="Arial" w:hAnsi="Arial" w:cs="Arial"/>
          <w:sz w:val="22"/>
          <w:szCs w:val="22"/>
        </w:rPr>
        <w:t>appr</w:t>
      </w:r>
      <w:r w:rsidR="00533C9D" w:rsidRPr="00C80BFF">
        <w:rPr>
          <w:rFonts w:ascii="Arial" w:hAnsi="Arial" w:cs="Arial"/>
          <w:sz w:val="22"/>
          <w:szCs w:val="22"/>
        </w:rPr>
        <w:t>o</w:t>
      </w:r>
      <w:r w:rsidR="00313596" w:rsidRPr="00C80BFF">
        <w:rPr>
          <w:rFonts w:ascii="Arial" w:hAnsi="Arial" w:cs="Arial"/>
          <w:sz w:val="22"/>
          <w:szCs w:val="22"/>
        </w:rPr>
        <w:t>ximately</w:t>
      </w:r>
      <w:r w:rsidR="00557653" w:rsidRPr="00C80BFF">
        <w:rPr>
          <w:rFonts w:ascii="Arial" w:hAnsi="Arial" w:cs="Arial"/>
          <w:sz w:val="22"/>
          <w:szCs w:val="22"/>
        </w:rPr>
        <w:t xml:space="preserve"> </w:t>
      </w:r>
      <w:r w:rsidR="00313596" w:rsidRPr="00C80BFF">
        <w:rPr>
          <w:rFonts w:ascii="Arial" w:hAnsi="Arial" w:cs="Arial"/>
          <w:sz w:val="22"/>
          <w:szCs w:val="22"/>
        </w:rPr>
        <w:t>215</w:t>
      </w:r>
      <w:r w:rsidR="00557653" w:rsidRPr="00C80BFF">
        <w:rPr>
          <w:rFonts w:ascii="Arial" w:hAnsi="Arial" w:cs="Arial"/>
          <w:sz w:val="22"/>
          <w:szCs w:val="22"/>
        </w:rPr>
        <w:t xml:space="preserve">m </w:t>
      </w:r>
      <w:r w:rsidR="00533C9D" w:rsidRPr="00C80BFF">
        <w:rPr>
          <w:rFonts w:ascii="Arial" w:hAnsi="Arial" w:cs="Arial"/>
          <w:sz w:val="22"/>
          <w:szCs w:val="22"/>
        </w:rPr>
        <w:t xml:space="preserve">outside of </w:t>
      </w:r>
      <w:r w:rsidR="00557653" w:rsidRPr="00C80BFF">
        <w:rPr>
          <w:rFonts w:ascii="Arial" w:hAnsi="Arial" w:cs="Arial"/>
          <w:sz w:val="22"/>
          <w:szCs w:val="22"/>
        </w:rPr>
        <w:t>the settlement boundary</w:t>
      </w:r>
      <w:r w:rsidR="00F85E25" w:rsidRPr="00C80BFF">
        <w:rPr>
          <w:rFonts w:ascii="Arial" w:hAnsi="Arial" w:cs="Arial"/>
          <w:sz w:val="22"/>
          <w:szCs w:val="22"/>
        </w:rPr>
        <w:t xml:space="preserve">. </w:t>
      </w:r>
    </w:p>
    <w:p w14:paraId="01C29BB6" w14:textId="77777777" w:rsidR="00AD6636" w:rsidRPr="00C80BFF" w:rsidRDefault="00AD6636" w:rsidP="00C80BFF">
      <w:pPr>
        <w:spacing w:line="276" w:lineRule="auto"/>
        <w:jc w:val="both"/>
        <w:rPr>
          <w:rFonts w:ascii="Arial" w:hAnsi="Arial" w:cs="Arial"/>
          <w:sz w:val="22"/>
          <w:szCs w:val="22"/>
        </w:rPr>
      </w:pPr>
    </w:p>
    <w:p w14:paraId="191F14D0" w14:textId="3218D06F" w:rsidR="00AD6636" w:rsidRPr="00C80BFF" w:rsidRDefault="008F158D" w:rsidP="00C80BFF">
      <w:pPr>
        <w:spacing w:line="276" w:lineRule="auto"/>
        <w:jc w:val="center"/>
        <w:rPr>
          <w:rFonts w:ascii="Arial" w:hAnsi="Arial" w:cs="Arial"/>
          <w:sz w:val="22"/>
          <w:szCs w:val="22"/>
        </w:rPr>
      </w:pPr>
      <w:r w:rsidRPr="00C80BFF">
        <w:rPr>
          <w:rFonts w:ascii="Arial" w:hAnsi="Arial" w:cs="Arial"/>
          <w:noProof/>
          <w:sz w:val="22"/>
          <w:szCs w:val="22"/>
        </w:rPr>
        <w:drawing>
          <wp:inline distT="0" distB="0" distL="0" distR="0" wp14:anchorId="7D00FBFA" wp14:editId="7FE35963">
            <wp:extent cx="4732934" cy="1816557"/>
            <wp:effectExtent l="0" t="0" r="0" b="0"/>
            <wp:docPr id="1366527622" name="Picture 1" descr="A map with a blue arrow pointing to the bound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27622" name="Picture 1" descr="A map with a blue arrow pointing to the boundary&#10;&#10;AI-generated content may be incorrect."/>
                    <pic:cNvPicPr/>
                  </pic:nvPicPr>
                  <pic:blipFill>
                    <a:blip r:embed="rId6"/>
                    <a:stretch>
                      <a:fillRect/>
                    </a:stretch>
                  </pic:blipFill>
                  <pic:spPr>
                    <a:xfrm>
                      <a:off x="0" y="0"/>
                      <a:ext cx="4830170" cy="1853877"/>
                    </a:xfrm>
                    <a:prstGeom prst="rect">
                      <a:avLst/>
                    </a:prstGeom>
                  </pic:spPr>
                </pic:pic>
              </a:graphicData>
            </a:graphic>
          </wp:inline>
        </w:drawing>
      </w:r>
    </w:p>
    <w:p w14:paraId="7A763E72" w14:textId="38B914B5" w:rsidR="008F158D" w:rsidRPr="00C80BFF" w:rsidRDefault="008F158D" w:rsidP="00C80BFF">
      <w:pPr>
        <w:spacing w:line="276" w:lineRule="auto"/>
        <w:jc w:val="center"/>
        <w:rPr>
          <w:rFonts w:ascii="Arial" w:hAnsi="Arial" w:cs="Arial"/>
          <w:sz w:val="22"/>
          <w:szCs w:val="22"/>
        </w:rPr>
      </w:pPr>
      <w:r w:rsidRPr="00C80BFF">
        <w:rPr>
          <w:rFonts w:ascii="Arial" w:hAnsi="Arial" w:cs="Arial"/>
          <w:sz w:val="22"/>
          <w:szCs w:val="22"/>
        </w:rPr>
        <w:t xml:space="preserve">Figure </w:t>
      </w:r>
      <w:r w:rsidR="00DF21E3" w:rsidRPr="00C80BFF">
        <w:rPr>
          <w:rFonts w:ascii="Arial" w:hAnsi="Arial" w:cs="Arial"/>
          <w:sz w:val="22"/>
          <w:szCs w:val="22"/>
        </w:rPr>
        <w:t>1</w:t>
      </w:r>
      <w:r w:rsidRPr="00C80BFF">
        <w:rPr>
          <w:rFonts w:ascii="Arial" w:hAnsi="Arial" w:cs="Arial"/>
          <w:sz w:val="22"/>
          <w:szCs w:val="22"/>
        </w:rPr>
        <w:t xml:space="preserve"> – map showing application site in relation to settlement boundary</w:t>
      </w:r>
    </w:p>
    <w:p w14:paraId="2E70511C" w14:textId="77777777" w:rsidR="00BB000B" w:rsidRPr="00C80BFF" w:rsidRDefault="00BB000B" w:rsidP="00C80BFF">
      <w:pPr>
        <w:spacing w:line="276" w:lineRule="auto"/>
        <w:jc w:val="both"/>
        <w:rPr>
          <w:rFonts w:ascii="Arial" w:hAnsi="Arial" w:cs="Arial"/>
          <w:sz w:val="22"/>
          <w:szCs w:val="22"/>
        </w:rPr>
      </w:pPr>
    </w:p>
    <w:p w14:paraId="3C6F98C7" w14:textId="3E2D5969" w:rsidR="00FD1FEF" w:rsidRPr="00C80BFF" w:rsidRDefault="003F26EB" w:rsidP="00C80BFF">
      <w:pPr>
        <w:spacing w:line="276" w:lineRule="auto"/>
        <w:jc w:val="both"/>
        <w:rPr>
          <w:rFonts w:ascii="Arial" w:hAnsi="Arial" w:cs="Arial"/>
          <w:i/>
          <w:iCs/>
          <w:sz w:val="22"/>
          <w:szCs w:val="22"/>
        </w:rPr>
      </w:pPr>
      <w:r w:rsidRPr="00C80BFF">
        <w:rPr>
          <w:rFonts w:ascii="Arial" w:hAnsi="Arial" w:cs="Arial"/>
          <w:sz w:val="22"/>
          <w:szCs w:val="22"/>
        </w:rPr>
        <w:t xml:space="preserve">In addition, the Devizes Neighbourhood Plan </w:t>
      </w:r>
      <w:r w:rsidR="00BB000B" w:rsidRPr="00C80BFF">
        <w:rPr>
          <w:rFonts w:ascii="Arial" w:hAnsi="Arial" w:cs="Arial"/>
          <w:sz w:val="22"/>
          <w:szCs w:val="22"/>
        </w:rPr>
        <w:t>states “</w:t>
      </w:r>
      <w:r w:rsidR="00BB000B" w:rsidRPr="00C80BFF">
        <w:rPr>
          <w:rFonts w:ascii="Arial" w:hAnsi="Arial" w:cs="Arial"/>
          <w:i/>
          <w:iCs/>
          <w:sz w:val="22"/>
          <w:szCs w:val="22"/>
        </w:rPr>
        <w:t>In order to address the limitations of the existing boundary, the Neighbourhood Plan housing site selection policy expands the terms of the previous limit of development to allow that: All future development in the Devizes area must be confined to land within the existing settlement framework boundary except where it is a demonstrably sustainable site (as measured by the other criteria and policies of the Neighbourhood Plan) and within the urban core (1600m of the town centre)</w:t>
      </w:r>
      <w:r w:rsidR="00EF3F3B" w:rsidRPr="00C80BFF">
        <w:rPr>
          <w:rFonts w:ascii="Arial" w:hAnsi="Arial" w:cs="Arial"/>
          <w:i/>
          <w:iCs/>
          <w:sz w:val="22"/>
          <w:szCs w:val="22"/>
        </w:rPr>
        <w:t xml:space="preserve">” – </w:t>
      </w:r>
      <w:r w:rsidR="00EF3F3B" w:rsidRPr="00C80BFF">
        <w:rPr>
          <w:rFonts w:ascii="Arial" w:hAnsi="Arial" w:cs="Arial"/>
          <w:sz w:val="22"/>
          <w:szCs w:val="22"/>
        </w:rPr>
        <w:t xml:space="preserve">refer to figure </w:t>
      </w:r>
      <w:r w:rsidR="00E73010" w:rsidRPr="00C80BFF">
        <w:rPr>
          <w:rFonts w:ascii="Arial" w:hAnsi="Arial" w:cs="Arial"/>
          <w:sz w:val="22"/>
          <w:szCs w:val="22"/>
        </w:rPr>
        <w:t>2.</w:t>
      </w:r>
    </w:p>
    <w:p w14:paraId="4DA85842" w14:textId="77777777" w:rsidR="0045697E" w:rsidRPr="00C80BFF" w:rsidRDefault="0045697E" w:rsidP="00C80BFF">
      <w:pPr>
        <w:spacing w:line="276" w:lineRule="auto"/>
        <w:jc w:val="both"/>
        <w:rPr>
          <w:rFonts w:ascii="Arial" w:hAnsi="Arial" w:cs="Arial"/>
          <w:i/>
          <w:iCs/>
          <w:sz w:val="22"/>
          <w:szCs w:val="22"/>
        </w:rPr>
      </w:pPr>
    </w:p>
    <w:p w14:paraId="3B2675AB" w14:textId="7DAAADFB" w:rsidR="0045697E" w:rsidRPr="00C80BFF" w:rsidRDefault="0045697E" w:rsidP="00C80BFF">
      <w:pPr>
        <w:spacing w:line="276" w:lineRule="auto"/>
        <w:jc w:val="both"/>
        <w:rPr>
          <w:rFonts w:ascii="Arial" w:hAnsi="Arial" w:cs="Arial"/>
          <w:i/>
          <w:iCs/>
          <w:sz w:val="22"/>
          <w:szCs w:val="22"/>
        </w:rPr>
      </w:pPr>
      <w:r w:rsidRPr="00C80BFF">
        <w:rPr>
          <w:rFonts w:ascii="Arial" w:hAnsi="Arial" w:cs="Arial"/>
          <w:sz w:val="22"/>
          <w:szCs w:val="22"/>
        </w:rPr>
        <w:t>Policy H</w:t>
      </w:r>
      <w:r w:rsidR="00C56784" w:rsidRPr="00C80BFF">
        <w:rPr>
          <w:rFonts w:ascii="Arial" w:hAnsi="Arial" w:cs="Arial"/>
          <w:sz w:val="22"/>
          <w:szCs w:val="22"/>
        </w:rPr>
        <w:t>1</w:t>
      </w:r>
      <w:r w:rsidRPr="00C80BFF">
        <w:rPr>
          <w:rFonts w:ascii="Arial" w:hAnsi="Arial" w:cs="Arial"/>
          <w:sz w:val="22"/>
          <w:szCs w:val="22"/>
        </w:rPr>
        <w:t xml:space="preserve"> of the Devizes Neighbourhood Plan states</w:t>
      </w:r>
      <w:r w:rsidRPr="00C80BFF">
        <w:rPr>
          <w:rFonts w:ascii="Arial" w:hAnsi="Arial" w:cs="Arial"/>
          <w:i/>
          <w:iCs/>
          <w:sz w:val="22"/>
          <w:szCs w:val="22"/>
        </w:rPr>
        <w:t xml:space="preserve"> “All new housing must be built within the existing settlement framework boundary or within a zone extending 1600m from the town centre - equivalent to a 20 minute walk.”</w:t>
      </w:r>
    </w:p>
    <w:p w14:paraId="613C387C" w14:textId="77777777" w:rsidR="00BB1D19" w:rsidRPr="00C80BFF" w:rsidRDefault="00BB1D19" w:rsidP="00C80BFF">
      <w:pPr>
        <w:spacing w:line="276" w:lineRule="auto"/>
        <w:jc w:val="both"/>
        <w:rPr>
          <w:rFonts w:ascii="Arial" w:hAnsi="Arial" w:cs="Arial"/>
          <w:i/>
          <w:iCs/>
          <w:sz w:val="22"/>
          <w:szCs w:val="22"/>
        </w:rPr>
      </w:pPr>
    </w:p>
    <w:p w14:paraId="3599439F" w14:textId="434679DC" w:rsidR="00BB1D19" w:rsidRPr="00C80BFF" w:rsidRDefault="00BB1D19" w:rsidP="00C80BFF">
      <w:pPr>
        <w:spacing w:line="276" w:lineRule="auto"/>
        <w:jc w:val="both"/>
        <w:rPr>
          <w:rFonts w:ascii="Arial" w:hAnsi="Arial" w:cs="Arial"/>
          <w:sz w:val="22"/>
          <w:szCs w:val="22"/>
        </w:rPr>
      </w:pPr>
      <w:r w:rsidRPr="00C80BFF">
        <w:rPr>
          <w:rFonts w:ascii="Arial" w:hAnsi="Arial" w:cs="Arial"/>
          <w:sz w:val="22"/>
          <w:szCs w:val="22"/>
        </w:rPr>
        <w:t xml:space="preserve">As can be seen </w:t>
      </w:r>
      <w:r w:rsidR="00CB5CC9" w:rsidRPr="00C80BFF">
        <w:rPr>
          <w:rFonts w:ascii="Arial" w:hAnsi="Arial" w:cs="Arial"/>
          <w:sz w:val="22"/>
          <w:szCs w:val="22"/>
        </w:rPr>
        <w:t>in</w:t>
      </w:r>
      <w:r w:rsidRPr="00C80BFF">
        <w:rPr>
          <w:rFonts w:ascii="Arial" w:hAnsi="Arial" w:cs="Arial"/>
          <w:sz w:val="22"/>
          <w:szCs w:val="22"/>
        </w:rPr>
        <w:t xml:space="preserve"> </w:t>
      </w:r>
      <w:r w:rsidR="000D567B" w:rsidRPr="00C80BFF">
        <w:rPr>
          <w:rFonts w:ascii="Arial" w:hAnsi="Arial" w:cs="Arial"/>
          <w:sz w:val="22"/>
          <w:szCs w:val="22"/>
        </w:rPr>
        <w:t xml:space="preserve">figure </w:t>
      </w:r>
      <w:r w:rsidR="00E73010" w:rsidRPr="00C80BFF">
        <w:rPr>
          <w:rFonts w:ascii="Arial" w:hAnsi="Arial" w:cs="Arial"/>
          <w:sz w:val="22"/>
          <w:szCs w:val="22"/>
        </w:rPr>
        <w:t>2</w:t>
      </w:r>
      <w:r w:rsidR="000D567B" w:rsidRPr="00C80BFF">
        <w:rPr>
          <w:rFonts w:ascii="Arial" w:hAnsi="Arial" w:cs="Arial"/>
          <w:sz w:val="22"/>
          <w:szCs w:val="22"/>
        </w:rPr>
        <w:t xml:space="preserve"> </w:t>
      </w:r>
      <w:r w:rsidRPr="00C80BFF">
        <w:rPr>
          <w:rFonts w:ascii="Arial" w:hAnsi="Arial" w:cs="Arial"/>
          <w:sz w:val="22"/>
          <w:szCs w:val="22"/>
        </w:rPr>
        <w:t xml:space="preserve">below, the application site lies within the </w:t>
      </w:r>
      <w:r w:rsidR="00925691" w:rsidRPr="00C80BFF">
        <w:rPr>
          <w:rFonts w:ascii="Arial" w:hAnsi="Arial" w:cs="Arial"/>
          <w:sz w:val="22"/>
          <w:szCs w:val="22"/>
        </w:rPr>
        <w:t xml:space="preserve">core zone referred to in the </w:t>
      </w:r>
      <w:r w:rsidR="00CB5CC9" w:rsidRPr="00C80BFF">
        <w:rPr>
          <w:rFonts w:ascii="Arial" w:hAnsi="Arial" w:cs="Arial"/>
          <w:sz w:val="22"/>
          <w:szCs w:val="22"/>
        </w:rPr>
        <w:t>Devizes N</w:t>
      </w:r>
      <w:r w:rsidR="00925691" w:rsidRPr="00C80BFF">
        <w:rPr>
          <w:rFonts w:ascii="Arial" w:hAnsi="Arial" w:cs="Arial"/>
          <w:sz w:val="22"/>
          <w:szCs w:val="22"/>
        </w:rPr>
        <w:t xml:space="preserve">eighbourhood </w:t>
      </w:r>
      <w:r w:rsidR="00CB5CC9" w:rsidRPr="00C80BFF">
        <w:rPr>
          <w:rFonts w:ascii="Arial" w:hAnsi="Arial" w:cs="Arial"/>
          <w:sz w:val="22"/>
          <w:szCs w:val="22"/>
        </w:rPr>
        <w:t>P</w:t>
      </w:r>
      <w:r w:rsidR="00925691" w:rsidRPr="00C80BFF">
        <w:rPr>
          <w:rFonts w:ascii="Arial" w:hAnsi="Arial" w:cs="Arial"/>
          <w:sz w:val="22"/>
          <w:szCs w:val="22"/>
        </w:rPr>
        <w:t>lan</w:t>
      </w:r>
      <w:r w:rsidR="00CB5CC9" w:rsidRPr="00C80BFF">
        <w:rPr>
          <w:rFonts w:ascii="Arial" w:hAnsi="Arial" w:cs="Arial"/>
          <w:sz w:val="22"/>
          <w:szCs w:val="22"/>
        </w:rPr>
        <w:t>.</w:t>
      </w:r>
    </w:p>
    <w:p w14:paraId="2B82617E" w14:textId="77777777" w:rsidR="0085598D" w:rsidRPr="00C80BFF" w:rsidRDefault="0085598D" w:rsidP="00C80BFF">
      <w:pPr>
        <w:spacing w:line="276" w:lineRule="auto"/>
        <w:rPr>
          <w:rFonts w:ascii="Arial" w:hAnsi="Arial" w:cs="Arial"/>
          <w:color w:val="FD0101"/>
          <w:sz w:val="22"/>
          <w:szCs w:val="22"/>
        </w:rPr>
      </w:pPr>
    </w:p>
    <w:p w14:paraId="7FD2F247" w14:textId="074E3032" w:rsidR="00FF58E5" w:rsidRPr="00C80BFF" w:rsidRDefault="004F67FF" w:rsidP="00C80BFF">
      <w:pPr>
        <w:spacing w:line="276" w:lineRule="auto"/>
        <w:jc w:val="center"/>
        <w:rPr>
          <w:rFonts w:ascii="Arial" w:hAnsi="Arial" w:cs="Arial"/>
          <w:color w:val="FD0101"/>
          <w:sz w:val="22"/>
          <w:szCs w:val="22"/>
        </w:rPr>
      </w:pPr>
      <w:r w:rsidRPr="00C80BFF">
        <w:rPr>
          <w:rFonts w:ascii="Arial" w:hAnsi="Arial" w:cs="Arial"/>
          <w:noProof/>
          <w:color w:val="FD0101"/>
          <w:sz w:val="22"/>
          <w:szCs w:val="22"/>
        </w:rPr>
        <w:drawing>
          <wp:inline distT="0" distB="0" distL="0" distR="0" wp14:anchorId="5D9B94FA" wp14:editId="4377D37E">
            <wp:extent cx="3617835" cy="2479853"/>
            <wp:effectExtent l="0" t="0" r="1905" b="0"/>
            <wp:docPr id="1520539455" name="Picture 1" descr="A map with number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39455" name="Picture 1" descr="A map with numbers and a circle&#10;&#10;AI-generated content may be incorrect."/>
                    <pic:cNvPicPr/>
                  </pic:nvPicPr>
                  <pic:blipFill>
                    <a:blip r:embed="rId7"/>
                    <a:stretch>
                      <a:fillRect/>
                    </a:stretch>
                  </pic:blipFill>
                  <pic:spPr>
                    <a:xfrm>
                      <a:off x="0" y="0"/>
                      <a:ext cx="3631217" cy="2489026"/>
                    </a:xfrm>
                    <a:prstGeom prst="rect">
                      <a:avLst/>
                    </a:prstGeom>
                  </pic:spPr>
                </pic:pic>
              </a:graphicData>
            </a:graphic>
          </wp:inline>
        </w:drawing>
      </w:r>
    </w:p>
    <w:p w14:paraId="30BE143B" w14:textId="77777777" w:rsidR="004F67FF" w:rsidRPr="00C80BFF" w:rsidRDefault="004F67FF" w:rsidP="00C80BFF">
      <w:pPr>
        <w:spacing w:line="276" w:lineRule="auto"/>
        <w:jc w:val="center"/>
        <w:rPr>
          <w:rFonts w:ascii="Arial" w:hAnsi="Arial" w:cs="Arial"/>
          <w:color w:val="FD0101"/>
          <w:sz w:val="22"/>
          <w:szCs w:val="22"/>
        </w:rPr>
      </w:pPr>
    </w:p>
    <w:p w14:paraId="74F575E1" w14:textId="700F5A29" w:rsidR="0085598D" w:rsidRPr="00C80BFF" w:rsidRDefault="000D567B" w:rsidP="00C80BFF">
      <w:pPr>
        <w:spacing w:line="276" w:lineRule="auto"/>
        <w:jc w:val="center"/>
        <w:rPr>
          <w:rFonts w:ascii="Arial" w:hAnsi="Arial" w:cs="Arial"/>
          <w:sz w:val="22"/>
          <w:szCs w:val="22"/>
        </w:rPr>
      </w:pPr>
      <w:r w:rsidRPr="00C80BFF">
        <w:rPr>
          <w:rFonts w:ascii="Arial" w:hAnsi="Arial" w:cs="Arial"/>
          <w:sz w:val="22"/>
          <w:szCs w:val="22"/>
        </w:rPr>
        <w:t xml:space="preserve">Figure </w:t>
      </w:r>
      <w:r w:rsidR="00E73010" w:rsidRPr="00C80BFF">
        <w:rPr>
          <w:rFonts w:ascii="Arial" w:hAnsi="Arial" w:cs="Arial"/>
          <w:sz w:val="22"/>
          <w:szCs w:val="22"/>
        </w:rPr>
        <w:t>2</w:t>
      </w:r>
      <w:r w:rsidRPr="00C80BFF">
        <w:rPr>
          <w:rFonts w:ascii="Arial" w:hAnsi="Arial" w:cs="Arial"/>
          <w:sz w:val="22"/>
          <w:szCs w:val="22"/>
        </w:rPr>
        <w:t xml:space="preserve"> – extracted from the Devizes Neighbourhood Plan</w:t>
      </w:r>
      <w:r w:rsidR="00467727" w:rsidRPr="00C80BFF">
        <w:rPr>
          <w:rFonts w:ascii="Arial" w:hAnsi="Arial" w:cs="Arial"/>
          <w:sz w:val="22"/>
          <w:szCs w:val="22"/>
        </w:rPr>
        <w:t xml:space="preserve"> </w:t>
      </w:r>
      <w:r w:rsidR="00D77319" w:rsidRPr="00C80BFF">
        <w:rPr>
          <w:rFonts w:ascii="Arial" w:hAnsi="Arial" w:cs="Arial"/>
          <w:sz w:val="22"/>
          <w:szCs w:val="22"/>
        </w:rPr>
        <w:t xml:space="preserve">(Plan Two – Policy Map) </w:t>
      </w:r>
      <w:r w:rsidR="00467727" w:rsidRPr="00C80BFF">
        <w:rPr>
          <w:rFonts w:ascii="Arial" w:hAnsi="Arial" w:cs="Arial"/>
          <w:sz w:val="22"/>
          <w:szCs w:val="22"/>
        </w:rPr>
        <w:t>showing the application site is located within the core zone for development</w:t>
      </w:r>
    </w:p>
    <w:p w14:paraId="649731EB" w14:textId="77777777" w:rsidR="00467727" w:rsidRPr="00C80BFF" w:rsidRDefault="00467727" w:rsidP="00C80BFF">
      <w:pPr>
        <w:spacing w:line="276" w:lineRule="auto"/>
        <w:rPr>
          <w:rFonts w:ascii="Arial" w:hAnsi="Arial" w:cs="Arial"/>
          <w:sz w:val="22"/>
          <w:szCs w:val="22"/>
        </w:rPr>
      </w:pPr>
    </w:p>
    <w:p w14:paraId="483C1D2E" w14:textId="0DD30325" w:rsidR="00F27AFF" w:rsidRPr="00C80BFF" w:rsidRDefault="00C14B16" w:rsidP="00C80BFF">
      <w:pPr>
        <w:spacing w:line="276" w:lineRule="auto"/>
        <w:jc w:val="both"/>
        <w:rPr>
          <w:rFonts w:ascii="Arial" w:hAnsi="Arial" w:cs="Arial"/>
          <w:sz w:val="22"/>
          <w:szCs w:val="22"/>
        </w:rPr>
      </w:pPr>
      <w:r w:rsidRPr="00C80BFF">
        <w:rPr>
          <w:rFonts w:ascii="Arial" w:hAnsi="Arial" w:cs="Arial"/>
          <w:sz w:val="22"/>
          <w:szCs w:val="22"/>
        </w:rPr>
        <w:t xml:space="preserve">It is acknowledged that the </w:t>
      </w:r>
      <w:r w:rsidR="00FB2B11" w:rsidRPr="00C80BFF">
        <w:rPr>
          <w:rFonts w:ascii="Arial" w:hAnsi="Arial" w:cs="Arial"/>
          <w:sz w:val="22"/>
          <w:szCs w:val="22"/>
        </w:rPr>
        <w:t xml:space="preserve">site lies just outside of the </w:t>
      </w:r>
      <w:r w:rsidR="00205F3E" w:rsidRPr="00C80BFF">
        <w:rPr>
          <w:rFonts w:ascii="Arial" w:hAnsi="Arial" w:cs="Arial"/>
          <w:sz w:val="22"/>
          <w:szCs w:val="22"/>
        </w:rPr>
        <w:t>settlement boundary</w:t>
      </w:r>
      <w:r w:rsidRPr="00C80BFF">
        <w:rPr>
          <w:rFonts w:ascii="Arial" w:hAnsi="Arial" w:cs="Arial"/>
          <w:sz w:val="22"/>
          <w:szCs w:val="22"/>
        </w:rPr>
        <w:t xml:space="preserve">. However, the site </w:t>
      </w:r>
      <w:r w:rsidR="009962A4" w:rsidRPr="00C80BFF">
        <w:rPr>
          <w:rFonts w:ascii="Arial" w:hAnsi="Arial" w:cs="Arial"/>
          <w:sz w:val="22"/>
          <w:szCs w:val="22"/>
        </w:rPr>
        <w:t xml:space="preserve">complies with </w:t>
      </w:r>
      <w:r w:rsidR="00623566" w:rsidRPr="00C80BFF">
        <w:rPr>
          <w:rFonts w:ascii="Arial" w:hAnsi="Arial" w:cs="Arial"/>
          <w:sz w:val="22"/>
          <w:szCs w:val="22"/>
        </w:rPr>
        <w:t xml:space="preserve">the </w:t>
      </w:r>
      <w:r w:rsidR="00F108FE" w:rsidRPr="00C80BFF">
        <w:rPr>
          <w:rFonts w:ascii="Arial" w:hAnsi="Arial" w:cs="Arial"/>
          <w:sz w:val="22"/>
          <w:szCs w:val="22"/>
        </w:rPr>
        <w:t xml:space="preserve">made </w:t>
      </w:r>
      <w:r w:rsidR="00FB2B11" w:rsidRPr="00C80BFF">
        <w:rPr>
          <w:rFonts w:ascii="Arial" w:hAnsi="Arial" w:cs="Arial"/>
          <w:sz w:val="22"/>
          <w:szCs w:val="22"/>
        </w:rPr>
        <w:t>Devizes Neighbourhood Plan</w:t>
      </w:r>
      <w:r w:rsidR="00C74A53" w:rsidRPr="00C80BFF">
        <w:rPr>
          <w:rFonts w:ascii="Arial" w:hAnsi="Arial" w:cs="Arial"/>
          <w:sz w:val="22"/>
          <w:szCs w:val="22"/>
        </w:rPr>
        <w:t xml:space="preserve"> </w:t>
      </w:r>
      <w:r w:rsidR="00F108FE" w:rsidRPr="00C80BFF">
        <w:rPr>
          <w:rFonts w:ascii="Arial" w:hAnsi="Arial" w:cs="Arial"/>
          <w:sz w:val="22"/>
          <w:szCs w:val="22"/>
        </w:rPr>
        <w:t xml:space="preserve">as it lies within the core zone for development as shown above. </w:t>
      </w:r>
    </w:p>
    <w:p w14:paraId="1DE3BDF4" w14:textId="77777777" w:rsidR="00F27AFF" w:rsidRPr="00C80BFF" w:rsidRDefault="00F27AFF" w:rsidP="00C80BFF">
      <w:pPr>
        <w:spacing w:line="276" w:lineRule="auto"/>
        <w:jc w:val="both"/>
        <w:rPr>
          <w:rFonts w:ascii="Arial" w:hAnsi="Arial" w:cs="Arial"/>
          <w:sz w:val="22"/>
          <w:szCs w:val="22"/>
        </w:rPr>
      </w:pPr>
    </w:p>
    <w:p w14:paraId="22FE274B" w14:textId="2ADF06E9" w:rsidR="00A91DE5" w:rsidRPr="00C80BFF" w:rsidRDefault="00F27AFF" w:rsidP="00C80BFF">
      <w:pPr>
        <w:spacing w:line="276" w:lineRule="auto"/>
        <w:jc w:val="both"/>
        <w:rPr>
          <w:rFonts w:ascii="Arial" w:hAnsi="Arial" w:cs="Arial"/>
          <w:sz w:val="22"/>
          <w:szCs w:val="22"/>
        </w:rPr>
      </w:pPr>
      <w:r w:rsidRPr="00C80BFF">
        <w:rPr>
          <w:rFonts w:ascii="Arial" w:hAnsi="Arial" w:cs="Arial"/>
          <w:sz w:val="22"/>
          <w:szCs w:val="22"/>
        </w:rPr>
        <w:t xml:space="preserve">It is also recognised that should </w:t>
      </w:r>
      <w:r w:rsidR="00A91DE5" w:rsidRPr="00C80BFF">
        <w:rPr>
          <w:rFonts w:ascii="Arial" w:hAnsi="Arial" w:cs="Arial"/>
          <w:sz w:val="22"/>
          <w:szCs w:val="22"/>
        </w:rPr>
        <w:t>if the</w:t>
      </w:r>
      <w:r w:rsidRPr="00C80BFF">
        <w:rPr>
          <w:rFonts w:ascii="Arial" w:hAnsi="Arial" w:cs="Arial"/>
          <w:sz w:val="22"/>
          <w:szCs w:val="22"/>
        </w:rPr>
        <w:t xml:space="preserve"> building </w:t>
      </w:r>
      <w:proofErr w:type="gramStart"/>
      <w:r w:rsidRPr="00C80BFF">
        <w:rPr>
          <w:rFonts w:ascii="Arial" w:hAnsi="Arial" w:cs="Arial"/>
          <w:sz w:val="22"/>
          <w:szCs w:val="22"/>
        </w:rPr>
        <w:t>was</w:t>
      </w:r>
      <w:proofErr w:type="gramEnd"/>
      <w:r w:rsidRPr="00C80BFF">
        <w:rPr>
          <w:rFonts w:ascii="Arial" w:hAnsi="Arial" w:cs="Arial"/>
          <w:sz w:val="22"/>
          <w:szCs w:val="22"/>
        </w:rPr>
        <w:t xml:space="preserve"> still in agricultural use, under the General Permitted Development Order, Class Q could be permitted to change the agricultural building to Class 3 (dwelling houses) provided it met certain requirements. </w:t>
      </w:r>
    </w:p>
    <w:p w14:paraId="37ACA48A" w14:textId="77777777" w:rsidR="00A91DE5" w:rsidRPr="00C80BFF" w:rsidRDefault="00A91DE5" w:rsidP="00C80BFF">
      <w:pPr>
        <w:spacing w:line="276" w:lineRule="auto"/>
        <w:jc w:val="both"/>
        <w:rPr>
          <w:rFonts w:ascii="Arial" w:hAnsi="Arial" w:cs="Arial"/>
          <w:sz w:val="22"/>
          <w:szCs w:val="22"/>
        </w:rPr>
      </w:pPr>
    </w:p>
    <w:p w14:paraId="6AD1D38E" w14:textId="7DF32FB0" w:rsidR="00F27AFF" w:rsidRPr="00C80BFF" w:rsidRDefault="00F27AFF" w:rsidP="00C80BFF">
      <w:pPr>
        <w:spacing w:line="276" w:lineRule="auto"/>
        <w:jc w:val="both"/>
        <w:rPr>
          <w:rFonts w:ascii="Arial" w:hAnsi="Arial" w:cs="Arial"/>
          <w:sz w:val="22"/>
          <w:szCs w:val="22"/>
        </w:rPr>
      </w:pPr>
      <w:r w:rsidRPr="00C80BFF">
        <w:rPr>
          <w:rFonts w:ascii="Arial" w:hAnsi="Arial" w:cs="Arial"/>
          <w:sz w:val="22"/>
          <w:szCs w:val="22"/>
        </w:rPr>
        <w:t xml:space="preserve">In addition, if the building was in commercial Class E use, under the General Permitted Development </w:t>
      </w:r>
    </w:p>
    <w:p w14:paraId="6C052B6F" w14:textId="7F0346B1" w:rsidR="00F27AFF" w:rsidRPr="00C80BFF" w:rsidRDefault="00F27AFF" w:rsidP="00C80BFF">
      <w:pPr>
        <w:spacing w:line="276" w:lineRule="auto"/>
        <w:jc w:val="both"/>
        <w:rPr>
          <w:rFonts w:ascii="Arial" w:hAnsi="Arial" w:cs="Arial"/>
          <w:sz w:val="22"/>
          <w:szCs w:val="22"/>
        </w:rPr>
      </w:pPr>
      <w:r w:rsidRPr="00C80BFF">
        <w:rPr>
          <w:rFonts w:ascii="Arial" w:hAnsi="Arial" w:cs="Arial"/>
          <w:sz w:val="22"/>
          <w:szCs w:val="22"/>
        </w:rPr>
        <w:t xml:space="preserve">Order, Class MA could be permitted to change the use to Class 3 (dwelling houses) </w:t>
      </w:r>
      <w:r w:rsidR="00E04CE9" w:rsidRPr="00C80BFF">
        <w:rPr>
          <w:rFonts w:ascii="Arial" w:hAnsi="Arial" w:cs="Arial"/>
          <w:sz w:val="22"/>
          <w:szCs w:val="22"/>
        </w:rPr>
        <w:t xml:space="preserve">again, subject to meeting </w:t>
      </w:r>
      <w:r w:rsidRPr="00C80BFF">
        <w:rPr>
          <w:rFonts w:ascii="Arial" w:hAnsi="Arial" w:cs="Arial"/>
          <w:sz w:val="22"/>
          <w:szCs w:val="22"/>
        </w:rPr>
        <w:t>certain requirements.</w:t>
      </w:r>
    </w:p>
    <w:p w14:paraId="09CF3AC4" w14:textId="77777777" w:rsidR="00F27AFF" w:rsidRPr="00C80BFF" w:rsidRDefault="00F27AFF" w:rsidP="00C80BFF">
      <w:pPr>
        <w:spacing w:line="276" w:lineRule="auto"/>
        <w:jc w:val="both"/>
        <w:rPr>
          <w:rFonts w:ascii="Arial" w:hAnsi="Arial" w:cs="Arial"/>
          <w:sz w:val="22"/>
          <w:szCs w:val="22"/>
        </w:rPr>
      </w:pPr>
    </w:p>
    <w:p w14:paraId="315DF3D3" w14:textId="68849433" w:rsidR="006942A3" w:rsidRDefault="00F108FE" w:rsidP="00C80BFF">
      <w:pPr>
        <w:spacing w:line="276" w:lineRule="auto"/>
        <w:jc w:val="both"/>
        <w:rPr>
          <w:rFonts w:ascii="Arial" w:hAnsi="Arial" w:cs="Arial"/>
          <w:sz w:val="22"/>
          <w:szCs w:val="22"/>
        </w:rPr>
      </w:pPr>
      <w:r w:rsidRPr="00C80BFF">
        <w:rPr>
          <w:rFonts w:ascii="Arial" w:hAnsi="Arial" w:cs="Arial"/>
          <w:sz w:val="22"/>
          <w:szCs w:val="22"/>
        </w:rPr>
        <w:t xml:space="preserve">Therefore, </w:t>
      </w:r>
      <w:r w:rsidR="00E04CE9" w:rsidRPr="00C80BFF">
        <w:rPr>
          <w:rFonts w:ascii="Arial" w:hAnsi="Arial" w:cs="Arial"/>
          <w:sz w:val="22"/>
          <w:szCs w:val="22"/>
        </w:rPr>
        <w:t xml:space="preserve">taken the above into account, </w:t>
      </w:r>
      <w:r w:rsidRPr="00C80BFF">
        <w:rPr>
          <w:rFonts w:ascii="Arial" w:hAnsi="Arial" w:cs="Arial"/>
          <w:sz w:val="22"/>
          <w:szCs w:val="22"/>
        </w:rPr>
        <w:t xml:space="preserve">the principle of development in terms of location </w:t>
      </w:r>
      <w:r w:rsidR="00D24E82" w:rsidRPr="00C80BFF">
        <w:rPr>
          <w:rFonts w:ascii="Arial" w:hAnsi="Arial" w:cs="Arial"/>
          <w:sz w:val="22"/>
          <w:szCs w:val="22"/>
        </w:rPr>
        <w:t xml:space="preserve">is accepted. </w:t>
      </w:r>
    </w:p>
    <w:p w14:paraId="14CA6D12" w14:textId="77777777" w:rsidR="008867C8" w:rsidRPr="00C80BFF" w:rsidRDefault="008867C8" w:rsidP="00C80BFF">
      <w:pPr>
        <w:spacing w:line="276" w:lineRule="auto"/>
        <w:jc w:val="both"/>
        <w:rPr>
          <w:rFonts w:ascii="Arial" w:hAnsi="Arial" w:cs="Arial"/>
          <w:sz w:val="22"/>
          <w:szCs w:val="22"/>
        </w:rPr>
      </w:pPr>
    </w:p>
    <w:p w14:paraId="29EA6A63" w14:textId="77777777" w:rsidR="00D14990" w:rsidRPr="00C80BFF" w:rsidRDefault="00D14990" w:rsidP="00C80BFF">
      <w:pPr>
        <w:spacing w:line="276" w:lineRule="auto"/>
        <w:jc w:val="both"/>
        <w:rPr>
          <w:rFonts w:ascii="Arial" w:hAnsi="Arial" w:cs="Arial"/>
          <w:sz w:val="22"/>
          <w:szCs w:val="22"/>
        </w:rPr>
      </w:pPr>
    </w:p>
    <w:p w14:paraId="4B570BCA" w14:textId="77777777" w:rsidR="00D14990" w:rsidRPr="00C80BFF" w:rsidRDefault="00D14990" w:rsidP="00C80BFF">
      <w:pPr>
        <w:spacing w:line="276" w:lineRule="auto"/>
        <w:jc w:val="both"/>
        <w:rPr>
          <w:rFonts w:ascii="Arial" w:hAnsi="Arial" w:cs="Arial"/>
          <w:sz w:val="22"/>
          <w:szCs w:val="22"/>
          <w:u w:val="single"/>
        </w:rPr>
      </w:pPr>
      <w:r w:rsidRPr="00C80BFF">
        <w:rPr>
          <w:rFonts w:ascii="Arial" w:hAnsi="Arial" w:cs="Arial"/>
          <w:sz w:val="22"/>
          <w:szCs w:val="22"/>
          <w:u w:val="single"/>
        </w:rPr>
        <w:lastRenderedPageBreak/>
        <w:t>National Planning Policy Framework and Housing Land Supply</w:t>
      </w:r>
    </w:p>
    <w:p w14:paraId="656C1381" w14:textId="77777777"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 xml:space="preserve"> </w:t>
      </w:r>
    </w:p>
    <w:p w14:paraId="7E3534DE" w14:textId="77777777"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The NPPF is a material consideration in the decision-taking process. The NPPF sets out the Government's planning policy for England and places sustainable development at the heart of the decision-taking process incorporating objectives for economic, social and environmental protection. These objectives seek to balance growth and local community needs against protection of the natural, built and historic environment.</w:t>
      </w:r>
    </w:p>
    <w:p w14:paraId="5A3A3643" w14:textId="77777777"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 xml:space="preserve"> </w:t>
      </w:r>
    </w:p>
    <w:p w14:paraId="06408DDF" w14:textId="75804210"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The NPPF, within the context of a presumption in favour of sustainable development, aims to significantly boost the supply of housing. It requires local planning authorities to identify and regularly update a supply of specific deliverable sites sufficient to provide 5 years’ worth of housing land supply. The Council can currently demonstrate a five year supply of deliverable housing sites (‘5 year housing land supply’, ‘HLS’), with a stated position of some 2.42 years supply.</w:t>
      </w:r>
    </w:p>
    <w:p w14:paraId="758F5C34" w14:textId="77777777" w:rsidR="00D14990" w:rsidRPr="00C80BFF" w:rsidRDefault="00D14990" w:rsidP="00C80BFF">
      <w:pPr>
        <w:spacing w:line="276" w:lineRule="auto"/>
        <w:jc w:val="both"/>
        <w:rPr>
          <w:rFonts w:ascii="Arial" w:hAnsi="Arial" w:cs="Arial"/>
          <w:sz w:val="22"/>
          <w:szCs w:val="22"/>
        </w:rPr>
      </w:pPr>
    </w:p>
    <w:p w14:paraId="17D13FF0" w14:textId="77777777"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As a result of this housing land supply shortfall, NPPF paragraph 11 is engaged and local plan policies which seek to restrict the supply of housing whilst there is a supply deficit should be considered 'out-of-date' and full weight cannot be afforded to these policies.</w:t>
      </w:r>
    </w:p>
    <w:p w14:paraId="518E9634" w14:textId="77777777" w:rsidR="00D14990" w:rsidRPr="00C80BFF" w:rsidRDefault="00D14990" w:rsidP="00C80BFF">
      <w:pPr>
        <w:spacing w:line="276" w:lineRule="auto"/>
        <w:jc w:val="both"/>
        <w:rPr>
          <w:rFonts w:ascii="Arial" w:hAnsi="Arial" w:cs="Arial"/>
          <w:sz w:val="22"/>
          <w:szCs w:val="22"/>
        </w:rPr>
      </w:pPr>
    </w:p>
    <w:p w14:paraId="1F19224C" w14:textId="7EA618F0" w:rsidR="00D14990" w:rsidRPr="00C80BFF" w:rsidRDefault="00D14990" w:rsidP="00C80BFF">
      <w:pPr>
        <w:spacing w:line="276" w:lineRule="auto"/>
        <w:jc w:val="both"/>
        <w:rPr>
          <w:rFonts w:ascii="Arial" w:hAnsi="Arial" w:cs="Arial"/>
          <w:sz w:val="22"/>
          <w:szCs w:val="22"/>
        </w:rPr>
      </w:pPr>
      <w:r w:rsidRPr="00C80BFF">
        <w:rPr>
          <w:rFonts w:ascii="Arial" w:hAnsi="Arial" w:cs="Arial"/>
          <w:sz w:val="22"/>
          <w:szCs w:val="22"/>
        </w:rPr>
        <w:t xml:space="preserve">As set out within the NPPF the presumption in favour of sustainable development (the 'tilted balance') set out in paragraph 11d) is engaged whereby permission should be granted for new housing unless any adverse impacts of doing so would "significantly and demonstrably outweigh the benefits" or the 'protection policies' detailed in Footnote 7 of the Framework apply. </w:t>
      </w:r>
      <w:r w:rsidR="006221AF" w:rsidRPr="00C80BFF">
        <w:rPr>
          <w:rFonts w:ascii="Arial" w:hAnsi="Arial" w:cs="Arial"/>
          <w:sz w:val="22"/>
          <w:szCs w:val="22"/>
        </w:rPr>
        <w:t>This will be covered in the planning balance section later in this report.</w:t>
      </w:r>
    </w:p>
    <w:p w14:paraId="7ECF4720" w14:textId="77777777" w:rsidR="006942A3" w:rsidRPr="00C80BFF" w:rsidRDefault="006942A3" w:rsidP="00C80BFF">
      <w:pPr>
        <w:spacing w:line="276" w:lineRule="auto"/>
        <w:rPr>
          <w:rFonts w:ascii="Arial" w:hAnsi="Arial" w:cs="Arial"/>
          <w:sz w:val="22"/>
          <w:szCs w:val="22"/>
        </w:rPr>
      </w:pPr>
    </w:p>
    <w:p w14:paraId="2044D560"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120000"/>
          <w:sz w:val="22"/>
          <w:szCs w:val="22"/>
        </w:rPr>
        <w:t>Location – Access to services and facilities</w:t>
      </w:r>
    </w:p>
    <w:p w14:paraId="0BBA7781"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120000"/>
          <w:sz w:val="22"/>
          <w:szCs w:val="22"/>
        </w:rPr>
        <w:t> </w:t>
      </w:r>
    </w:p>
    <w:p w14:paraId="0B87491D" w14:textId="2E090429"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000"/>
          <w:sz w:val="22"/>
          <w:szCs w:val="22"/>
        </w:rPr>
        <w:t>Core Policies 1 and 2 of the Core Strategy identifies areas of where sustainable development will take place to improve the lives of all those who live and work in Wiltshire. Core Polic</w:t>
      </w:r>
      <w:r w:rsidR="0054259D" w:rsidRPr="00C80BFF">
        <w:rPr>
          <w:rFonts w:ascii="Arial" w:hAnsi="Arial" w:cs="Arial"/>
          <w:color w:val="120000"/>
          <w:sz w:val="22"/>
          <w:szCs w:val="22"/>
        </w:rPr>
        <w:t>ies</w:t>
      </w:r>
      <w:r w:rsidRPr="00C80BFF">
        <w:rPr>
          <w:rFonts w:ascii="Arial" w:hAnsi="Arial" w:cs="Arial"/>
          <w:color w:val="120000"/>
          <w:sz w:val="22"/>
          <w:szCs w:val="22"/>
        </w:rPr>
        <w:t xml:space="preserve"> 60 and 61 also aims to direct development to accessible locations where it is ‘located and designed to reduce the need to travel particularly by private car, and to encourage the use of sustainable transport alternatives’.</w:t>
      </w:r>
    </w:p>
    <w:p w14:paraId="600C8851"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FD0101"/>
          <w:sz w:val="22"/>
          <w:szCs w:val="22"/>
        </w:rPr>
        <w:t> </w:t>
      </w:r>
    </w:p>
    <w:p w14:paraId="099B4F3D" w14:textId="432D1622" w:rsidR="00274187" w:rsidRPr="00C80BFF" w:rsidRDefault="00274187" w:rsidP="00C80BFF">
      <w:pPr>
        <w:spacing w:line="276" w:lineRule="auto"/>
        <w:jc w:val="both"/>
        <w:rPr>
          <w:rFonts w:ascii="Arial" w:hAnsi="Arial" w:cs="Arial"/>
          <w:i/>
          <w:iCs/>
          <w:color w:val="0C0101"/>
          <w:sz w:val="22"/>
          <w:szCs w:val="22"/>
        </w:rPr>
      </w:pPr>
      <w:r w:rsidRPr="00C80BFF">
        <w:rPr>
          <w:rFonts w:ascii="Arial" w:hAnsi="Arial" w:cs="Arial"/>
          <w:color w:val="0C0101"/>
          <w:sz w:val="22"/>
          <w:szCs w:val="22"/>
        </w:rPr>
        <w:t xml:space="preserve">Policy H1 </w:t>
      </w:r>
      <w:r w:rsidR="001B357F" w:rsidRPr="00C80BFF">
        <w:rPr>
          <w:rFonts w:ascii="Arial" w:hAnsi="Arial" w:cs="Arial"/>
          <w:color w:val="0C0101"/>
          <w:sz w:val="22"/>
          <w:szCs w:val="22"/>
        </w:rPr>
        <w:t xml:space="preserve">of the Devizes Neighbourhood Plan </w:t>
      </w:r>
      <w:r w:rsidRPr="00C80BFF">
        <w:rPr>
          <w:rFonts w:ascii="Arial" w:hAnsi="Arial" w:cs="Arial"/>
          <w:color w:val="0C0101"/>
          <w:sz w:val="22"/>
          <w:szCs w:val="22"/>
        </w:rPr>
        <w:t xml:space="preserve">states that </w:t>
      </w:r>
      <w:r w:rsidR="00A83678" w:rsidRPr="00C80BFF">
        <w:rPr>
          <w:rFonts w:ascii="Arial" w:hAnsi="Arial" w:cs="Arial"/>
          <w:color w:val="0C0101"/>
          <w:sz w:val="22"/>
          <w:szCs w:val="22"/>
        </w:rPr>
        <w:t>“A</w:t>
      </w:r>
      <w:r w:rsidR="00A83678" w:rsidRPr="00C80BFF">
        <w:rPr>
          <w:rFonts w:ascii="Arial" w:hAnsi="Arial" w:cs="Arial"/>
          <w:i/>
          <w:iCs/>
          <w:color w:val="0C0101"/>
          <w:sz w:val="22"/>
          <w:szCs w:val="22"/>
        </w:rPr>
        <w:t>ll new housing must be built within the existing settlement framework boundary or within a zone extending 1600m from the town centre - equivalent to a 20 minute walk</w:t>
      </w:r>
      <w:r w:rsidR="00A83678" w:rsidRPr="00C80BFF">
        <w:rPr>
          <w:rFonts w:ascii="Arial" w:hAnsi="Arial" w:cs="Arial"/>
          <w:color w:val="0C0101"/>
          <w:sz w:val="22"/>
          <w:szCs w:val="22"/>
        </w:rPr>
        <w:t>.”</w:t>
      </w:r>
      <w:r w:rsidR="001B357F" w:rsidRPr="00C80BFF">
        <w:rPr>
          <w:rFonts w:ascii="Arial" w:hAnsi="Arial" w:cs="Arial"/>
          <w:color w:val="0C0101"/>
          <w:sz w:val="22"/>
          <w:szCs w:val="22"/>
        </w:rPr>
        <w:t xml:space="preserve"> It is acknowledged that the site is located just outside of the settlement boundary but </w:t>
      </w:r>
      <w:r w:rsidR="00093229" w:rsidRPr="00C80BFF">
        <w:rPr>
          <w:rFonts w:ascii="Arial" w:hAnsi="Arial" w:cs="Arial"/>
          <w:color w:val="0C0101"/>
          <w:sz w:val="22"/>
          <w:szCs w:val="22"/>
        </w:rPr>
        <w:t xml:space="preserve">it </w:t>
      </w:r>
      <w:r w:rsidR="001B357F" w:rsidRPr="00C80BFF">
        <w:rPr>
          <w:rFonts w:ascii="Arial" w:hAnsi="Arial" w:cs="Arial"/>
          <w:color w:val="0C0101"/>
          <w:sz w:val="22"/>
          <w:szCs w:val="22"/>
        </w:rPr>
        <w:t xml:space="preserve">is within the zone </w:t>
      </w:r>
      <w:r w:rsidR="00093229" w:rsidRPr="00C80BFF">
        <w:rPr>
          <w:rFonts w:ascii="Arial" w:hAnsi="Arial" w:cs="Arial"/>
          <w:color w:val="0C0101"/>
          <w:sz w:val="22"/>
          <w:szCs w:val="22"/>
        </w:rPr>
        <w:t>referred to</w:t>
      </w:r>
      <w:r w:rsidR="001B357F" w:rsidRPr="00C80BFF">
        <w:rPr>
          <w:rFonts w:ascii="Arial" w:hAnsi="Arial" w:cs="Arial"/>
          <w:color w:val="0C0101"/>
          <w:sz w:val="22"/>
          <w:szCs w:val="22"/>
        </w:rPr>
        <w:t xml:space="preserve"> in the Devizes Neighbourhood Plan </w:t>
      </w:r>
      <w:r w:rsidR="00093229" w:rsidRPr="00C80BFF">
        <w:rPr>
          <w:rFonts w:ascii="Arial" w:hAnsi="Arial" w:cs="Arial"/>
          <w:color w:val="0C0101"/>
          <w:sz w:val="22"/>
          <w:szCs w:val="22"/>
        </w:rPr>
        <w:t xml:space="preserve">and as shown </w:t>
      </w:r>
      <w:r w:rsidR="001B357F" w:rsidRPr="00C80BFF">
        <w:rPr>
          <w:rFonts w:ascii="Arial" w:hAnsi="Arial" w:cs="Arial"/>
          <w:color w:val="0C0101"/>
          <w:sz w:val="22"/>
          <w:szCs w:val="22"/>
        </w:rPr>
        <w:t>in an earlier section</w:t>
      </w:r>
      <w:r w:rsidR="00093229" w:rsidRPr="00C80BFF">
        <w:rPr>
          <w:rFonts w:ascii="Arial" w:hAnsi="Arial" w:cs="Arial"/>
          <w:color w:val="0C0101"/>
          <w:sz w:val="22"/>
          <w:szCs w:val="22"/>
        </w:rPr>
        <w:t xml:space="preserve"> (figure</w:t>
      </w:r>
      <w:r w:rsidR="00DD7B6E" w:rsidRPr="00C80BFF">
        <w:rPr>
          <w:rFonts w:ascii="Arial" w:hAnsi="Arial" w:cs="Arial"/>
          <w:color w:val="0C0101"/>
          <w:sz w:val="22"/>
          <w:szCs w:val="22"/>
        </w:rPr>
        <w:t xml:space="preserve"> 2</w:t>
      </w:r>
      <w:r w:rsidR="00093229" w:rsidRPr="00C80BFF">
        <w:rPr>
          <w:rFonts w:ascii="Arial" w:hAnsi="Arial" w:cs="Arial"/>
          <w:color w:val="0C0101"/>
          <w:sz w:val="22"/>
          <w:szCs w:val="22"/>
        </w:rPr>
        <w:t>).</w:t>
      </w:r>
      <w:r w:rsidR="00C01F7B" w:rsidRPr="00C80BFF">
        <w:rPr>
          <w:rFonts w:ascii="Arial" w:hAnsi="Arial" w:cs="Arial"/>
          <w:color w:val="0C0101"/>
          <w:sz w:val="22"/>
          <w:szCs w:val="22"/>
        </w:rPr>
        <w:t xml:space="preserve"> </w:t>
      </w:r>
    </w:p>
    <w:p w14:paraId="13687757" w14:textId="77777777" w:rsidR="00274187" w:rsidRPr="00C80BFF" w:rsidRDefault="00274187" w:rsidP="00C80BFF">
      <w:pPr>
        <w:spacing w:line="276" w:lineRule="auto"/>
        <w:jc w:val="both"/>
        <w:rPr>
          <w:rFonts w:ascii="Arial" w:hAnsi="Arial" w:cs="Arial"/>
          <w:color w:val="0C0101"/>
          <w:sz w:val="22"/>
          <w:szCs w:val="22"/>
          <w:highlight w:val="yellow"/>
        </w:rPr>
      </w:pPr>
    </w:p>
    <w:p w14:paraId="329B1124" w14:textId="0AD1D7E7" w:rsidR="00FD1FEF" w:rsidRPr="00C80BFF" w:rsidRDefault="00817676" w:rsidP="00C80BFF">
      <w:pPr>
        <w:spacing w:line="276" w:lineRule="auto"/>
        <w:jc w:val="both"/>
        <w:rPr>
          <w:rFonts w:ascii="Arial" w:hAnsi="Arial" w:cs="Arial"/>
          <w:sz w:val="22"/>
          <w:szCs w:val="22"/>
        </w:rPr>
      </w:pPr>
      <w:r w:rsidRPr="00C80BFF">
        <w:rPr>
          <w:rFonts w:ascii="Arial" w:hAnsi="Arial" w:cs="Arial"/>
          <w:color w:val="120000"/>
          <w:sz w:val="22"/>
          <w:szCs w:val="22"/>
        </w:rPr>
        <w:t>T</w:t>
      </w:r>
      <w:r w:rsidR="00FD1FEF" w:rsidRPr="00C80BFF">
        <w:rPr>
          <w:rFonts w:ascii="Arial" w:hAnsi="Arial" w:cs="Arial"/>
          <w:color w:val="120000"/>
          <w:sz w:val="22"/>
          <w:szCs w:val="22"/>
        </w:rPr>
        <w:t>he site is not considered to be wholly unsustainable</w:t>
      </w:r>
      <w:r w:rsidR="0051568C" w:rsidRPr="00C80BFF">
        <w:rPr>
          <w:rFonts w:ascii="Arial" w:hAnsi="Arial" w:cs="Arial"/>
          <w:color w:val="120000"/>
          <w:sz w:val="22"/>
          <w:szCs w:val="22"/>
        </w:rPr>
        <w:t xml:space="preserve"> given the location of the site within the neighbourhood plan </w:t>
      </w:r>
      <w:r w:rsidR="00DD7B6E" w:rsidRPr="00C80BFF">
        <w:rPr>
          <w:rFonts w:ascii="Arial" w:hAnsi="Arial" w:cs="Arial"/>
          <w:color w:val="120000"/>
          <w:sz w:val="22"/>
          <w:szCs w:val="22"/>
        </w:rPr>
        <w:t xml:space="preserve">core </w:t>
      </w:r>
      <w:r w:rsidR="0051568C" w:rsidRPr="00C80BFF">
        <w:rPr>
          <w:rFonts w:ascii="Arial" w:hAnsi="Arial" w:cs="Arial"/>
          <w:color w:val="120000"/>
          <w:sz w:val="22"/>
          <w:szCs w:val="22"/>
        </w:rPr>
        <w:t xml:space="preserve">zone </w:t>
      </w:r>
      <w:r w:rsidR="00DD7B6E" w:rsidRPr="00C80BFF">
        <w:rPr>
          <w:rFonts w:ascii="Arial" w:hAnsi="Arial" w:cs="Arial"/>
          <w:color w:val="120000"/>
          <w:sz w:val="22"/>
          <w:szCs w:val="22"/>
        </w:rPr>
        <w:t xml:space="preserve">for development </w:t>
      </w:r>
      <w:r w:rsidR="0051568C" w:rsidRPr="00C80BFF">
        <w:rPr>
          <w:rFonts w:ascii="Arial" w:hAnsi="Arial" w:cs="Arial"/>
          <w:color w:val="120000"/>
          <w:sz w:val="22"/>
          <w:szCs w:val="22"/>
        </w:rPr>
        <w:t xml:space="preserve">and </w:t>
      </w:r>
      <w:r w:rsidR="00637FC2" w:rsidRPr="00C80BFF">
        <w:rPr>
          <w:rFonts w:ascii="Arial" w:hAnsi="Arial" w:cs="Arial"/>
          <w:color w:val="120000"/>
          <w:sz w:val="22"/>
          <w:szCs w:val="22"/>
        </w:rPr>
        <w:t xml:space="preserve">in </w:t>
      </w:r>
      <w:r w:rsidR="0051568C" w:rsidRPr="00C80BFF">
        <w:rPr>
          <w:rFonts w:ascii="Arial" w:hAnsi="Arial" w:cs="Arial"/>
          <w:color w:val="120000"/>
          <w:sz w:val="22"/>
          <w:szCs w:val="22"/>
        </w:rPr>
        <w:t>close proximity to the settlement boundary</w:t>
      </w:r>
      <w:r w:rsidR="00FD1FEF" w:rsidRPr="00C80BFF">
        <w:rPr>
          <w:rFonts w:ascii="Arial" w:hAnsi="Arial" w:cs="Arial"/>
          <w:color w:val="120000"/>
          <w:sz w:val="22"/>
          <w:szCs w:val="22"/>
        </w:rPr>
        <w:t>. Issues surrounding access to services and facilities are therefore expected to attract neutral weight in the planning balance.</w:t>
      </w:r>
    </w:p>
    <w:p w14:paraId="01ED5059" w14:textId="77777777" w:rsidR="00FD1FEF" w:rsidRPr="00C80BFF" w:rsidRDefault="00FD1FEF" w:rsidP="00C80BFF">
      <w:pPr>
        <w:spacing w:line="276" w:lineRule="auto"/>
        <w:rPr>
          <w:rFonts w:ascii="Arial" w:hAnsi="Arial" w:cs="Arial"/>
          <w:sz w:val="22"/>
          <w:szCs w:val="22"/>
        </w:rPr>
      </w:pPr>
    </w:p>
    <w:p w14:paraId="083017A3"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F0000"/>
          <w:sz w:val="22"/>
          <w:szCs w:val="22"/>
        </w:rPr>
        <w:t>Location - Visual impact on the area, including the impact on the character and appearance of the area</w:t>
      </w:r>
    </w:p>
    <w:p w14:paraId="38078FA0"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F0000"/>
          <w:sz w:val="22"/>
          <w:szCs w:val="22"/>
        </w:rPr>
        <w:t> </w:t>
      </w:r>
    </w:p>
    <w:p w14:paraId="151DBB92" w14:textId="77777777" w:rsidR="00FD1FEF" w:rsidRPr="00C80BFF" w:rsidRDefault="00FD1FEF" w:rsidP="00C80BFF">
      <w:pPr>
        <w:spacing w:line="276" w:lineRule="auto"/>
        <w:jc w:val="both"/>
        <w:rPr>
          <w:rFonts w:ascii="Arial" w:hAnsi="Arial" w:cs="Arial"/>
          <w:color w:val="000000"/>
          <w:sz w:val="22"/>
          <w:szCs w:val="22"/>
        </w:rPr>
      </w:pPr>
      <w:r w:rsidRPr="00C80BFF">
        <w:rPr>
          <w:rFonts w:ascii="Arial" w:hAnsi="Arial" w:cs="Arial"/>
          <w:color w:val="0F0000"/>
          <w:sz w:val="22"/>
          <w:szCs w:val="22"/>
        </w:rPr>
        <w:t>Core Policy 57 ‘Ensuring High Quality Design and Place Shaping’ seeks to secure good design. Core Policy 51 ‘Landscape’ seeks to ensure that development protects, conserve and where possible enhance landscape character and must not have a </w:t>
      </w:r>
      <w:r w:rsidRPr="00C80BFF">
        <w:rPr>
          <w:rFonts w:ascii="Arial" w:hAnsi="Arial" w:cs="Arial"/>
          <w:color w:val="000000"/>
          <w:sz w:val="22"/>
          <w:szCs w:val="22"/>
        </w:rPr>
        <w:t>harmful impact upon landscape character, while any negative impacts must be mitigated as far as possible through sensitive design and landscape measures.</w:t>
      </w:r>
    </w:p>
    <w:p w14:paraId="279939AD" w14:textId="77777777" w:rsidR="000D2769" w:rsidRPr="00C80BFF" w:rsidRDefault="000D2769" w:rsidP="00C80BFF">
      <w:pPr>
        <w:spacing w:line="276" w:lineRule="auto"/>
        <w:jc w:val="both"/>
        <w:rPr>
          <w:rFonts w:ascii="Arial" w:hAnsi="Arial" w:cs="Arial"/>
          <w:color w:val="000000"/>
          <w:sz w:val="22"/>
          <w:szCs w:val="22"/>
        </w:rPr>
      </w:pPr>
    </w:p>
    <w:p w14:paraId="76F58141" w14:textId="4C1A609E" w:rsidR="000D2769" w:rsidRPr="00C80BFF" w:rsidRDefault="000D2769" w:rsidP="00C80BFF">
      <w:pPr>
        <w:spacing w:line="276" w:lineRule="auto"/>
        <w:jc w:val="both"/>
        <w:rPr>
          <w:rFonts w:ascii="Arial" w:hAnsi="Arial" w:cs="Arial"/>
          <w:color w:val="000000"/>
          <w:sz w:val="22"/>
          <w:szCs w:val="22"/>
        </w:rPr>
      </w:pPr>
      <w:r w:rsidRPr="00C80BFF">
        <w:rPr>
          <w:rFonts w:ascii="Arial" w:hAnsi="Arial" w:cs="Arial"/>
          <w:color w:val="000000"/>
          <w:sz w:val="22"/>
          <w:szCs w:val="22"/>
        </w:rPr>
        <w:lastRenderedPageBreak/>
        <w:t xml:space="preserve">The application site comprises an </w:t>
      </w:r>
      <w:r w:rsidR="000B699D" w:rsidRPr="00C80BFF">
        <w:rPr>
          <w:rFonts w:ascii="Arial" w:hAnsi="Arial" w:cs="Arial"/>
          <w:color w:val="000000"/>
          <w:sz w:val="22"/>
          <w:szCs w:val="22"/>
        </w:rPr>
        <w:t>existing building which was originally used for agricultur</w:t>
      </w:r>
      <w:r w:rsidR="00C06B43" w:rsidRPr="00C80BFF">
        <w:rPr>
          <w:rFonts w:ascii="Arial" w:hAnsi="Arial" w:cs="Arial"/>
          <w:color w:val="000000"/>
          <w:sz w:val="22"/>
          <w:szCs w:val="22"/>
        </w:rPr>
        <w:t>al</w:t>
      </w:r>
      <w:r w:rsidR="000B699D" w:rsidRPr="00C80BFF">
        <w:rPr>
          <w:rFonts w:ascii="Arial" w:hAnsi="Arial" w:cs="Arial"/>
          <w:color w:val="000000"/>
          <w:sz w:val="22"/>
          <w:szCs w:val="22"/>
        </w:rPr>
        <w:t xml:space="preserve"> purposes, but </w:t>
      </w:r>
      <w:r w:rsidR="00C06B43" w:rsidRPr="00C80BFF">
        <w:rPr>
          <w:rFonts w:ascii="Arial" w:hAnsi="Arial" w:cs="Arial"/>
          <w:color w:val="000000"/>
          <w:sz w:val="22"/>
          <w:szCs w:val="22"/>
        </w:rPr>
        <w:t xml:space="preserve">more recently it has been used for domestic storage </w:t>
      </w:r>
      <w:r w:rsidR="0031194B" w:rsidRPr="00C80BFF">
        <w:rPr>
          <w:rFonts w:ascii="Arial" w:hAnsi="Arial" w:cs="Arial"/>
          <w:color w:val="000000"/>
          <w:sz w:val="22"/>
          <w:szCs w:val="22"/>
        </w:rPr>
        <w:t xml:space="preserve">following permission for </w:t>
      </w:r>
      <w:r w:rsidR="000B699D" w:rsidRPr="00C80BFF">
        <w:rPr>
          <w:rFonts w:ascii="Arial" w:hAnsi="Arial" w:cs="Arial"/>
          <w:color w:val="000000"/>
          <w:sz w:val="22"/>
          <w:szCs w:val="22"/>
        </w:rPr>
        <w:t xml:space="preserve">change of use </w:t>
      </w:r>
      <w:r w:rsidR="00C06B43" w:rsidRPr="00C80BFF">
        <w:rPr>
          <w:rFonts w:ascii="Arial" w:hAnsi="Arial" w:cs="Arial"/>
          <w:color w:val="000000"/>
          <w:sz w:val="22"/>
          <w:szCs w:val="22"/>
        </w:rPr>
        <w:t xml:space="preserve">in </w:t>
      </w:r>
      <w:r w:rsidR="005A4E54" w:rsidRPr="00C80BFF">
        <w:rPr>
          <w:rFonts w:ascii="Arial" w:hAnsi="Arial" w:cs="Arial"/>
          <w:color w:val="000000"/>
          <w:sz w:val="22"/>
          <w:szCs w:val="22"/>
        </w:rPr>
        <w:t>2006</w:t>
      </w:r>
      <w:r w:rsidR="00C06B43" w:rsidRPr="00C80BFF">
        <w:rPr>
          <w:rFonts w:ascii="Arial" w:hAnsi="Arial" w:cs="Arial"/>
          <w:color w:val="000000"/>
          <w:sz w:val="22"/>
          <w:szCs w:val="22"/>
        </w:rPr>
        <w:t xml:space="preserve">. </w:t>
      </w:r>
    </w:p>
    <w:p w14:paraId="098D9361" w14:textId="77777777" w:rsidR="00084071" w:rsidRPr="00C80BFF" w:rsidRDefault="00084071" w:rsidP="00C80BFF">
      <w:pPr>
        <w:spacing w:line="276" w:lineRule="auto"/>
        <w:jc w:val="both"/>
        <w:rPr>
          <w:rFonts w:ascii="Arial" w:hAnsi="Arial" w:cs="Arial"/>
          <w:color w:val="000000"/>
          <w:sz w:val="22"/>
          <w:szCs w:val="22"/>
        </w:rPr>
      </w:pPr>
    </w:p>
    <w:p w14:paraId="30E99D8F" w14:textId="11C7C711" w:rsidR="00084071" w:rsidRPr="00C80BFF" w:rsidRDefault="00084071" w:rsidP="00C80BFF">
      <w:pPr>
        <w:spacing w:line="276" w:lineRule="auto"/>
        <w:jc w:val="both"/>
        <w:rPr>
          <w:rFonts w:ascii="Arial" w:hAnsi="Arial" w:cs="Arial"/>
          <w:sz w:val="22"/>
          <w:szCs w:val="22"/>
        </w:rPr>
      </w:pPr>
      <w:r w:rsidRPr="00C80BFF">
        <w:rPr>
          <w:rFonts w:ascii="Arial" w:hAnsi="Arial" w:cs="Arial"/>
          <w:color w:val="000000"/>
          <w:sz w:val="22"/>
          <w:szCs w:val="22"/>
        </w:rPr>
        <w:t xml:space="preserve">The building is however closely related to existing residential development, namely </w:t>
      </w:r>
      <w:r w:rsidR="00594158" w:rsidRPr="00C80BFF">
        <w:rPr>
          <w:rFonts w:ascii="Arial" w:hAnsi="Arial" w:cs="Arial"/>
          <w:color w:val="000000"/>
          <w:sz w:val="22"/>
          <w:szCs w:val="22"/>
        </w:rPr>
        <w:t>Old Park Farm Bungalow</w:t>
      </w:r>
      <w:r w:rsidR="009856F3" w:rsidRPr="00C80BFF">
        <w:rPr>
          <w:rFonts w:ascii="Arial" w:hAnsi="Arial" w:cs="Arial"/>
          <w:color w:val="000000"/>
          <w:sz w:val="22"/>
          <w:szCs w:val="22"/>
        </w:rPr>
        <w:t xml:space="preserve">, </w:t>
      </w:r>
      <w:r w:rsidR="000914B3" w:rsidRPr="00C80BFF">
        <w:rPr>
          <w:rFonts w:ascii="Arial" w:hAnsi="Arial" w:cs="Arial"/>
          <w:color w:val="000000"/>
          <w:sz w:val="22"/>
          <w:szCs w:val="22"/>
        </w:rPr>
        <w:t>The Long Barn, The Old Granary</w:t>
      </w:r>
      <w:r w:rsidR="0035716C" w:rsidRPr="00C80BFF">
        <w:rPr>
          <w:rFonts w:ascii="Arial" w:hAnsi="Arial" w:cs="Arial"/>
          <w:color w:val="000000"/>
          <w:sz w:val="22"/>
          <w:szCs w:val="22"/>
        </w:rPr>
        <w:t>,</w:t>
      </w:r>
      <w:r w:rsidR="000914B3" w:rsidRPr="00C80BFF">
        <w:rPr>
          <w:rFonts w:ascii="Arial" w:hAnsi="Arial" w:cs="Arial"/>
          <w:color w:val="000000"/>
          <w:sz w:val="22"/>
          <w:szCs w:val="22"/>
        </w:rPr>
        <w:t xml:space="preserve"> </w:t>
      </w:r>
      <w:r w:rsidR="009856F3" w:rsidRPr="00C80BFF">
        <w:rPr>
          <w:rFonts w:ascii="Arial" w:hAnsi="Arial" w:cs="Arial"/>
          <w:color w:val="000000"/>
          <w:sz w:val="22"/>
          <w:szCs w:val="22"/>
        </w:rPr>
        <w:t xml:space="preserve">1 Old Park Farm Cottages and </w:t>
      </w:r>
      <w:r w:rsidR="0035716C" w:rsidRPr="00C80BFF">
        <w:rPr>
          <w:rFonts w:ascii="Arial" w:hAnsi="Arial" w:cs="Arial"/>
          <w:color w:val="000000"/>
          <w:sz w:val="22"/>
          <w:szCs w:val="22"/>
        </w:rPr>
        <w:t>2 Old Park Farm Cottages</w:t>
      </w:r>
      <w:r w:rsidRPr="00C80BFF">
        <w:rPr>
          <w:rFonts w:ascii="Arial" w:hAnsi="Arial" w:cs="Arial"/>
          <w:color w:val="000000"/>
          <w:sz w:val="22"/>
          <w:szCs w:val="22"/>
        </w:rPr>
        <w:t xml:space="preserve">. </w:t>
      </w:r>
    </w:p>
    <w:p w14:paraId="30B17B0D"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 </w:t>
      </w:r>
    </w:p>
    <w:p w14:paraId="23CA5F3E" w14:textId="32CA41F7" w:rsidR="00FD1FEF" w:rsidRPr="00C80BFF" w:rsidRDefault="009948B6" w:rsidP="00C80BFF">
      <w:pPr>
        <w:spacing w:line="276" w:lineRule="auto"/>
        <w:jc w:val="both"/>
        <w:rPr>
          <w:rFonts w:ascii="Arial" w:hAnsi="Arial" w:cs="Arial"/>
          <w:color w:val="000000"/>
          <w:sz w:val="22"/>
          <w:szCs w:val="22"/>
        </w:rPr>
      </w:pPr>
      <w:r w:rsidRPr="00C80BFF">
        <w:rPr>
          <w:rFonts w:ascii="Arial" w:hAnsi="Arial" w:cs="Arial"/>
          <w:color w:val="000000"/>
          <w:sz w:val="22"/>
          <w:szCs w:val="22"/>
        </w:rPr>
        <w:t xml:space="preserve">The submitted details show some indicative designs for the conversion of the building but the exact design, appearance and landscaping of the proposed dwellings are not known at this stage. </w:t>
      </w:r>
      <w:r w:rsidR="00B963CE" w:rsidRPr="00C80BFF">
        <w:rPr>
          <w:rFonts w:ascii="Arial" w:hAnsi="Arial" w:cs="Arial"/>
          <w:color w:val="000000"/>
          <w:sz w:val="22"/>
          <w:szCs w:val="22"/>
        </w:rPr>
        <w:t>The submitted details indicate that garden areas would be included to the north and west of the barn, in an area currently down to grass. Parking areas could be provided to the south or in conjunction with the accesses on the east.</w:t>
      </w:r>
      <w:r w:rsidR="009B319B" w:rsidRPr="00C80BFF">
        <w:rPr>
          <w:rFonts w:ascii="Arial" w:hAnsi="Arial" w:cs="Arial"/>
          <w:color w:val="000000"/>
          <w:sz w:val="22"/>
          <w:szCs w:val="22"/>
        </w:rPr>
        <w:t xml:space="preserve"> </w:t>
      </w:r>
      <w:r w:rsidR="00137F87" w:rsidRPr="00C80BFF">
        <w:rPr>
          <w:rFonts w:ascii="Arial" w:hAnsi="Arial" w:cs="Arial"/>
          <w:color w:val="000000"/>
          <w:sz w:val="22"/>
          <w:szCs w:val="22"/>
        </w:rPr>
        <w:t>Whilst the details are</w:t>
      </w:r>
      <w:r w:rsidR="00FD1FEF" w:rsidRPr="00C80BFF">
        <w:rPr>
          <w:rFonts w:ascii="Arial" w:hAnsi="Arial" w:cs="Arial"/>
          <w:color w:val="000000"/>
          <w:sz w:val="22"/>
          <w:szCs w:val="22"/>
        </w:rPr>
        <w:t xml:space="preserve"> indicative</w:t>
      </w:r>
      <w:r w:rsidR="00137F87" w:rsidRPr="00C80BFF">
        <w:rPr>
          <w:rFonts w:ascii="Arial" w:hAnsi="Arial" w:cs="Arial"/>
          <w:color w:val="000000"/>
          <w:sz w:val="22"/>
          <w:szCs w:val="22"/>
        </w:rPr>
        <w:t xml:space="preserve">, </w:t>
      </w:r>
      <w:r w:rsidR="00FD1FEF" w:rsidRPr="00C80BFF">
        <w:rPr>
          <w:rFonts w:ascii="Arial" w:hAnsi="Arial" w:cs="Arial"/>
          <w:color w:val="000000"/>
          <w:sz w:val="22"/>
          <w:szCs w:val="22"/>
        </w:rPr>
        <w:t xml:space="preserve">impacts on the character of the area </w:t>
      </w:r>
      <w:r w:rsidR="00137F87" w:rsidRPr="00C80BFF">
        <w:rPr>
          <w:rFonts w:ascii="Arial" w:hAnsi="Arial" w:cs="Arial"/>
          <w:color w:val="000000"/>
          <w:sz w:val="22"/>
          <w:szCs w:val="22"/>
        </w:rPr>
        <w:t>are still a</w:t>
      </w:r>
      <w:r w:rsidR="00FD1FEF" w:rsidRPr="00C80BFF">
        <w:rPr>
          <w:rFonts w:ascii="Arial" w:hAnsi="Arial" w:cs="Arial"/>
          <w:color w:val="000000"/>
          <w:sz w:val="22"/>
          <w:szCs w:val="22"/>
        </w:rPr>
        <w:t xml:space="preserve"> valid consideration in relation to the principle of development.</w:t>
      </w:r>
    </w:p>
    <w:p w14:paraId="20F9EA0A" w14:textId="77777777" w:rsidR="00CB3C67" w:rsidRPr="00C80BFF" w:rsidRDefault="00CB3C67" w:rsidP="00C80BFF">
      <w:pPr>
        <w:spacing w:line="276" w:lineRule="auto"/>
        <w:jc w:val="both"/>
        <w:rPr>
          <w:rFonts w:ascii="Arial" w:hAnsi="Arial" w:cs="Arial"/>
          <w:color w:val="000000"/>
          <w:sz w:val="22"/>
          <w:szCs w:val="22"/>
        </w:rPr>
      </w:pPr>
    </w:p>
    <w:p w14:paraId="53794FC2" w14:textId="0C4281D9" w:rsidR="0037360F" w:rsidRPr="00C80BFF" w:rsidRDefault="003D0BB5" w:rsidP="00C80BFF">
      <w:pPr>
        <w:spacing w:line="276" w:lineRule="auto"/>
        <w:jc w:val="both"/>
        <w:rPr>
          <w:rFonts w:ascii="Arial" w:hAnsi="Arial" w:cs="Arial"/>
          <w:sz w:val="22"/>
          <w:szCs w:val="22"/>
        </w:rPr>
      </w:pPr>
      <w:r w:rsidRPr="00C80BFF">
        <w:rPr>
          <w:rFonts w:ascii="Arial" w:hAnsi="Arial" w:cs="Arial"/>
          <w:sz w:val="22"/>
          <w:szCs w:val="22"/>
        </w:rPr>
        <w:t>As t</w:t>
      </w:r>
      <w:r w:rsidR="0037360F" w:rsidRPr="00C80BFF">
        <w:rPr>
          <w:rFonts w:ascii="Arial" w:hAnsi="Arial" w:cs="Arial"/>
          <w:sz w:val="22"/>
          <w:szCs w:val="22"/>
        </w:rPr>
        <w:t>here is an established residential use of five</w:t>
      </w:r>
      <w:r w:rsidR="002042D0" w:rsidRPr="00C80BFF">
        <w:rPr>
          <w:rFonts w:ascii="Arial" w:hAnsi="Arial" w:cs="Arial"/>
          <w:sz w:val="22"/>
          <w:szCs w:val="22"/>
        </w:rPr>
        <w:t xml:space="preserve"> </w:t>
      </w:r>
      <w:r w:rsidR="0037360F" w:rsidRPr="00C80BFF">
        <w:rPr>
          <w:rFonts w:ascii="Arial" w:hAnsi="Arial" w:cs="Arial"/>
          <w:sz w:val="22"/>
          <w:szCs w:val="22"/>
        </w:rPr>
        <w:t xml:space="preserve">existing dwellings in the immediate surrounding area, </w:t>
      </w:r>
      <w:r w:rsidR="00AD04A3" w:rsidRPr="00C80BFF">
        <w:rPr>
          <w:rFonts w:ascii="Arial" w:hAnsi="Arial" w:cs="Arial"/>
          <w:sz w:val="22"/>
          <w:szCs w:val="22"/>
        </w:rPr>
        <w:t xml:space="preserve">it is considered that </w:t>
      </w:r>
      <w:r w:rsidRPr="00C80BFF">
        <w:rPr>
          <w:rFonts w:ascii="Arial" w:hAnsi="Arial" w:cs="Arial"/>
          <w:sz w:val="22"/>
          <w:szCs w:val="22"/>
        </w:rPr>
        <w:t xml:space="preserve">the change of use of the existing building </w:t>
      </w:r>
      <w:r w:rsidR="0037360F" w:rsidRPr="00C80BFF">
        <w:rPr>
          <w:rFonts w:ascii="Arial" w:hAnsi="Arial" w:cs="Arial"/>
          <w:sz w:val="22"/>
          <w:szCs w:val="22"/>
        </w:rPr>
        <w:t>to</w:t>
      </w:r>
      <w:r w:rsidR="002042D0" w:rsidRPr="00C80BFF">
        <w:rPr>
          <w:rFonts w:ascii="Arial" w:hAnsi="Arial" w:cs="Arial"/>
          <w:sz w:val="22"/>
          <w:szCs w:val="22"/>
        </w:rPr>
        <w:t xml:space="preserve"> two</w:t>
      </w:r>
      <w:r w:rsidR="0037360F" w:rsidRPr="00C80BFF">
        <w:rPr>
          <w:rFonts w:ascii="Arial" w:hAnsi="Arial" w:cs="Arial"/>
          <w:sz w:val="22"/>
          <w:szCs w:val="22"/>
        </w:rPr>
        <w:t xml:space="preserve"> dwellings would be more in keeping with the surrounding</w:t>
      </w:r>
      <w:r w:rsidR="00AD04A3" w:rsidRPr="00C80BFF">
        <w:rPr>
          <w:rFonts w:ascii="Arial" w:hAnsi="Arial" w:cs="Arial"/>
          <w:sz w:val="22"/>
          <w:szCs w:val="22"/>
        </w:rPr>
        <w:t xml:space="preserve"> built form and pattern of development</w:t>
      </w:r>
      <w:r w:rsidR="007D5817" w:rsidRPr="00C80BFF">
        <w:rPr>
          <w:rFonts w:ascii="Arial" w:hAnsi="Arial" w:cs="Arial"/>
          <w:sz w:val="22"/>
          <w:szCs w:val="22"/>
        </w:rPr>
        <w:t>.</w:t>
      </w:r>
      <w:r w:rsidR="00E41092" w:rsidRPr="00C80BFF">
        <w:rPr>
          <w:rFonts w:ascii="Arial" w:hAnsi="Arial" w:cs="Arial"/>
          <w:sz w:val="22"/>
          <w:szCs w:val="22"/>
        </w:rPr>
        <w:t xml:space="preserve"> </w:t>
      </w:r>
      <w:r w:rsidR="00653C96" w:rsidRPr="00C80BFF">
        <w:rPr>
          <w:rFonts w:ascii="Arial" w:hAnsi="Arial" w:cs="Arial"/>
          <w:sz w:val="22"/>
          <w:szCs w:val="22"/>
        </w:rPr>
        <w:t>Concerns raised by t</w:t>
      </w:r>
      <w:r w:rsidR="00E41092" w:rsidRPr="00C80BFF">
        <w:rPr>
          <w:rFonts w:ascii="Arial" w:hAnsi="Arial" w:cs="Arial"/>
          <w:sz w:val="22"/>
          <w:szCs w:val="22"/>
        </w:rPr>
        <w:t xml:space="preserve">he Trust for Devizes that the </w:t>
      </w:r>
      <w:r w:rsidR="00910B61" w:rsidRPr="00C80BFF">
        <w:rPr>
          <w:rFonts w:ascii="Arial" w:hAnsi="Arial" w:cs="Arial"/>
          <w:sz w:val="22"/>
          <w:szCs w:val="22"/>
        </w:rPr>
        <w:t>site is part of a small farmyard cluster of mainly agricultural buildings</w:t>
      </w:r>
      <w:r w:rsidR="002D0167" w:rsidRPr="00C80BFF">
        <w:rPr>
          <w:rFonts w:ascii="Arial" w:hAnsi="Arial" w:cs="Arial"/>
          <w:sz w:val="22"/>
          <w:szCs w:val="22"/>
        </w:rPr>
        <w:t xml:space="preserve"> and that r</w:t>
      </w:r>
      <w:r w:rsidR="00910B61" w:rsidRPr="00C80BFF">
        <w:rPr>
          <w:rFonts w:ascii="Arial" w:hAnsi="Arial" w:cs="Arial"/>
          <w:sz w:val="22"/>
          <w:szCs w:val="22"/>
        </w:rPr>
        <w:t>esidential use would lead to changes in character and appearance would harm this sensitive area of open countryside</w:t>
      </w:r>
      <w:r w:rsidR="002D0167" w:rsidRPr="00C80BFF">
        <w:rPr>
          <w:rFonts w:ascii="Arial" w:hAnsi="Arial" w:cs="Arial"/>
          <w:sz w:val="22"/>
          <w:szCs w:val="22"/>
        </w:rPr>
        <w:t xml:space="preserve"> have been duly noted. </w:t>
      </w:r>
      <w:r w:rsidR="00A91E43" w:rsidRPr="00C80BFF">
        <w:rPr>
          <w:rFonts w:ascii="Arial" w:hAnsi="Arial" w:cs="Arial"/>
          <w:sz w:val="22"/>
          <w:szCs w:val="22"/>
        </w:rPr>
        <w:t>Whilst the existing building subject of this application is agricultural in appearance, it is now used for domestic purposes and there appears to be no other agricultural activities in th</w:t>
      </w:r>
      <w:r w:rsidR="001A1B5E" w:rsidRPr="00C80BFF">
        <w:rPr>
          <w:rFonts w:ascii="Arial" w:hAnsi="Arial" w:cs="Arial"/>
          <w:sz w:val="22"/>
          <w:szCs w:val="22"/>
        </w:rPr>
        <w:t xml:space="preserve">e immediate area. Therefore, subject to a satisfactory design and appearance being secured at the technical details stage, </w:t>
      </w:r>
      <w:r w:rsidR="0031344A" w:rsidRPr="00C80BFF">
        <w:rPr>
          <w:rFonts w:ascii="Arial" w:hAnsi="Arial" w:cs="Arial"/>
          <w:sz w:val="22"/>
          <w:szCs w:val="22"/>
        </w:rPr>
        <w:t xml:space="preserve">the proposed change of use of the building would be </w:t>
      </w:r>
      <w:r w:rsidR="00813A0F" w:rsidRPr="00C80BFF">
        <w:rPr>
          <w:rFonts w:ascii="Arial" w:hAnsi="Arial" w:cs="Arial"/>
          <w:sz w:val="22"/>
          <w:szCs w:val="22"/>
        </w:rPr>
        <w:t>more in keeping with th</w:t>
      </w:r>
      <w:r w:rsidR="00672B3F" w:rsidRPr="00C80BFF">
        <w:rPr>
          <w:rFonts w:ascii="Arial" w:hAnsi="Arial" w:cs="Arial"/>
          <w:sz w:val="22"/>
          <w:szCs w:val="22"/>
        </w:rPr>
        <w:t xml:space="preserve">e area which is residential in nature. </w:t>
      </w:r>
    </w:p>
    <w:p w14:paraId="25B485DF" w14:textId="77777777" w:rsidR="00FD1FEF" w:rsidRPr="00C80BFF" w:rsidRDefault="00FD1FEF" w:rsidP="00C80BFF">
      <w:pPr>
        <w:spacing w:line="276" w:lineRule="auto"/>
        <w:jc w:val="both"/>
        <w:rPr>
          <w:rFonts w:ascii="Arial" w:hAnsi="Arial" w:cs="Arial"/>
          <w:sz w:val="22"/>
          <w:szCs w:val="22"/>
        </w:rPr>
      </w:pPr>
    </w:p>
    <w:p w14:paraId="19808645" w14:textId="612B7C90"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 xml:space="preserve">It is </w:t>
      </w:r>
      <w:r w:rsidR="007D5817" w:rsidRPr="00C80BFF">
        <w:rPr>
          <w:rFonts w:ascii="Arial" w:hAnsi="Arial" w:cs="Arial"/>
          <w:color w:val="000000"/>
          <w:sz w:val="22"/>
          <w:szCs w:val="22"/>
        </w:rPr>
        <w:t xml:space="preserve">therefore </w:t>
      </w:r>
      <w:r w:rsidRPr="00C80BFF">
        <w:rPr>
          <w:rFonts w:ascii="Arial" w:hAnsi="Arial" w:cs="Arial"/>
          <w:color w:val="000000"/>
          <w:sz w:val="22"/>
          <w:szCs w:val="22"/>
        </w:rPr>
        <w:t xml:space="preserve">considered that the proposal for </w:t>
      </w:r>
      <w:r w:rsidR="007D5817" w:rsidRPr="00C80BFF">
        <w:rPr>
          <w:rFonts w:ascii="Arial" w:hAnsi="Arial" w:cs="Arial"/>
          <w:color w:val="000000"/>
          <w:sz w:val="22"/>
          <w:szCs w:val="22"/>
        </w:rPr>
        <w:t xml:space="preserve">two </w:t>
      </w:r>
      <w:r w:rsidRPr="00C80BFF">
        <w:rPr>
          <w:rFonts w:ascii="Arial" w:hAnsi="Arial" w:cs="Arial"/>
          <w:color w:val="000000"/>
          <w:sz w:val="22"/>
          <w:szCs w:val="22"/>
        </w:rPr>
        <w:t>dwelling</w:t>
      </w:r>
      <w:r w:rsidR="007D5817" w:rsidRPr="00C80BFF">
        <w:rPr>
          <w:rFonts w:ascii="Arial" w:hAnsi="Arial" w:cs="Arial"/>
          <w:color w:val="000000"/>
          <w:sz w:val="22"/>
          <w:szCs w:val="22"/>
        </w:rPr>
        <w:t>s</w:t>
      </w:r>
      <w:r w:rsidRPr="00C80BFF">
        <w:rPr>
          <w:rFonts w:ascii="Arial" w:hAnsi="Arial" w:cs="Arial"/>
          <w:color w:val="000000"/>
          <w:sz w:val="22"/>
          <w:szCs w:val="22"/>
        </w:rPr>
        <w:t xml:space="preserve"> in this location </w:t>
      </w:r>
      <w:r w:rsidR="00F86566" w:rsidRPr="00C80BFF">
        <w:rPr>
          <w:rFonts w:ascii="Arial" w:hAnsi="Arial" w:cs="Arial"/>
          <w:color w:val="000000"/>
          <w:sz w:val="22"/>
          <w:szCs w:val="22"/>
        </w:rPr>
        <w:t xml:space="preserve">would be </w:t>
      </w:r>
      <w:r w:rsidRPr="00C80BFF">
        <w:rPr>
          <w:rFonts w:ascii="Arial" w:hAnsi="Arial" w:cs="Arial"/>
          <w:color w:val="000000"/>
          <w:sz w:val="22"/>
          <w:szCs w:val="22"/>
        </w:rPr>
        <w:t xml:space="preserve">well related to existing </w:t>
      </w:r>
      <w:r w:rsidR="00F86566" w:rsidRPr="00C80BFF">
        <w:rPr>
          <w:rFonts w:ascii="Arial" w:hAnsi="Arial" w:cs="Arial"/>
          <w:color w:val="000000"/>
          <w:sz w:val="22"/>
          <w:szCs w:val="22"/>
        </w:rPr>
        <w:t xml:space="preserve">residential </w:t>
      </w:r>
      <w:r w:rsidRPr="00C80BFF">
        <w:rPr>
          <w:rFonts w:ascii="Arial" w:hAnsi="Arial" w:cs="Arial"/>
          <w:color w:val="000000"/>
          <w:sz w:val="22"/>
          <w:szCs w:val="22"/>
        </w:rPr>
        <w:t xml:space="preserve">development and would be acceptable in terms of its impacts on the character </w:t>
      </w:r>
      <w:r w:rsidR="00593FB2" w:rsidRPr="00C80BFF">
        <w:rPr>
          <w:rFonts w:ascii="Arial" w:hAnsi="Arial" w:cs="Arial"/>
          <w:color w:val="000000"/>
          <w:sz w:val="22"/>
          <w:szCs w:val="22"/>
        </w:rPr>
        <w:t>and appearance of the</w:t>
      </w:r>
      <w:r w:rsidRPr="00C80BFF">
        <w:rPr>
          <w:rFonts w:ascii="Arial" w:hAnsi="Arial" w:cs="Arial"/>
          <w:color w:val="000000"/>
          <w:sz w:val="22"/>
          <w:szCs w:val="22"/>
        </w:rPr>
        <w:t xml:space="preserve"> area. </w:t>
      </w:r>
    </w:p>
    <w:p w14:paraId="72ABB8C4" w14:textId="77777777" w:rsidR="00FD1FEF" w:rsidRPr="00C80BFF" w:rsidRDefault="00FD1FEF" w:rsidP="00C80BFF">
      <w:pPr>
        <w:spacing w:line="276" w:lineRule="auto"/>
        <w:jc w:val="both"/>
        <w:rPr>
          <w:rFonts w:ascii="Arial" w:hAnsi="Arial" w:cs="Arial"/>
          <w:sz w:val="22"/>
          <w:szCs w:val="22"/>
        </w:rPr>
      </w:pPr>
    </w:p>
    <w:p w14:paraId="40DC1DC8"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There are no notable constraints within the site, the area is not within a National Landscape setting, nor a conservation area and no Public Rights of Way would be affected as a result.</w:t>
      </w:r>
    </w:p>
    <w:p w14:paraId="576F4EC2" w14:textId="77777777" w:rsidR="00FD1FEF" w:rsidRPr="00C80BFF" w:rsidRDefault="00FD1FEF" w:rsidP="00C80BFF">
      <w:pPr>
        <w:spacing w:line="276" w:lineRule="auto"/>
        <w:jc w:val="both"/>
        <w:rPr>
          <w:rFonts w:ascii="Arial" w:hAnsi="Arial" w:cs="Arial"/>
          <w:sz w:val="22"/>
          <w:szCs w:val="22"/>
        </w:rPr>
      </w:pPr>
    </w:p>
    <w:p w14:paraId="642D3ECB" w14:textId="0688ACC6" w:rsidR="00FD1FEF" w:rsidRPr="00C80BFF" w:rsidRDefault="00FD1FEF" w:rsidP="00C80BFF">
      <w:pPr>
        <w:spacing w:line="276" w:lineRule="auto"/>
        <w:jc w:val="both"/>
        <w:rPr>
          <w:rFonts w:ascii="Arial" w:hAnsi="Arial" w:cs="Arial"/>
          <w:color w:val="000000"/>
          <w:sz w:val="22"/>
          <w:szCs w:val="22"/>
        </w:rPr>
      </w:pPr>
      <w:r w:rsidRPr="00C80BFF">
        <w:rPr>
          <w:rFonts w:ascii="Arial" w:hAnsi="Arial" w:cs="Arial"/>
          <w:color w:val="000000"/>
          <w:sz w:val="22"/>
          <w:szCs w:val="22"/>
        </w:rPr>
        <w:t>The scheme would therefore accord with the general principles laid out within Core Policies 51 and 57 of the Wiltshire Core Strategy in this regard.</w:t>
      </w:r>
    </w:p>
    <w:p w14:paraId="1262980A" w14:textId="77777777" w:rsidR="00860342" w:rsidRPr="00C80BFF" w:rsidRDefault="00860342" w:rsidP="00C80BFF">
      <w:pPr>
        <w:spacing w:line="276" w:lineRule="auto"/>
        <w:jc w:val="both"/>
        <w:rPr>
          <w:rFonts w:ascii="Arial" w:hAnsi="Arial" w:cs="Arial"/>
          <w:color w:val="000000"/>
          <w:sz w:val="22"/>
          <w:szCs w:val="22"/>
        </w:rPr>
      </w:pPr>
    </w:p>
    <w:p w14:paraId="2E05107B" w14:textId="49A95C7A" w:rsidR="00860342" w:rsidRPr="00C80BFF" w:rsidRDefault="00860342" w:rsidP="00C80BFF">
      <w:pPr>
        <w:spacing w:line="276" w:lineRule="auto"/>
        <w:jc w:val="both"/>
        <w:rPr>
          <w:rFonts w:ascii="Arial" w:hAnsi="Arial" w:cs="Arial"/>
          <w:b/>
          <w:bCs/>
          <w:color w:val="000000"/>
          <w:sz w:val="22"/>
          <w:szCs w:val="22"/>
        </w:rPr>
      </w:pPr>
      <w:r w:rsidRPr="00C80BFF">
        <w:rPr>
          <w:rFonts w:ascii="Arial" w:hAnsi="Arial" w:cs="Arial"/>
          <w:b/>
          <w:bCs/>
          <w:color w:val="000000"/>
          <w:sz w:val="22"/>
          <w:szCs w:val="22"/>
        </w:rPr>
        <w:t xml:space="preserve">Location </w:t>
      </w:r>
      <w:r w:rsidR="002B0009" w:rsidRPr="00C80BFF">
        <w:rPr>
          <w:rFonts w:ascii="Arial" w:hAnsi="Arial" w:cs="Arial"/>
          <w:b/>
          <w:bCs/>
          <w:color w:val="000000"/>
          <w:sz w:val="22"/>
          <w:szCs w:val="22"/>
        </w:rPr>
        <w:t>–</w:t>
      </w:r>
      <w:r w:rsidRPr="00C80BFF">
        <w:rPr>
          <w:rFonts w:ascii="Arial" w:hAnsi="Arial" w:cs="Arial"/>
          <w:b/>
          <w:bCs/>
          <w:color w:val="000000"/>
          <w:sz w:val="22"/>
          <w:szCs w:val="22"/>
        </w:rPr>
        <w:t xml:space="preserve"> Archaeo</w:t>
      </w:r>
      <w:r w:rsidR="002B0009" w:rsidRPr="00C80BFF">
        <w:rPr>
          <w:rFonts w:ascii="Arial" w:hAnsi="Arial" w:cs="Arial"/>
          <w:b/>
          <w:bCs/>
          <w:color w:val="000000"/>
          <w:sz w:val="22"/>
          <w:szCs w:val="22"/>
        </w:rPr>
        <w:t>log</w:t>
      </w:r>
      <w:r w:rsidR="009C04C2" w:rsidRPr="00C80BFF">
        <w:rPr>
          <w:rFonts w:ascii="Arial" w:hAnsi="Arial" w:cs="Arial"/>
          <w:b/>
          <w:bCs/>
          <w:color w:val="000000"/>
          <w:sz w:val="22"/>
          <w:szCs w:val="22"/>
        </w:rPr>
        <w:t>y</w:t>
      </w:r>
    </w:p>
    <w:p w14:paraId="778F5F47" w14:textId="77777777" w:rsidR="002B0009" w:rsidRPr="00C80BFF" w:rsidRDefault="002B0009" w:rsidP="00C80BFF">
      <w:pPr>
        <w:spacing w:line="276" w:lineRule="auto"/>
        <w:jc w:val="both"/>
        <w:rPr>
          <w:rFonts w:ascii="Arial" w:hAnsi="Arial" w:cs="Arial"/>
          <w:b/>
          <w:bCs/>
          <w:color w:val="000000"/>
          <w:sz w:val="22"/>
          <w:szCs w:val="22"/>
        </w:rPr>
      </w:pPr>
    </w:p>
    <w:p w14:paraId="615F742C" w14:textId="2C1983E0" w:rsidR="002B0009" w:rsidRPr="00C80BFF" w:rsidRDefault="002B0009" w:rsidP="00C80BFF">
      <w:pPr>
        <w:spacing w:line="276" w:lineRule="auto"/>
        <w:jc w:val="both"/>
        <w:rPr>
          <w:rFonts w:ascii="Arial" w:hAnsi="Arial" w:cs="Arial"/>
          <w:color w:val="000000"/>
          <w:sz w:val="22"/>
          <w:szCs w:val="22"/>
        </w:rPr>
      </w:pPr>
      <w:r w:rsidRPr="00C80BFF">
        <w:rPr>
          <w:rFonts w:ascii="Arial" w:hAnsi="Arial" w:cs="Arial"/>
          <w:color w:val="000000"/>
          <w:sz w:val="22"/>
          <w:szCs w:val="22"/>
        </w:rPr>
        <w:t>The application site lies in an area that was</w:t>
      </w:r>
      <w:r w:rsidR="00A43535" w:rsidRPr="00C80BFF">
        <w:rPr>
          <w:rFonts w:ascii="Arial" w:hAnsi="Arial" w:cs="Arial"/>
          <w:color w:val="000000"/>
          <w:sz w:val="22"/>
          <w:szCs w:val="22"/>
        </w:rPr>
        <w:t xml:space="preserve"> once within the medieval deer park. In consideration of this, the Assistant County Archaeologist was consulted </w:t>
      </w:r>
      <w:r w:rsidR="000549DF" w:rsidRPr="00C80BFF">
        <w:rPr>
          <w:rFonts w:ascii="Arial" w:hAnsi="Arial" w:cs="Arial"/>
          <w:color w:val="000000"/>
          <w:sz w:val="22"/>
          <w:szCs w:val="22"/>
        </w:rPr>
        <w:t>who raised no objection,</w:t>
      </w:r>
      <w:r w:rsidR="00A43535" w:rsidRPr="00C80BFF">
        <w:rPr>
          <w:rFonts w:ascii="Arial" w:hAnsi="Arial" w:cs="Arial"/>
          <w:color w:val="000000"/>
          <w:sz w:val="22"/>
          <w:szCs w:val="22"/>
        </w:rPr>
        <w:t xml:space="preserve"> </w:t>
      </w:r>
      <w:r w:rsidR="000549DF" w:rsidRPr="00C80BFF">
        <w:rPr>
          <w:rFonts w:ascii="Arial" w:hAnsi="Arial" w:cs="Arial"/>
          <w:color w:val="000000"/>
          <w:sz w:val="22"/>
          <w:szCs w:val="22"/>
        </w:rPr>
        <w:t>commenting “There are no archaeological issues that I would wish to raise in this instance.”</w:t>
      </w:r>
    </w:p>
    <w:p w14:paraId="7A85113D" w14:textId="77777777" w:rsidR="000549DF" w:rsidRPr="00C80BFF" w:rsidRDefault="000549DF" w:rsidP="00C80BFF">
      <w:pPr>
        <w:spacing w:line="276" w:lineRule="auto"/>
        <w:jc w:val="both"/>
        <w:rPr>
          <w:rFonts w:ascii="Arial" w:hAnsi="Arial" w:cs="Arial"/>
          <w:color w:val="000000"/>
          <w:sz w:val="22"/>
          <w:szCs w:val="22"/>
        </w:rPr>
      </w:pPr>
    </w:p>
    <w:p w14:paraId="57017716" w14:textId="2CA03C1C" w:rsidR="000549DF" w:rsidRPr="00C80BFF" w:rsidRDefault="000549DF" w:rsidP="00C80BFF">
      <w:pPr>
        <w:spacing w:line="276" w:lineRule="auto"/>
        <w:jc w:val="both"/>
        <w:rPr>
          <w:rFonts w:ascii="Arial" w:hAnsi="Arial" w:cs="Arial"/>
          <w:sz w:val="22"/>
          <w:szCs w:val="22"/>
        </w:rPr>
      </w:pPr>
      <w:r w:rsidRPr="00C80BFF">
        <w:rPr>
          <w:rFonts w:ascii="Arial" w:hAnsi="Arial" w:cs="Arial"/>
          <w:color w:val="000000"/>
          <w:sz w:val="22"/>
          <w:szCs w:val="22"/>
        </w:rPr>
        <w:t>The scheme would therefore accord with the general principles laid out within Core Policy 58 of the Wiltshire Core Strategy in this regard.</w:t>
      </w:r>
    </w:p>
    <w:p w14:paraId="36CED52D"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F0303"/>
          <w:sz w:val="22"/>
          <w:szCs w:val="22"/>
        </w:rPr>
        <w:t> </w:t>
      </w:r>
    </w:p>
    <w:p w14:paraId="37D4FA9C" w14:textId="3EA85E1E" w:rsidR="00FD1FEF" w:rsidRPr="00C80BFF" w:rsidRDefault="00FD1FEF" w:rsidP="00C80BFF">
      <w:pPr>
        <w:spacing w:line="276" w:lineRule="auto"/>
        <w:rPr>
          <w:rFonts w:ascii="Arial" w:hAnsi="Arial" w:cs="Arial"/>
          <w:sz w:val="22"/>
          <w:szCs w:val="22"/>
        </w:rPr>
      </w:pPr>
      <w:r w:rsidRPr="00C80BFF">
        <w:rPr>
          <w:rFonts w:ascii="Arial" w:hAnsi="Arial" w:cs="Arial"/>
          <w:b/>
          <w:bCs/>
          <w:color w:val="120000"/>
          <w:sz w:val="22"/>
          <w:szCs w:val="22"/>
        </w:rPr>
        <w:t xml:space="preserve">Location </w:t>
      </w:r>
      <w:r w:rsidR="001517DD" w:rsidRPr="00C80BFF">
        <w:rPr>
          <w:rFonts w:ascii="Arial" w:hAnsi="Arial" w:cs="Arial"/>
          <w:b/>
          <w:bCs/>
          <w:color w:val="120000"/>
          <w:sz w:val="22"/>
          <w:szCs w:val="22"/>
        </w:rPr>
        <w:t>–</w:t>
      </w:r>
      <w:r w:rsidRPr="00C80BFF">
        <w:rPr>
          <w:rFonts w:ascii="Arial" w:hAnsi="Arial" w:cs="Arial"/>
          <w:b/>
          <w:bCs/>
          <w:color w:val="120000"/>
          <w:sz w:val="22"/>
          <w:szCs w:val="22"/>
        </w:rPr>
        <w:t xml:space="preserve"> </w:t>
      </w:r>
      <w:r w:rsidR="001517DD" w:rsidRPr="00C80BFF">
        <w:rPr>
          <w:rFonts w:ascii="Arial" w:hAnsi="Arial" w:cs="Arial"/>
          <w:b/>
          <w:bCs/>
          <w:color w:val="120000"/>
          <w:sz w:val="22"/>
          <w:szCs w:val="22"/>
        </w:rPr>
        <w:t xml:space="preserve">Ecology &amp; </w:t>
      </w:r>
      <w:r w:rsidRPr="00C80BFF">
        <w:rPr>
          <w:rFonts w:ascii="Arial" w:hAnsi="Arial" w:cs="Arial"/>
          <w:b/>
          <w:bCs/>
          <w:color w:val="120000"/>
          <w:sz w:val="22"/>
          <w:szCs w:val="22"/>
        </w:rPr>
        <w:t xml:space="preserve">Biodiversity </w:t>
      </w:r>
      <w:r w:rsidR="00F76172" w:rsidRPr="00C80BFF">
        <w:rPr>
          <w:rFonts w:ascii="Arial" w:hAnsi="Arial" w:cs="Arial"/>
          <w:b/>
          <w:bCs/>
          <w:color w:val="120000"/>
          <w:sz w:val="22"/>
          <w:szCs w:val="22"/>
        </w:rPr>
        <w:t>Net Gain (BNG)</w:t>
      </w:r>
    </w:p>
    <w:p w14:paraId="009F15A8"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120000"/>
          <w:sz w:val="22"/>
          <w:szCs w:val="22"/>
        </w:rPr>
        <w:t> </w:t>
      </w:r>
    </w:p>
    <w:p w14:paraId="720E7F7B" w14:textId="279842A1"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000"/>
          <w:sz w:val="22"/>
          <w:szCs w:val="22"/>
        </w:rPr>
        <w:t xml:space="preserve">There are no concerns regarding biodiversity or impacts to trees at this stage. It is noted that </w:t>
      </w:r>
      <w:r w:rsidR="005C09A3" w:rsidRPr="00C80BFF">
        <w:rPr>
          <w:rFonts w:ascii="Arial" w:hAnsi="Arial" w:cs="Arial"/>
          <w:color w:val="120000"/>
          <w:sz w:val="22"/>
          <w:szCs w:val="22"/>
        </w:rPr>
        <w:t xml:space="preserve">the proposal would involve works to an existing ‘agricultural’ barn </w:t>
      </w:r>
      <w:r w:rsidR="00707A21" w:rsidRPr="00C80BFF">
        <w:rPr>
          <w:rFonts w:ascii="Arial" w:hAnsi="Arial" w:cs="Arial"/>
          <w:color w:val="120000"/>
          <w:sz w:val="22"/>
          <w:szCs w:val="22"/>
        </w:rPr>
        <w:t>to create 2 dwellings</w:t>
      </w:r>
      <w:r w:rsidR="00C86D49" w:rsidRPr="00C80BFF">
        <w:rPr>
          <w:rFonts w:ascii="Arial" w:hAnsi="Arial" w:cs="Arial"/>
          <w:color w:val="120000"/>
          <w:sz w:val="22"/>
          <w:szCs w:val="22"/>
        </w:rPr>
        <w:t>. However, its</w:t>
      </w:r>
      <w:r w:rsidRPr="00C80BFF">
        <w:rPr>
          <w:rFonts w:ascii="Arial" w:hAnsi="Arial" w:cs="Arial"/>
          <w:color w:val="120000"/>
          <w:sz w:val="22"/>
          <w:szCs w:val="22"/>
        </w:rPr>
        <w:t xml:space="preserve"> considered that </w:t>
      </w:r>
      <w:r w:rsidR="00E327AF" w:rsidRPr="00C80BFF">
        <w:rPr>
          <w:rFonts w:ascii="Arial" w:hAnsi="Arial" w:cs="Arial"/>
          <w:color w:val="120000"/>
          <w:sz w:val="22"/>
          <w:szCs w:val="22"/>
        </w:rPr>
        <w:t xml:space="preserve">the </w:t>
      </w:r>
      <w:r w:rsidR="00E327AF" w:rsidRPr="00C80BFF">
        <w:rPr>
          <w:rFonts w:ascii="Arial" w:hAnsi="Arial" w:cs="Arial"/>
          <w:color w:val="120000"/>
          <w:sz w:val="22"/>
          <w:szCs w:val="22"/>
        </w:rPr>
        <w:lastRenderedPageBreak/>
        <w:t>submission of an</w:t>
      </w:r>
      <w:r w:rsidRPr="00C80BFF">
        <w:rPr>
          <w:rFonts w:ascii="Arial" w:hAnsi="Arial" w:cs="Arial"/>
          <w:color w:val="120000"/>
          <w:sz w:val="22"/>
          <w:szCs w:val="22"/>
        </w:rPr>
        <w:t xml:space="preserve"> informed ecological survey </w:t>
      </w:r>
      <w:r w:rsidR="00F0480F" w:rsidRPr="00C80BFF">
        <w:rPr>
          <w:rFonts w:ascii="Arial" w:hAnsi="Arial" w:cs="Arial"/>
          <w:color w:val="120000"/>
          <w:sz w:val="22"/>
          <w:szCs w:val="22"/>
        </w:rPr>
        <w:t xml:space="preserve">at the technical details stage </w:t>
      </w:r>
      <w:r w:rsidR="004545A6" w:rsidRPr="00C80BFF">
        <w:rPr>
          <w:rFonts w:ascii="Arial" w:hAnsi="Arial" w:cs="Arial"/>
          <w:color w:val="120000"/>
          <w:sz w:val="22"/>
          <w:szCs w:val="22"/>
        </w:rPr>
        <w:t xml:space="preserve">would </w:t>
      </w:r>
      <w:r w:rsidRPr="00C80BFF">
        <w:rPr>
          <w:rFonts w:ascii="Arial" w:hAnsi="Arial" w:cs="Arial"/>
          <w:color w:val="120000"/>
          <w:sz w:val="22"/>
          <w:szCs w:val="22"/>
        </w:rPr>
        <w:t xml:space="preserve">offset and mitigate any harm caused </w:t>
      </w:r>
      <w:r w:rsidR="0036362B" w:rsidRPr="00C80BFF">
        <w:rPr>
          <w:rFonts w:ascii="Arial" w:hAnsi="Arial" w:cs="Arial"/>
          <w:color w:val="120000"/>
          <w:sz w:val="22"/>
          <w:szCs w:val="22"/>
        </w:rPr>
        <w:t>from an ecological perspective</w:t>
      </w:r>
      <w:r w:rsidR="00E327AF" w:rsidRPr="00C80BFF">
        <w:rPr>
          <w:rFonts w:ascii="Arial" w:hAnsi="Arial" w:cs="Arial"/>
          <w:color w:val="120000"/>
          <w:sz w:val="22"/>
          <w:szCs w:val="22"/>
        </w:rPr>
        <w:t>.</w:t>
      </w:r>
    </w:p>
    <w:p w14:paraId="2024A78D" w14:textId="77777777" w:rsidR="00A44832" w:rsidRPr="00C80BFF" w:rsidRDefault="00A44832" w:rsidP="00C80BFF">
      <w:pPr>
        <w:spacing w:line="276" w:lineRule="auto"/>
        <w:jc w:val="both"/>
        <w:rPr>
          <w:rFonts w:ascii="Arial" w:hAnsi="Arial" w:cs="Arial"/>
          <w:b/>
          <w:bCs/>
          <w:sz w:val="22"/>
          <w:szCs w:val="22"/>
        </w:rPr>
      </w:pPr>
    </w:p>
    <w:p w14:paraId="24A3688F" w14:textId="0D9A2043" w:rsidR="00FD1FEF" w:rsidRPr="00C80BFF" w:rsidRDefault="00FD1FEF" w:rsidP="00C80BFF">
      <w:pPr>
        <w:spacing w:line="276" w:lineRule="auto"/>
        <w:jc w:val="both"/>
        <w:rPr>
          <w:rFonts w:ascii="Arial" w:hAnsi="Arial" w:cs="Arial"/>
          <w:sz w:val="22"/>
          <w:szCs w:val="22"/>
        </w:rPr>
      </w:pPr>
      <w:r w:rsidRPr="00C80BFF">
        <w:rPr>
          <w:rFonts w:ascii="Arial" w:hAnsi="Arial" w:cs="Arial"/>
          <w:sz w:val="22"/>
          <w:szCs w:val="22"/>
        </w:rPr>
        <w:t>Under the Environment Act 2021 applications submitted after 12th February 2024 are required to deliver 10% Biodiversity Net Gain (BNG) unless exempt. If the application is not exempt, then the completed statutory metric calculation confirming the pre-intervention biodiversity value of site must be submitted for review prior to determination</w:t>
      </w:r>
      <w:r w:rsidR="00A44832" w:rsidRPr="00C80BFF">
        <w:rPr>
          <w:rFonts w:ascii="Arial" w:hAnsi="Arial" w:cs="Arial"/>
          <w:sz w:val="22"/>
          <w:szCs w:val="22"/>
        </w:rPr>
        <w:t xml:space="preserve"> of the technical details stage.</w:t>
      </w:r>
    </w:p>
    <w:p w14:paraId="2BEF02E7" w14:textId="77777777" w:rsidR="00FD1FEF" w:rsidRPr="00C80BFF" w:rsidRDefault="00FD1FEF" w:rsidP="00C80BFF">
      <w:pPr>
        <w:spacing w:line="276" w:lineRule="auto"/>
        <w:jc w:val="both"/>
        <w:rPr>
          <w:rFonts w:ascii="Arial" w:hAnsi="Arial" w:cs="Arial"/>
          <w:sz w:val="22"/>
          <w:szCs w:val="22"/>
          <w:highlight w:val="yellow"/>
        </w:rPr>
      </w:pPr>
    </w:p>
    <w:p w14:paraId="79DCF71A" w14:textId="26405E18" w:rsidR="00FD1FEF" w:rsidRPr="00C80BFF" w:rsidRDefault="00FD1FEF" w:rsidP="00C80BFF">
      <w:pPr>
        <w:spacing w:line="276" w:lineRule="auto"/>
        <w:jc w:val="both"/>
        <w:rPr>
          <w:rFonts w:ascii="Arial" w:hAnsi="Arial" w:cs="Arial"/>
          <w:sz w:val="22"/>
          <w:szCs w:val="22"/>
        </w:rPr>
      </w:pPr>
      <w:r w:rsidRPr="00C80BFF">
        <w:rPr>
          <w:rFonts w:ascii="Arial" w:hAnsi="Arial" w:cs="Arial"/>
          <w:sz w:val="22"/>
          <w:szCs w:val="22"/>
        </w:rPr>
        <w:t xml:space="preserve">Subject to </w:t>
      </w:r>
      <w:r w:rsidR="00F76172" w:rsidRPr="00C80BFF">
        <w:rPr>
          <w:rFonts w:ascii="Arial" w:hAnsi="Arial" w:cs="Arial"/>
          <w:sz w:val="22"/>
          <w:szCs w:val="22"/>
        </w:rPr>
        <w:t xml:space="preserve">further details to be submitted </w:t>
      </w:r>
      <w:r w:rsidRPr="00C80BFF">
        <w:rPr>
          <w:rFonts w:ascii="Arial" w:hAnsi="Arial" w:cs="Arial"/>
          <w:sz w:val="22"/>
          <w:szCs w:val="22"/>
        </w:rPr>
        <w:t>at</w:t>
      </w:r>
      <w:r w:rsidR="00067B82" w:rsidRPr="00C80BFF">
        <w:rPr>
          <w:rFonts w:ascii="Arial" w:hAnsi="Arial" w:cs="Arial"/>
          <w:sz w:val="22"/>
          <w:szCs w:val="22"/>
        </w:rPr>
        <w:t xml:space="preserve"> the</w:t>
      </w:r>
      <w:r w:rsidRPr="00C80BFF">
        <w:rPr>
          <w:rFonts w:ascii="Arial" w:hAnsi="Arial" w:cs="Arial"/>
          <w:sz w:val="22"/>
          <w:szCs w:val="22"/>
        </w:rPr>
        <w:t xml:space="preserve"> technical details stage, there are no </w:t>
      </w:r>
      <w:r w:rsidR="00067B82" w:rsidRPr="00C80BFF">
        <w:rPr>
          <w:rFonts w:ascii="Arial" w:hAnsi="Arial" w:cs="Arial"/>
          <w:sz w:val="22"/>
          <w:szCs w:val="22"/>
        </w:rPr>
        <w:t xml:space="preserve">in principle </w:t>
      </w:r>
      <w:r w:rsidRPr="00C80BFF">
        <w:rPr>
          <w:rFonts w:ascii="Arial" w:hAnsi="Arial" w:cs="Arial"/>
          <w:sz w:val="22"/>
          <w:szCs w:val="22"/>
        </w:rPr>
        <w:t>objections from an ecological perspective.</w:t>
      </w:r>
    </w:p>
    <w:p w14:paraId="2D009868"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F0303"/>
          <w:sz w:val="22"/>
          <w:szCs w:val="22"/>
        </w:rPr>
        <w:t> </w:t>
      </w:r>
    </w:p>
    <w:p w14:paraId="0AE3A048"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80000"/>
          <w:sz w:val="22"/>
          <w:szCs w:val="22"/>
        </w:rPr>
        <w:t>Location – Impact on neighbouring amenities</w:t>
      </w:r>
    </w:p>
    <w:p w14:paraId="59889D1B"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80000"/>
          <w:sz w:val="22"/>
          <w:szCs w:val="22"/>
        </w:rPr>
        <w:t> </w:t>
      </w:r>
    </w:p>
    <w:p w14:paraId="6900026D" w14:textId="3A4D82A7" w:rsidR="00FD1FEF" w:rsidRPr="00C80BFF" w:rsidRDefault="00FD1FEF" w:rsidP="00C80BFF">
      <w:pPr>
        <w:spacing w:line="276" w:lineRule="auto"/>
        <w:jc w:val="both"/>
        <w:rPr>
          <w:rFonts w:ascii="Arial" w:hAnsi="Arial" w:cs="Arial"/>
          <w:sz w:val="22"/>
          <w:szCs w:val="22"/>
        </w:rPr>
      </w:pPr>
      <w:r w:rsidRPr="00C80BFF">
        <w:rPr>
          <w:rFonts w:ascii="Arial" w:hAnsi="Arial" w:cs="Arial"/>
          <w:color w:val="080000"/>
          <w:sz w:val="22"/>
          <w:szCs w:val="22"/>
        </w:rPr>
        <w:t>This is an issue that would fall to be assessed at the later technical stage</w:t>
      </w:r>
      <w:r w:rsidR="00293A85" w:rsidRPr="00C80BFF">
        <w:rPr>
          <w:rFonts w:ascii="Arial" w:hAnsi="Arial" w:cs="Arial"/>
          <w:color w:val="080000"/>
          <w:sz w:val="22"/>
          <w:szCs w:val="22"/>
        </w:rPr>
        <w:t>. H</w:t>
      </w:r>
      <w:r w:rsidRPr="00C80BFF">
        <w:rPr>
          <w:rFonts w:ascii="Arial" w:hAnsi="Arial" w:cs="Arial"/>
          <w:color w:val="080000"/>
          <w:sz w:val="22"/>
          <w:szCs w:val="22"/>
        </w:rPr>
        <w:t xml:space="preserve">owever, it is considered that </w:t>
      </w:r>
      <w:r w:rsidR="00260702" w:rsidRPr="00C80BFF">
        <w:rPr>
          <w:rFonts w:ascii="Arial" w:hAnsi="Arial" w:cs="Arial"/>
          <w:color w:val="080000"/>
          <w:sz w:val="22"/>
          <w:szCs w:val="22"/>
        </w:rPr>
        <w:t xml:space="preserve">there is sufficient separation between the existing building and neighbouring </w:t>
      </w:r>
      <w:r w:rsidR="00293A85" w:rsidRPr="00C80BFF">
        <w:rPr>
          <w:rFonts w:ascii="Arial" w:hAnsi="Arial" w:cs="Arial"/>
          <w:color w:val="080000"/>
          <w:sz w:val="22"/>
          <w:szCs w:val="22"/>
        </w:rPr>
        <w:t>residential</w:t>
      </w:r>
      <w:r w:rsidR="00260702" w:rsidRPr="00C80BFF">
        <w:rPr>
          <w:rFonts w:ascii="Arial" w:hAnsi="Arial" w:cs="Arial"/>
          <w:color w:val="080000"/>
          <w:sz w:val="22"/>
          <w:szCs w:val="22"/>
        </w:rPr>
        <w:t xml:space="preserve"> </w:t>
      </w:r>
      <w:r w:rsidR="00293A85" w:rsidRPr="00C80BFF">
        <w:rPr>
          <w:rFonts w:ascii="Arial" w:hAnsi="Arial" w:cs="Arial"/>
          <w:color w:val="080000"/>
          <w:sz w:val="22"/>
          <w:szCs w:val="22"/>
        </w:rPr>
        <w:t xml:space="preserve">properties that the </w:t>
      </w:r>
      <w:r w:rsidRPr="00C80BFF">
        <w:rPr>
          <w:rFonts w:ascii="Arial" w:hAnsi="Arial" w:cs="Arial"/>
          <w:color w:val="080000"/>
          <w:sz w:val="22"/>
          <w:szCs w:val="22"/>
        </w:rPr>
        <w:t>development could reasonably be designed to sit within the site without necessarily creating a significant impact on the amenity of any nearby properties.</w:t>
      </w:r>
    </w:p>
    <w:p w14:paraId="406A05D6" w14:textId="77777777" w:rsidR="00FD1FEF" w:rsidRPr="00C80BFF" w:rsidRDefault="00FD1FEF" w:rsidP="00C80BFF">
      <w:pPr>
        <w:spacing w:line="276" w:lineRule="auto"/>
        <w:rPr>
          <w:rFonts w:ascii="Arial" w:hAnsi="Arial" w:cs="Arial"/>
          <w:sz w:val="22"/>
          <w:szCs w:val="22"/>
        </w:rPr>
      </w:pPr>
    </w:p>
    <w:p w14:paraId="3E6EAE58"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B0000"/>
          <w:sz w:val="22"/>
          <w:szCs w:val="22"/>
        </w:rPr>
        <w:t>Location - Highways and Parking</w:t>
      </w:r>
    </w:p>
    <w:p w14:paraId="37234A60"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B0000"/>
          <w:sz w:val="22"/>
          <w:szCs w:val="22"/>
        </w:rPr>
        <w:t> </w:t>
      </w:r>
    </w:p>
    <w:p w14:paraId="5FE907A2"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B0000"/>
          <w:sz w:val="22"/>
          <w:szCs w:val="22"/>
        </w:rPr>
        <w:t>The following comments have been received from the highways officer:</w:t>
      </w:r>
    </w:p>
    <w:p w14:paraId="09D6CBFD" w14:textId="77777777" w:rsidR="00FD1FEF" w:rsidRPr="00C80BFF" w:rsidRDefault="00FD1FEF" w:rsidP="00C80BFF">
      <w:pPr>
        <w:spacing w:line="276" w:lineRule="auto"/>
        <w:jc w:val="both"/>
        <w:rPr>
          <w:rFonts w:ascii="Arial" w:hAnsi="Arial" w:cs="Arial"/>
          <w:sz w:val="22"/>
          <w:szCs w:val="22"/>
        </w:rPr>
      </w:pPr>
    </w:p>
    <w:p w14:paraId="471E2A25" w14:textId="77777777" w:rsidR="0071712D" w:rsidRPr="00C80BFF" w:rsidRDefault="00FD1FEF" w:rsidP="00C80BFF">
      <w:pPr>
        <w:spacing w:line="276" w:lineRule="auto"/>
        <w:jc w:val="both"/>
        <w:rPr>
          <w:rFonts w:ascii="Arial" w:hAnsi="Arial" w:cs="Arial"/>
          <w:sz w:val="22"/>
          <w:szCs w:val="22"/>
        </w:rPr>
      </w:pPr>
      <w:r w:rsidRPr="00C80BFF">
        <w:rPr>
          <w:rFonts w:ascii="Arial" w:hAnsi="Arial" w:cs="Arial"/>
          <w:i/>
          <w:iCs/>
          <w:color w:val="000000"/>
          <w:sz w:val="22"/>
          <w:szCs w:val="22"/>
        </w:rPr>
        <w:t>"</w:t>
      </w:r>
      <w:r w:rsidR="0071712D" w:rsidRPr="00C80BFF">
        <w:rPr>
          <w:rFonts w:ascii="Arial" w:hAnsi="Arial" w:cs="Arial"/>
          <w:i/>
          <w:iCs/>
          <w:color w:val="000000"/>
          <w:sz w:val="22"/>
          <w:szCs w:val="22"/>
        </w:rPr>
        <w:t>I consider it appropriate to repeat the comments I made on the previous/parent application:</w:t>
      </w:r>
      <w:r w:rsidR="00100927" w:rsidRPr="00C80BFF">
        <w:rPr>
          <w:rFonts w:ascii="Arial" w:hAnsi="Arial" w:cs="Arial"/>
          <w:sz w:val="22"/>
          <w:szCs w:val="22"/>
        </w:rPr>
        <w:t xml:space="preserve"> </w:t>
      </w:r>
    </w:p>
    <w:p w14:paraId="2049A63E" w14:textId="77777777" w:rsidR="0071712D" w:rsidRPr="00C80BFF" w:rsidRDefault="0071712D" w:rsidP="00C80BFF">
      <w:pPr>
        <w:spacing w:line="276" w:lineRule="auto"/>
        <w:jc w:val="both"/>
        <w:rPr>
          <w:rFonts w:ascii="Arial" w:hAnsi="Arial" w:cs="Arial"/>
          <w:sz w:val="22"/>
          <w:szCs w:val="22"/>
        </w:rPr>
      </w:pPr>
    </w:p>
    <w:p w14:paraId="6030AACC" w14:textId="6B43BA29"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The location is one which could not be considered as in-</w:t>
      </w:r>
      <w:proofErr w:type="gramStart"/>
      <w:r w:rsidRPr="00C80BFF">
        <w:rPr>
          <w:rFonts w:ascii="Arial" w:hAnsi="Arial" w:cs="Arial"/>
          <w:i/>
          <w:iCs/>
          <w:color w:val="000000"/>
          <w:sz w:val="22"/>
          <w:szCs w:val="22"/>
        </w:rPr>
        <w:t>fill,</w:t>
      </w:r>
      <w:proofErr w:type="gramEnd"/>
      <w:r w:rsidRPr="00C80BFF">
        <w:rPr>
          <w:rFonts w:ascii="Arial" w:hAnsi="Arial" w:cs="Arial"/>
          <w:i/>
          <w:iCs/>
          <w:color w:val="000000"/>
          <w:sz w:val="22"/>
          <w:szCs w:val="22"/>
        </w:rPr>
        <w:t xml:space="preserve"> however I am aware that there may be other policies which allow for the change from agricultural to residential.</w:t>
      </w:r>
    </w:p>
    <w:p w14:paraId="46152E79" w14:textId="77777777" w:rsidR="00100927" w:rsidRPr="00C80BFF" w:rsidRDefault="00100927" w:rsidP="00C80BFF">
      <w:pPr>
        <w:spacing w:line="276" w:lineRule="auto"/>
        <w:jc w:val="both"/>
        <w:rPr>
          <w:rFonts w:ascii="Arial" w:hAnsi="Arial" w:cs="Arial"/>
          <w:i/>
          <w:iCs/>
          <w:color w:val="000000"/>
          <w:sz w:val="22"/>
          <w:szCs w:val="22"/>
        </w:rPr>
      </w:pPr>
    </w:p>
    <w:p w14:paraId="35A4B40B"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The access track is not adopted highway or PROW as such any comments I make are restricted in the remit. The access track is narrow but it does provide access for several dwellings. The fall back use of the buildings would encourage HGV use and the conversion will replace that type of vehicle with the smaller domestic type. As such I am minded that it is likely that the number of vehicle movements associated with the proposed use is not likely to have a significant negative impact . I am also satisfied that this is the same position in relation to the junction with the adopted highway and on the wider road network.</w:t>
      </w:r>
    </w:p>
    <w:p w14:paraId="0A9BECE8" w14:textId="77777777" w:rsidR="00100927" w:rsidRPr="00C80BFF" w:rsidRDefault="00100927" w:rsidP="00C80BFF">
      <w:pPr>
        <w:spacing w:line="276" w:lineRule="auto"/>
        <w:jc w:val="both"/>
        <w:rPr>
          <w:rFonts w:ascii="Arial" w:hAnsi="Arial" w:cs="Arial"/>
          <w:i/>
          <w:iCs/>
          <w:color w:val="000000"/>
          <w:sz w:val="22"/>
          <w:szCs w:val="22"/>
        </w:rPr>
      </w:pPr>
    </w:p>
    <w:p w14:paraId="1ADC2AC5"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Though the access track is not highway I am minded that the applicant should still be providing a Construction Management Statement to help mitigate the impact of construction on the amenity of the neighbours .</w:t>
      </w:r>
    </w:p>
    <w:p w14:paraId="0B617AAC" w14:textId="77777777" w:rsidR="00100927" w:rsidRPr="00C80BFF" w:rsidRDefault="00100927" w:rsidP="00C80BFF">
      <w:pPr>
        <w:spacing w:line="276" w:lineRule="auto"/>
        <w:jc w:val="both"/>
        <w:rPr>
          <w:rFonts w:ascii="Arial" w:hAnsi="Arial" w:cs="Arial"/>
          <w:i/>
          <w:iCs/>
          <w:color w:val="000000"/>
          <w:sz w:val="22"/>
          <w:szCs w:val="22"/>
        </w:rPr>
      </w:pPr>
    </w:p>
    <w:p w14:paraId="35ABC751"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Therefore in summary I am happy to offer no highway objection but if possible would like the following conditions applied:</w:t>
      </w:r>
    </w:p>
    <w:p w14:paraId="1A0A360F" w14:textId="77777777" w:rsidR="00100927" w:rsidRPr="00C80BFF" w:rsidRDefault="00100927" w:rsidP="00C80BFF">
      <w:pPr>
        <w:spacing w:line="276" w:lineRule="auto"/>
        <w:jc w:val="both"/>
        <w:rPr>
          <w:rFonts w:ascii="Arial" w:hAnsi="Arial" w:cs="Arial"/>
          <w:i/>
          <w:iCs/>
          <w:color w:val="000000"/>
          <w:sz w:val="22"/>
          <w:szCs w:val="22"/>
        </w:rPr>
      </w:pPr>
    </w:p>
    <w:p w14:paraId="14C8A9CE" w14:textId="207D6D99"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No dwelling on the development hereby approved shall be occupied until enough space for the parking (to meet adopted standards, with at least 1 space having EV provision) been provided in accordance with details submitted to and approved in writing by the Local Planning Authority. The said space shall not be used other than for the parking of vehicles or for the purpose of access.</w:t>
      </w:r>
    </w:p>
    <w:p w14:paraId="7126FAD5" w14:textId="77777777" w:rsidR="00100927" w:rsidRPr="00C80BFF" w:rsidRDefault="00100927" w:rsidP="00C80BFF">
      <w:pPr>
        <w:spacing w:line="276" w:lineRule="auto"/>
        <w:jc w:val="both"/>
        <w:rPr>
          <w:rFonts w:ascii="Arial" w:hAnsi="Arial" w:cs="Arial"/>
          <w:i/>
          <w:iCs/>
          <w:color w:val="000000"/>
          <w:sz w:val="22"/>
          <w:szCs w:val="22"/>
        </w:rPr>
      </w:pPr>
    </w:p>
    <w:p w14:paraId="7F71A3A7"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REASON: To ensure that adequate provision is made for parking within the site</w:t>
      </w:r>
    </w:p>
    <w:p w14:paraId="45A03B9F"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in the interests of highway safety.</w:t>
      </w:r>
    </w:p>
    <w:p w14:paraId="2F1C29A4" w14:textId="77777777" w:rsidR="00100927" w:rsidRPr="00C80BFF" w:rsidRDefault="00100927" w:rsidP="00C80BFF">
      <w:pPr>
        <w:spacing w:line="276" w:lineRule="auto"/>
        <w:jc w:val="both"/>
        <w:rPr>
          <w:rFonts w:ascii="Arial" w:hAnsi="Arial" w:cs="Arial"/>
          <w:i/>
          <w:iCs/>
          <w:color w:val="000000"/>
          <w:sz w:val="22"/>
          <w:szCs w:val="22"/>
        </w:rPr>
      </w:pPr>
    </w:p>
    <w:p w14:paraId="66763B1D"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No development shall commence on site (including any works of demolition), until a Construction MANAGEMENT Statement, together with a site plan, which shall include the following:</w:t>
      </w:r>
    </w:p>
    <w:p w14:paraId="1E193E35" w14:textId="77777777" w:rsidR="0096333F" w:rsidRPr="00C80BFF" w:rsidRDefault="0096333F" w:rsidP="00C80BFF">
      <w:pPr>
        <w:spacing w:line="276" w:lineRule="auto"/>
        <w:jc w:val="both"/>
        <w:rPr>
          <w:rFonts w:ascii="Arial" w:hAnsi="Arial" w:cs="Arial"/>
          <w:i/>
          <w:iCs/>
          <w:color w:val="000000"/>
          <w:sz w:val="22"/>
          <w:szCs w:val="22"/>
        </w:rPr>
      </w:pPr>
    </w:p>
    <w:p w14:paraId="60C6ACC3"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1. the parking of vehicles of site operatives and visitors;</w:t>
      </w:r>
    </w:p>
    <w:p w14:paraId="40DE9DE4"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2. Number and size of delivery vehicles/ construction vehicles</w:t>
      </w:r>
    </w:p>
    <w:p w14:paraId="375C00A1"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3. loading and unloading of plant and materials;</w:t>
      </w:r>
    </w:p>
    <w:p w14:paraId="5F91014B"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4. storage of plant and materials used in constructing the development;</w:t>
      </w:r>
    </w:p>
    <w:p w14:paraId="58EB8E29"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5. wheel washing facilities;</w:t>
      </w:r>
    </w:p>
    <w:p w14:paraId="5FB994A8"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6. measures to control the emission of dust and dirt during construction;</w:t>
      </w:r>
    </w:p>
    <w:p w14:paraId="6D88E218"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7. a scheme for recycling/disposing of waste resulting from demolition and construction works; and</w:t>
      </w:r>
    </w:p>
    <w:p w14:paraId="3756B698"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8. measures for the protection of the natural environment.</w:t>
      </w:r>
    </w:p>
    <w:p w14:paraId="14A7B312"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9. hours of construction, including deliveries;</w:t>
      </w:r>
    </w:p>
    <w:p w14:paraId="008D88D1"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10. pre-condition photo survey of the access track – any damage related to the development will be put right within 6 months of the development completion.</w:t>
      </w:r>
    </w:p>
    <w:p w14:paraId="087E3AC6" w14:textId="77777777" w:rsidR="0096333F" w:rsidRPr="00C80BFF" w:rsidRDefault="0096333F" w:rsidP="00C80BFF">
      <w:pPr>
        <w:spacing w:line="276" w:lineRule="auto"/>
        <w:jc w:val="both"/>
        <w:rPr>
          <w:rFonts w:ascii="Arial" w:hAnsi="Arial" w:cs="Arial"/>
          <w:i/>
          <w:iCs/>
          <w:color w:val="000000"/>
          <w:sz w:val="22"/>
          <w:szCs w:val="22"/>
        </w:rPr>
      </w:pPr>
    </w:p>
    <w:p w14:paraId="50C67425" w14:textId="77777777" w:rsidR="00100927" w:rsidRPr="00C80BFF" w:rsidRDefault="00100927" w:rsidP="00C80BFF">
      <w:pPr>
        <w:spacing w:line="276" w:lineRule="auto"/>
        <w:jc w:val="both"/>
        <w:rPr>
          <w:rFonts w:ascii="Arial" w:hAnsi="Arial" w:cs="Arial"/>
          <w:i/>
          <w:iCs/>
          <w:color w:val="000000"/>
          <w:sz w:val="22"/>
          <w:szCs w:val="22"/>
        </w:rPr>
      </w:pPr>
      <w:r w:rsidRPr="00C80BFF">
        <w:rPr>
          <w:rFonts w:ascii="Arial" w:hAnsi="Arial" w:cs="Arial"/>
          <w:i/>
          <w:iCs/>
          <w:color w:val="000000"/>
          <w:sz w:val="22"/>
          <w:szCs w:val="22"/>
        </w:rPr>
        <w:t xml:space="preserve">has been submitted to, and approved in writing by, the Local Planning Authority. The approved Statement shall be adhered to throughout the construction period. The development shall not be </w:t>
      </w:r>
      <w:proofErr w:type="gramStart"/>
      <w:r w:rsidRPr="00C80BFF">
        <w:rPr>
          <w:rFonts w:ascii="Arial" w:hAnsi="Arial" w:cs="Arial"/>
          <w:i/>
          <w:iCs/>
          <w:color w:val="000000"/>
          <w:sz w:val="22"/>
          <w:szCs w:val="22"/>
        </w:rPr>
        <w:t>carried out</w:t>
      </w:r>
      <w:proofErr w:type="gramEnd"/>
      <w:r w:rsidRPr="00C80BFF">
        <w:rPr>
          <w:rFonts w:ascii="Arial" w:hAnsi="Arial" w:cs="Arial"/>
          <w:i/>
          <w:iCs/>
          <w:color w:val="000000"/>
          <w:sz w:val="22"/>
          <w:szCs w:val="22"/>
        </w:rPr>
        <w:t xml:space="preserve"> otherwise than in accordance with the approved construction method statement without the prior written permission of the Local Planning Authority.</w:t>
      </w:r>
    </w:p>
    <w:p w14:paraId="68628E73" w14:textId="77777777" w:rsidR="00100927" w:rsidRPr="00C80BFF" w:rsidRDefault="00100927" w:rsidP="00C80BFF">
      <w:pPr>
        <w:spacing w:line="276" w:lineRule="auto"/>
        <w:jc w:val="both"/>
        <w:rPr>
          <w:rFonts w:ascii="Arial" w:hAnsi="Arial" w:cs="Arial"/>
          <w:i/>
          <w:iCs/>
          <w:color w:val="000000"/>
          <w:sz w:val="22"/>
          <w:szCs w:val="22"/>
        </w:rPr>
      </w:pPr>
    </w:p>
    <w:p w14:paraId="26A7888C" w14:textId="6DA16FAE" w:rsidR="00FD1FEF" w:rsidRPr="00C80BFF" w:rsidRDefault="00100927" w:rsidP="00C80BFF">
      <w:pPr>
        <w:spacing w:line="276" w:lineRule="auto"/>
        <w:jc w:val="both"/>
        <w:rPr>
          <w:rFonts w:ascii="Arial" w:hAnsi="Arial" w:cs="Arial"/>
          <w:sz w:val="22"/>
          <w:szCs w:val="22"/>
          <w:highlight w:val="yellow"/>
        </w:rPr>
      </w:pPr>
      <w:r w:rsidRPr="00C80BFF">
        <w:rPr>
          <w:rFonts w:ascii="Arial" w:hAnsi="Arial" w:cs="Arial"/>
          <w:i/>
          <w:iCs/>
          <w:color w:val="000000"/>
          <w:sz w:val="22"/>
          <w:szCs w:val="22"/>
        </w:rPr>
        <w:t>REASON: To minimise detrimental effects to the neighbouring amenities, the amenities of the area in general, detriment to the natural environment through the risks of pollution and dangers to highway safety, during the construction phase.</w:t>
      </w:r>
      <w:r w:rsidR="00FD1FEF" w:rsidRPr="00C80BFF">
        <w:rPr>
          <w:rFonts w:ascii="Arial" w:hAnsi="Arial" w:cs="Arial"/>
          <w:i/>
          <w:iCs/>
          <w:color w:val="000000"/>
          <w:sz w:val="22"/>
          <w:szCs w:val="22"/>
        </w:rPr>
        <w:t>"</w:t>
      </w:r>
    </w:p>
    <w:p w14:paraId="042E1F1B" w14:textId="77777777" w:rsidR="00FD1FEF" w:rsidRPr="00C80BFF" w:rsidRDefault="00FD1FEF" w:rsidP="00C80BFF">
      <w:pPr>
        <w:spacing w:line="276" w:lineRule="auto"/>
        <w:jc w:val="both"/>
        <w:rPr>
          <w:rFonts w:ascii="Arial" w:hAnsi="Arial" w:cs="Arial"/>
          <w:sz w:val="22"/>
          <w:szCs w:val="22"/>
          <w:highlight w:val="yellow"/>
        </w:rPr>
      </w:pPr>
    </w:p>
    <w:p w14:paraId="786C03C8" w14:textId="330D3315" w:rsidR="00FD1FEF" w:rsidRPr="00C80BFF" w:rsidRDefault="00FD1FEF" w:rsidP="00C80BFF">
      <w:pPr>
        <w:spacing w:line="276" w:lineRule="auto"/>
        <w:jc w:val="both"/>
        <w:rPr>
          <w:rFonts w:ascii="Arial" w:hAnsi="Arial" w:cs="Arial"/>
          <w:sz w:val="22"/>
          <w:szCs w:val="22"/>
        </w:rPr>
      </w:pPr>
      <w:r w:rsidRPr="00C80BFF">
        <w:rPr>
          <w:rFonts w:ascii="Arial" w:hAnsi="Arial" w:cs="Arial"/>
          <w:color w:val="000000"/>
          <w:sz w:val="22"/>
          <w:szCs w:val="22"/>
        </w:rPr>
        <w:t xml:space="preserve">As stated within the principle of development section, the site </w:t>
      </w:r>
      <w:r w:rsidR="00CE7ACB" w:rsidRPr="00C80BFF">
        <w:rPr>
          <w:rFonts w:ascii="Arial" w:hAnsi="Arial" w:cs="Arial"/>
          <w:color w:val="000000"/>
          <w:sz w:val="22"/>
          <w:szCs w:val="22"/>
        </w:rPr>
        <w:t xml:space="preserve">lies within the core zone for development </w:t>
      </w:r>
      <w:r w:rsidR="00AD2015" w:rsidRPr="00C80BFF">
        <w:rPr>
          <w:rFonts w:ascii="Arial" w:hAnsi="Arial" w:cs="Arial"/>
          <w:color w:val="000000"/>
          <w:sz w:val="22"/>
          <w:szCs w:val="22"/>
        </w:rPr>
        <w:t xml:space="preserve">as set out in </w:t>
      </w:r>
      <w:r w:rsidR="00AB31F4" w:rsidRPr="00C80BFF">
        <w:rPr>
          <w:rFonts w:ascii="Arial" w:hAnsi="Arial" w:cs="Arial"/>
          <w:color w:val="000000"/>
          <w:sz w:val="22"/>
          <w:szCs w:val="22"/>
        </w:rPr>
        <w:t>the Devizes Neighbourhood Plan</w:t>
      </w:r>
      <w:r w:rsidR="00AD2015" w:rsidRPr="00C80BFF">
        <w:rPr>
          <w:rFonts w:ascii="Arial" w:hAnsi="Arial" w:cs="Arial"/>
          <w:color w:val="000000"/>
          <w:sz w:val="22"/>
          <w:szCs w:val="22"/>
        </w:rPr>
        <w:t xml:space="preserve"> </w:t>
      </w:r>
      <w:r w:rsidR="000C2C0D" w:rsidRPr="00C80BFF">
        <w:rPr>
          <w:rFonts w:ascii="Arial" w:hAnsi="Arial" w:cs="Arial"/>
          <w:color w:val="000000"/>
          <w:sz w:val="22"/>
          <w:szCs w:val="22"/>
        </w:rPr>
        <w:t>(</w:t>
      </w:r>
      <w:r w:rsidR="00AD2015" w:rsidRPr="00C80BFF">
        <w:rPr>
          <w:rFonts w:ascii="Arial" w:hAnsi="Arial" w:cs="Arial"/>
          <w:color w:val="000000"/>
          <w:sz w:val="22"/>
          <w:szCs w:val="22"/>
        </w:rPr>
        <w:t>shown</w:t>
      </w:r>
      <w:r w:rsidR="000A4CCF" w:rsidRPr="00C80BFF">
        <w:rPr>
          <w:rFonts w:ascii="Arial" w:hAnsi="Arial" w:cs="Arial"/>
          <w:color w:val="000000"/>
          <w:sz w:val="22"/>
          <w:szCs w:val="22"/>
        </w:rPr>
        <w:t xml:space="preserve"> on </w:t>
      </w:r>
      <w:r w:rsidR="000C2C0D" w:rsidRPr="00C80BFF">
        <w:rPr>
          <w:rFonts w:ascii="Arial" w:hAnsi="Arial" w:cs="Arial"/>
          <w:color w:val="000000"/>
          <w:sz w:val="22"/>
          <w:szCs w:val="22"/>
        </w:rPr>
        <w:t>Plan Two – Policy Map)</w:t>
      </w:r>
      <w:r w:rsidRPr="00C80BFF">
        <w:rPr>
          <w:rFonts w:ascii="Arial" w:hAnsi="Arial" w:cs="Arial"/>
          <w:color w:val="000000"/>
          <w:sz w:val="22"/>
          <w:szCs w:val="22"/>
        </w:rPr>
        <w:t xml:space="preserve">. As such, the LPA are willing to accept the location as one which is sustainable. The Highways Officer has suggested a number of conditions which require additional information in terms of </w:t>
      </w:r>
      <w:r w:rsidR="00B94B3D" w:rsidRPr="00C80BFF">
        <w:rPr>
          <w:rFonts w:ascii="Arial" w:hAnsi="Arial" w:cs="Arial"/>
          <w:color w:val="000000"/>
          <w:sz w:val="22"/>
          <w:szCs w:val="22"/>
        </w:rPr>
        <w:t>parking layout and EV provision</w:t>
      </w:r>
      <w:r w:rsidRPr="00C80BFF">
        <w:rPr>
          <w:rFonts w:ascii="Arial" w:hAnsi="Arial" w:cs="Arial"/>
          <w:color w:val="000000"/>
          <w:sz w:val="22"/>
          <w:szCs w:val="22"/>
        </w:rPr>
        <w:t xml:space="preserve">, and </w:t>
      </w:r>
      <w:r w:rsidR="00B94B3D" w:rsidRPr="00C80BFF">
        <w:rPr>
          <w:rFonts w:ascii="Arial" w:hAnsi="Arial" w:cs="Arial"/>
          <w:color w:val="000000"/>
          <w:sz w:val="22"/>
          <w:szCs w:val="22"/>
        </w:rPr>
        <w:t>a Construction Management Statement</w:t>
      </w:r>
      <w:r w:rsidRPr="00C80BFF">
        <w:rPr>
          <w:rFonts w:ascii="Arial" w:hAnsi="Arial" w:cs="Arial"/>
          <w:color w:val="000000"/>
          <w:sz w:val="22"/>
          <w:szCs w:val="22"/>
        </w:rPr>
        <w:t>. A P</w:t>
      </w:r>
      <w:r w:rsidR="007F182E" w:rsidRPr="00C80BFF">
        <w:rPr>
          <w:rFonts w:ascii="Arial" w:hAnsi="Arial" w:cs="Arial"/>
          <w:color w:val="000000"/>
          <w:sz w:val="22"/>
          <w:szCs w:val="22"/>
        </w:rPr>
        <w:t>i</w:t>
      </w:r>
      <w:r w:rsidRPr="00C80BFF">
        <w:rPr>
          <w:rFonts w:ascii="Arial" w:hAnsi="Arial" w:cs="Arial"/>
          <w:color w:val="000000"/>
          <w:sz w:val="22"/>
          <w:szCs w:val="22"/>
        </w:rPr>
        <w:t>P application cannot be conditioned and as such this information should be submitted in support of the proposal at technical details stage.</w:t>
      </w:r>
    </w:p>
    <w:p w14:paraId="62D9F99A" w14:textId="77777777" w:rsidR="00FD1FEF" w:rsidRPr="00C80BFF" w:rsidRDefault="00FD1FEF" w:rsidP="00C80BFF">
      <w:pPr>
        <w:spacing w:line="276" w:lineRule="auto"/>
        <w:rPr>
          <w:rFonts w:ascii="Arial" w:hAnsi="Arial" w:cs="Arial"/>
          <w:sz w:val="22"/>
          <w:szCs w:val="22"/>
        </w:rPr>
      </w:pPr>
    </w:p>
    <w:p w14:paraId="5F498327"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120101"/>
          <w:sz w:val="22"/>
          <w:szCs w:val="22"/>
        </w:rPr>
        <w:t>Location – Drainage</w:t>
      </w:r>
    </w:p>
    <w:p w14:paraId="223952D3"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120101"/>
          <w:sz w:val="22"/>
          <w:szCs w:val="22"/>
        </w:rPr>
        <w:t> </w:t>
      </w:r>
    </w:p>
    <w:p w14:paraId="0C2B3276"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Paragraph 170 of the National Planning Policy Framework states that:</w:t>
      </w:r>
    </w:p>
    <w:p w14:paraId="703B891E"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 </w:t>
      </w:r>
    </w:p>
    <w:p w14:paraId="37084334"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i/>
          <w:iCs/>
          <w:color w:val="120101"/>
          <w:sz w:val="22"/>
          <w:szCs w:val="22"/>
        </w:rPr>
        <w:t>“</w:t>
      </w:r>
      <w:proofErr w:type="gramStart"/>
      <w:r w:rsidRPr="00C80BFF">
        <w:rPr>
          <w:rFonts w:ascii="Arial" w:hAnsi="Arial" w:cs="Arial"/>
          <w:i/>
          <w:iCs/>
          <w:color w:val="120101"/>
          <w:sz w:val="22"/>
          <w:szCs w:val="22"/>
        </w:rPr>
        <w:t>inappropriate</w:t>
      </w:r>
      <w:proofErr w:type="gramEnd"/>
      <w:r w:rsidRPr="00C80BFF">
        <w:rPr>
          <w:rFonts w:ascii="Arial" w:hAnsi="Arial" w:cs="Arial"/>
          <w:i/>
          <w:iCs/>
          <w:color w:val="120101"/>
          <w:sz w:val="22"/>
          <w:szCs w:val="22"/>
        </w:rPr>
        <w:t xml:space="preserve"> development in areas at risk of flooding should be avoided by directing development away from areas at highest risk.”</w:t>
      </w:r>
    </w:p>
    <w:p w14:paraId="5306ECBE"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 </w:t>
      </w:r>
    </w:p>
    <w:p w14:paraId="4BB52078"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Paragraph 172 goes on to state that:</w:t>
      </w:r>
    </w:p>
    <w:p w14:paraId="7EAB8790"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 </w:t>
      </w:r>
    </w:p>
    <w:p w14:paraId="157C95B4" w14:textId="77777777" w:rsidR="00FD1FEF" w:rsidRPr="00C80BFF" w:rsidRDefault="00FD1FEF" w:rsidP="00C80BFF">
      <w:pPr>
        <w:spacing w:line="276" w:lineRule="auto"/>
        <w:jc w:val="both"/>
        <w:rPr>
          <w:rFonts w:ascii="Arial" w:hAnsi="Arial" w:cs="Arial"/>
          <w:i/>
          <w:iCs/>
          <w:sz w:val="22"/>
          <w:szCs w:val="22"/>
        </w:rPr>
      </w:pPr>
      <w:r w:rsidRPr="00C80BFF">
        <w:rPr>
          <w:rFonts w:ascii="Arial" w:hAnsi="Arial" w:cs="Arial"/>
          <w:color w:val="120101"/>
          <w:sz w:val="22"/>
          <w:szCs w:val="22"/>
        </w:rPr>
        <w:t>“</w:t>
      </w:r>
      <w:r w:rsidRPr="00C80BFF">
        <w:rPr>
          <w:rFonts w:ascii="Arial" w:hAnsi="Arial" w:cs="Arial"/>
          <w:i/>
          <w:iCs/>
          <w:color w:val="120101"/>
          <w:sz w:val="22"/>
          <w:szCs w:val="22"/>
        </w:rPr>
        <w:t>All plans should apply a sequential, risk-based approach to the location of development – taking into account all sources of flood risk and the current and future impacts of climate change – so as to avoid, where possible, flood risk to people and property. They should do this, and manage and residual risk, by:</w:t>
      </w:r>
    </w:p>
    <w:p w14:paraId="6787CD91" w14:textId="77777777" w:rsidR="00FD1FEF" w:rsidRPr="00C80BFF" w:rsidRDefault="00FD1FEF" w:rsidP="00C80BFF">
      <w:pPr>
        <w:spacing w:line="276" w:lineRule="auto"/>
        <w:jc w:val="both"/>
        <w:rPr>
          <w:rFonts w:ascii="Arial" w:hAnsi="Arial" w:cs="Arial"/>
          <w:i/>
          <w:iCs/>
          <w:sz w:val="22"/>
          <w:szCs w:val="22"/>
        </w:rPr>
      </w:pPr>
      <w:r w:rsidRPr="00C80BFF">
        <w:rPr>
          <w:rFonts w:ascii="Arial" w:hAnsi="Arial" w:cs="Arial"/>
          <w:i/>
          <w:iCs/>
          <w:color w:val="120101"/>
          <w:sz w:val="22"/>
          <w:szCs w:val="22"/>
        </w:rPr>
        <w:t> </w:t>
      </w:r>
    </w:p>
    <w:p w14:paraId="5FE60FD6" w14:textId="77777777" w:rsidR="00FD1FEF" w:rsidRPr="00C80BFF" w:rsidRDefault="00FD1FEF" w:rsidP="00C80BFF">
      <w:pPr>
        <w:spacing w:line="276" w:lineRule="auto"/>
        <w:jc w:val="both"/>
        <w:rPr>
          <w:rFonts w:ascii="Arial" w:hAnsi="Arial" w:cs="Arial"/>
          <w:i/>
          <w:iCs/>
          <w:sz w:val="22"/>
          <w:szCs w:val="22"/>
        </w:rPr>
      </w:pPr>
      <w:r w:rsidRPr="00C80BFF">
        <w:rPr>
          <w:rFonts w:ascii="Arial" w:hAnsi="Arial" w:cs="Arial"/>
          <w:i/>
          <w:iCs/>
          <w:color w:val="120101"/>
          <w:sz w:val="22"/>
          <w:szCs w:val="22"/>
        </w:rPr>
        <w:t>a)     Applying the sequential test and then, if necessary, the exception test as set out below;…”</w:t>
      </w:r>
    </w:p>
    <w:p w14:paraId="17FA6E9E"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 </w:t>
      </w:r>
    </w:p>
    <w:p w14:paraId="7D72701F"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lastRenderedPageBreak/>
        <w:t>The NPPF is clear at Paragraph 174 when it states that:</w:t>
      </w:r>
    </w:p>
    <w:p w14:paraId="2A445577"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20101"/>
          <w:sz w:val="22"/>
          <w:szCs w:val="22"/>
        </w:rPr>
        <w:t> </w:t>
      </w:r>
    </w:p>
    <w:p w14:paraId="1A8F87FB" w14:textId="77777777" w:rsidR="00FD1FEF" w:rsidRPr="00C80BFF" w:rsidRDefault="00FD1FEF" w:rsidP="00C80BFF">
      <w:pPr>
        <w:spacing w:line="276" w:lineRule="auto"/>
        <w:jc w:val="both"/>
        <w:rPr>
          <w:rFonts w:ascii="Arial" w:hAnsi="Arial" w:cs="Arial"/>
          <w:color w:val="120101"/>
          <w:sz w:val="22"/>
          <w:szCs w:val="22"/>
        </w:rPr>
      </w:pPr>
      <w:r w:rsidRPr="00C80BFF">
        <w:rPr>
          <w:rFonts w:ascii="Arial" w:hAnsi="Arial" w:cs="Arial"/>
          <w:color w:val="120101"/>
          <w:sz w:val="22"/>
          <w:szCs w:val="22"/>
        </w:rPr>
        <w:t>“</w:t>
      </w:r>
      <w:r w:rsidRPr="00C80BFF">
        <w:rPr>
          <w:rFonts w:ascii="Arial" w:hAnsi="Arial" w:cs="Arial"/>
          <w:i/>
          <w:iCs/>
          <w:color w:val="120101"/>
          <w:sz w:val="22"/>
          <w:szCs w:val="22"/>
        </w:rPr>
        <w:t>Development should not be allocated or permitted if there are reasonably available sites appropriate for the proposed development in areas with a lower risk of flooding</w:t>
      </w:r>
      <w:r w:rsidRPr="00C80BFF">
        <w:rPr>
          <w:rFonts w:ascii="Arial" w:hAnsi="Arial" w:cs="Arial"/>
          <w:color w:val="120101"/>
          <w:sz w:val="22"/>
          <w:szCs w:val="22"/>
        </w:rPr>
        <w:t>.”</w:t>
      </w:r>
    </w:p>
    <w:p w14:paraId="24DBD0D3" w14:textId="77777777" w:rsidR="00957224" w:rsidRPr="00C80BFF" w:rsidRDefault="00957224" w:rsidP="00C80BFF">
      <w:pPr>
        <w:spacing w:line="276" w:lineRule="auto"/>
        <w:jc w:val="both"/>
        <w:rPr>
          <w:rFonts w:ascii="Arial" w:hAnsi="Arial" w:cs="Arial"/>
          <w:color w:val="120101"/>
          <w:sz w:val="22"/>
          <w:szCs w:val="22"/>
        </w:rPr>
      </w:pPr>
    </w:p>
    <w:p w14:paraId="0E62A6C3" w14:textId="0FDC9735" w:rsidR="00992695" w:rsidRPr="00C80BFF" w:rsidRDefault="00957224" w:rsidP="00C80BFF">
      <w:pPr>
        <w:spacing w:line="276" w:lineRule="auto"/>
        <w:jc w:val="both"/>
        <w:rPr>
          <w:rFonts w:ascii="Arial" w:hAnsi="Arial" w:cs="Arial"/>
          <w:color w:val="120101"/>
          <w:sz w:val="22"/>
          <w:szCs w:val="22"/>
        </w:rPr>
      </w:pPr>
      <w:r w:rsidRPr="00C80BFF">
        <w:rPr>
          <w:rFonts w:ascii="Arial" w:hAnsi="Arial" w:cs="Arial"/>
          <w:color w:val="120101"/>
          <w:sz w:val="22"/>
          <w:szCs w:val="22"/>
        </w:rPr>
        <w:t xml:space="preserve">The application site lies within Flood Zone 1 which </w:t>
      </w:r>
      <w:r w:rsidR="00992695" w:rsidRPr="00C80BFF">
        <w:rPr>
          <w:rFonts w:ascii="Arial" w:hAnsi="Arial" w:cs="Arial"/>
          <w:color w:val="120101"/>
          <w:sz w:val="22"/>
          <w:szCs w:val="22"/>
        </w:rPr>
        <w:t xml:space="preserve">according to the Environment Agency is an area that </w:t>
      </w:r>
      <w:r w:rsidRPr="00C80BFF">
        <w:rPr>
          <w:rFonts w:ascii="Arial" w:hAnsi="Arial" w:cs="Arial"/>
          <w:color w:val="120101"/>
          <w:sz w:val="22"/>
          <w:szCs w:val="22"/>
        </w:rPr>
        <w:t xml:space="preserve">has a low </w:t>
      </w:r>
      <w:r w:rsidR="00992695" w:rsidRPr="00C80BFF">
        <w:rPr>
          <w:rFonts w:ascii="Arial" w:hAnsi="Arial" w:cs="Arial"/>
          <w:color w:val="120101"/>
          <w:sz w:val="22"/>
          <w:szCs w:val="22"/>
        </w:rPr>
        <w:t xml:space="preserve">probability </w:t>
      </w:r>
      <w:r w:rsidRPr="00C80BFF">
        <w:rPr>
          <w:rFonts w:ascii="Arial" w:hAnsi="Arial" w:cs="Arial"/>
          <w:color w:val="120101"/>
          <w:sz w:val="22"/>
          <w:szCs w:val="22"/>
        </w:rPr>
        <w:t>of flooding.</w:t>
      </w:r>
      <w:r w:rsidR="00314BD7" w:rsidRPr="00C80BFF">
        <w:rPr>
          <w:rFonts w:ascii="Arial" w:hAnsi="Arial" w:cs="Arial"/>
          <w:color w:val="120101"/>
          <w:sz w:val="22"/>
          <w:szCs w:val="22"/>
        </w:rPr>
        <w:t xml:space="preserve"> </w:t>
      </w:r>
      <w:r w:rsidR="00992695" w:rsidRPr="00C80BFF">
        <w:rPr>
          <w:rFonts w:ascii="Arial" w:hAnsi="Arial" w:cs="Arial"/>
          <w:color w:val="120101"/>
          <w:sz w:val="22"/>
          <w:szCs w:val="22"/>
        </w:rPr>
        <w:t xml:space="preserve">No drainage information has been submitted </w:t>
      </w:r>
      <w:r w:rsidR="009938CC" w:rsidRPr="00C80BFF">
        <w:rPr>
          <w:rFonts w:ascii="Arial" w:hAnsi="Arial" w:cs="Arial"/>
          <w:color w:val="120101"/>
          <w:sz w:val="22"/>
          <w:szCs w:val="22"/>
        </w:rPr>
        <w:t>at this stage</w:t>
      </w:r>
      <w:r w:rsidR="00E40AB2" w:rsidRPr="00C80BFF">
        <w:rPr>
          <w:rFonts w:ascii="Arial" w:hAnsi="Arial" w:cs="Arial"/>
          <w:color w:val="120101"/>
          <w:sz w:val="22"/>
          <w:szCs w:val="22"/>
        </w:rPr>
        <w:t xml:space="preserve">. </w:t>
      </w:r>
    </w:p>
    <w:p w14:paraId="0F60622E" w14:textId="77777777" w:rsidR="00FD1FEF" w:rsidRPr="00C80BFF" w:rsidRDefault="00FD1FEF" w:rsidP="00C80BFF">
      <w:pPr>
        <w:spacing w:line="276" w:lineRule="auto"/>
        <w:jc w:val="both"/>
        <w:rPr>
          <w:rFonts w:ascii="Arial" w:hAnsi="Arial" w:cs="Arial"/>
          <w:sz w:val="22"/>
          <w:szCs w:val="22"/>
        </w:rPr>
      </w:pPr>
    </w:p>
    <w:p w14:paraId="1BC3D6EB" w14:textId="49745501" w:rsidR="00FD1FEF" w:rsidRPr="00C80BFF" w:rsidRDefault="00FD1FEF" w:rsidP="00C80BFF">
      <w:pPr>
        <w:spacing w:line="276" w:lineRule="auto"/>
        <w:jc w:val="both"/>
        <w:rPr>
          <w:rFonts w:ascii="Arial" w:hAnsi="Arial" w:cs="Arial"/>
          <w:sz w:val="22"/>
          <w:szCs w:val="22"/>
        </w:rPr>
      </w:pPr>
      <w:r w:rsidRPr="00C80BFF">
        <w:rPr>
          <w:rFonts w:ascii="Arial" w:hAnsi="Arial" w:cs="Arial"/>
          <w:sz w:val="22"/>
          <w:szCs w:val="22"/>
        </w:rPr>
        <w:t xml:space="preserve">Subject to </w:t>
      </w:r>
      <w:r w:rsidR="00C13764" w:rsidRPr="00C80BFF">
        <w:rPr>
          <w:rFonts w:ascii="Arial" w:hAnsi="Arial" w:cs="Arial"/>
          <w:sz w:val="22"/>
          <w:szCs w:val="22"/>
        </w:rPr>
        <w:t xml:space="preserve">the submission of a drainage strategy and </w:t>
      </w:r>
      <w:r w:rsidRPr="00C80BFF">
        <w:rPr>
          <w:rFonts w:ascii="Arial" w:hAnsi="Arial" w:cs="Arial"/>
          <w:sz w:val="22"/>
          <w:szCs w:val="22"/>
        </w:rPr>
        <w:t xml:space="preserve">conditions at </w:t>
      </w:r>
      <w:r w:rsidR="00C13764" w:rsidRPr="00C80BFF">
        <w:rPr>
          <w:rFonts w:ascii="Arial" w:hAnsi="Arial" w:cs="Arial"/>
          <w:sz w:val="22"/>
          <w:szCs w:val="22"/>
        </w:rPr>
        <w:t xml:space="preserve">the </w:t>
      </w:r>
      <w:r w:rsidRPr="00C80BFF">
        <w:rPr>
          <w:rFonts w:ascii="Arial" w:hAnsi="Arial" w:cs="Arial"/>
          <w:sz w:val="22"/>
          <w:szCs w:val="22"/>
        </w:rPr>
        <w:t xml:space="preserve">technical details stage, there are no </w:t>
      </w:r>
      <w:r w:rsidR="00C13764" w:rsidRPr="00C80BFF">
        <w:rPr>
          <w:rFonts w:ascii="Arial" w:hAnsi="Arial" w:cs="Arial"/>
          <w:sz w:val="22"/>
          <w:szCs w:val="22"/>
        </w:rPr>
        <w:t xml:space="preserve">in principle </w:t>
      </w:r>
      <w:r w:rsidRPr="00C80BFF">
        <w:rPr>
          <w:rFonts w:ascii="Arial" w:hAnsi="Arial" w:cs="Arial"/>
          <w:sz w:val="22"/>
          <w:szCs w:val="22"/>
        </w:rPr>
        <w:t xml:space="preserve">objections </w:t>
      </w:r>
      <w:r w:rsidR="00C13764" w:rsidRPr="00C80BFF">
        <w:rPr>
          <w:rFonts w:ascii="Arial" w:hAnsi="Arial" w:cs="Arial"/>
          <w:sz w:val="22"/>
          <w:szCs w:val="22"/>
        </w:rPr>
        <w:t xml:space="preserve">at this stage </w:t>
      </w:r>
      <w:r w:rsidRPr="00C80BFF">
        <w:rPr>
          <w:rFonts w:ascii="Arial" w:hAnsi="Arial" w:cs="Arial"/>
          <w:sz w:val="22"/>
          <w:szCs w:val="22"/>
        </w:rPr>
        <w:t>from a drainage and flood risk perspective</w:t>
      </w:r>
      <w:r w:rsidR="00C13764" w:rsidRPr="00C80BFF">
        <w:rPr>
          <w:rFonts w:ascii="Arial" w:hAnsi="Arial" w:cs="Arial"/>
          <w:sz w:val="22"/>
          <w:szCs w:val="22"/>
        </w:rPr>
        <w:t>.</w:t>
      </w:r>
      <w:r w:rsidRPr="00C80BFF">
        <w:rPr>
          <w:rFonts w:ascii="Arial" w:hAnsi="Arial" w:cs="Arial"/>
          <w:sz w:val="22"/>
          <w:szCs w:val="22"/>
        </w:rPr>
        <w:t xml:space="preserve"> </w:t>
      </w:r>
    </w:p>
    <w:p w14:paraId="4318A9BF" w14:textId="77777777" w:rsidR="00FD1FEF" w:rsidRPr="00C80BFF" w:rsidRDefault="00FD1FEF" w:rsidP="00C80BFF">
      <w:pPr>
        <w:spacing w:line="276" w:lineRule="auto"/>
        <w:rPr>
          <w:rFonts w:ascii="Arial" w:hAnsi="Arial" w:cs="Arial"/>
          <w:sz w:val="22"/>
          <w:szCs w:val="22"/>
        </w:rPr>
      </w:pPr>
    </w:p>
    <w:p w14:paraId="2434DCF4"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180000"/>
          <w:sz w:val="22"/>
          <w:szCs w:val="22"/>
        </w:rPr>
        <w:t>Amount of development</w:t>
      </w:r>
    </w:p>
    <w:p w14:paraId="1B0D4AF1"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180000"/>
          <w:sz w:val="22"/>
          <w:szCs w:val="22"/>
        </w:rPr>
        <w:t> </w:t>
      </w:r>
    </w:p>
    <w:p w14:paraId="6800D245" w14:textId="6277CDBB" w:rsidR="00FD1FEF" w:rsidRPr="00C80BFF" w:rsidRDefault="00FD1FEF" w:rsidP="00C80BFF">
      <w:pPr>
        <w:spacing w:line="276" w:lineRule="auto"/>
        <w:jc w:val="both"/>
        <w:rPr>
          <w:rFonts w:ascii="Arial" w:hAnsi="Arial" w:cs="Arial"/>
          <w:sz w:val="22"/>
          <w:szCs w:val="22"/>
        </w:rPr>
      </w:pPr>
      <w:r w:rsidRPr="00C80BFF">
        <w:rPr>
          <w:rFonts w:ascii="Arial" w:hAnsi="Arial" w:cs="Arial"/>
          <w:color w:val="180000"/>
          <w:sz w:val="22"/>
          <w:szCs w:val="22"/>
        </w:rPr>
        <w:t>This P</w:t>
      </w:r>
      <w:r w:rsidR="009B6713" w:rsidRPr="00C80BFF">
        <w:rPr>
          <w:rFonts w:ascii="Arial" w:hAnsi="Arial" w:cs="Arial"/>
          <w:color w:val="180000"/>
          <w:sz w:val="22"/>
          <w:szCs w:val="22"/>
        </w:rPr>
        <w:t>i</w:t>
      </w:r>
      <w:r w:rsidRPr="00C80BFF">
        <w:rPr>
          <w:rFonts w:ascii="Arial" w:hAnsi="Arial" w:cs="Arial"/>
          <w:color w:val="180000"/>
          <w:sz w:val="22"/>
          <w:szCs w:val="22"/>
        </w:rPr>
        <w:t xml:space="preserve">P application concerns the </w:t>
      </w:r>
      <w:r w:rsidR="00E53D0C" w:rsidRPr="00C80BFF">
        <w:rPr>
          <w:rFonts w:ascii="Arial" w:hAnsi="Arial" w:cs="Arial"/>
          <w:color w:val="180000"/>
          <w:sz w:val="22"/>
          <w:szCs w:val="22"/>
        </w:rPr>
        <w:t xml:space="preserve">conversion of an existing building to </w:t>
      </w:r>
      <w:r w:rsidR="007244B1" w:rsidRPr="00C80BFF">
        <w:rPr>
          <w:rFonts w:ascii="Arial" w:hAnsi="Arial" w:cs="Arial"/>
          <w:color w:val="180000"/>
          <w:sz w:val="22"/>
          <w:szCs w:val="22"/>
        </w:rPr>
        <w:t xml:space="preserve">a pair of semi-detached </w:t>
      </w:r>
      <w:r w:rsidR="00E53D0C" w:rsidRPr="00C80BFF">
        <w:rPr>
          <w:rFonts w:ascii="Arial" w:hAnsi="Arial" w:cs="Arial"/>
          <w:color w:val="180000"/>
          <w:sz w:val="22"/>
          <w:szCs w:val="22"/>
        </w:rPr>
        <w:t xml:space="preserve">residential units </w:t>
      </w:r>
      <w:r w:rsidRPr="00C80BFF">
        <w:rPr>
          <w:rFonts w:ascii="Arial" w:hAnsi="Arial" w:cs="Arial"/>
          <w:color w:val="180000"/>
          <w:sz w:val="22"/>
          <w:szCs w:val="22"/>
        </w:rPr>
        <w:t xml:space="preserve"> When considering the maximum number of potential dwellings, namely </w:t>
      </w:r>
      <w:r w:rsidR="007244B1" w:rsidRPr="00C80BFF">
        <w:rPr>
          <w:rFonts w:ascii="Arial" w:hAnsi="Arial" w:cs="Arial"/>
          <w:color w:val="180000"/>
          <w:sz w:val="22"/>
          <w:szCs w:val="22"/>
        </w:rPr>
        <w:t>two</w:t>
      </w:r>
      <w:r w:rsidRPr="00C80BFF">
        <w:rPr>
          <w:rFonts w:ascii="Arial" w:hAnsi="Arial" w:cs="Arial"/>
          <w:color w:val="180000"/>
          <w:sz w:val="22"/>
          <w:szCs w:val="22"/>
        </w:rPr>
        <w:t xml:space="preserve">, the proposed development </w:t>
      </w:r>
      <w:r w:rsidR="0010608B" w:rsidRPr="00C80BFF">
        <w:rPr>
          <w:rFonts w:ascii="Arial" w:hAnsi="Arial" w:cs="Arial"/>
          <w:color w:val="180000"/>
          <w:sz w:val="22"/>
          <w:szCs w:val="22"/>
        </w:rPr>
        <w:t xml:space="preserve">is </w:t>
      </w:r>
      <w:r w:rsidRPr="00C80BFF">
        <w:rPr>
          <w:rFonts w:ascii="Arial" w:hAnsi="Arial" w:cs="Arial"/>
          <w:color w:val="180000"/>
          <w:sz w:val="22"/>
          <w:szCs w:val="22"/>
        </w:rPr>
        <w:t>considered to be an appropriate amount for the site.</w:t>
      </w:r>
    </w:p>
    <w:p w14:paraId="028F8F4A"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B0505"/>
          <w:sz w:val="22"/>
          <w:szCs w:val="22"/>
        </w:rPr>
        <w:t> </w:t>
      </w:r>
    </w:p>
    <w:p w14:paraId="5878C4C6"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0F0000"/>
          <w:sz w:val="22"/>
          <w:szCs w:val="22"/>
        </w:rPr>
        <w:t>Land use</w:t>
      </w:r>
    </w:p>
    <w:p w14:paraId="2C21D74B"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F0000"/>
          <w:sz w:val="22"/>
          <w:szCs w:val="22"/>
        </w:rPr>
        <w:t> </w:t>
      </w:r>
    </w:p>
    <w:p w14:paraId="294D304A"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0F0000"/>
          <w:sz w:val="22"/>
          <w:szCs w:val="22"/>
        </w:rPr>
        <w:t>The use of the site for residential is considered to be an acceptable one and reflective of existing surrounding development.</w:t>
      </w:r>
    </w:p>
    <w:p w14:paraId="11424AC5"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0F0000"/>
          <w:sz w:val="22"/>
          <w:szCs w:val="22"/>
        </w:rPr>
        <w:t> </w:t>
      </w:r>
    </w:p>
    <w:p w14:paraId="58169964" w14:textId="77777777" w:rsidR="00FD1FEF" w:rsidRPr="00C80BFF" w:rsidRDefault="00FD1FEF" w:rsidP="00C80BFF">
      <w:pPr>
        <w:spacing w:line="276" w:lineRule="auto"/>
        <w:rPr>
          <w:rFonts w:ascii="Arial" w:hAnsi="Arial" w:cs="Arial"/>
          <w:sz w:val="22"/>
          <w:szCs w:val="22"/>
        </w:rPr>
      </w:pPr>
      <w:r w:rsidRPr="00C80BFF">
        <w:rPr>
          <w:rFonts w:ascii="Arial" w:hAnsi="Arial" w:cs="Arial"/>
          <w:b/>
          <w:bCs/>
          <w:color w:val="150101"/>
          <w:sz w:val="22"/>
          <w:szCs w:val="22"/>
        </w:rPr>
        <w:t>Conclusion/planning balance</w:t>
      </w:r>
    </w:p>
    <w:p w14:paraId="7607653F"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150101"/>
          <w:sz w:val="22"/>
          <w:szCs w:val="22"/>
        </w:rPr>
        <w:t> </w:t>
      </w:r>
    </w:p>
    <w:p w14:paraId="04EB1B3F" w14:textId="77777777" w:rsidR="002C4A92" w:rsidRPr="00C80BFF" w:rsidRDefault="002C4A92" w:rsidP="00C80BFF">
      <w:pPr>
        <w:spacing w:line="276" w:lineRule="auto"/>
        <w:jc w:val="both"/>
        <w:rPr>
          <w:rFonts w:ascii="Arial" w:hAnsi="Arial" w:cs="Arial"/>
          <w:color w:val="150101"/>
          <w:sz w:val="22"/>
          <w:szCs w:val="22"/>
        </w:rPr>
      </w:pPr>
      <w:r w:rsidRPr="00C80BFF">
        <w:rPr>
          <w:rFonts w:ascii="Arial" w:hAnsi="Arial" w:cs="Arial"/>
          <w:color w:val="150101"/>
          <w:sz w:val="22"/>
          <w:szCs w:val="22"/>
        </w:rPr>
        <w:t>Planning law requires that applications for planning permission must be determined in accordance with the development plan unless material considerations indicate otherwise.</w:t>
      </w:r>
    </w:p>
    <w:p w14:paraId="76BE2929" w14:textId="77777777" w:rsidR="002C4A92" w:rsidRPr="00C80BFF" w:rsidRDefault="002C4A92" w:rsidP="00C80BFF">
      <w:pPr>
        <w:spacing w:line="276" w:lineRule="auto"/>
        <w:jc w:val="both"/>
        <w:rPr>
          <w:rFonts w:ascii="Arial" w:hAnsi="Arial" w:cs="Arial"/>
          <w:color w:val="150101"/>
          <w:sz w:val="22"/>
          <w:szCs w:val="22"/>
        </w:rPr>
      </w:pPr>
    </w:p>
    <w:p w14:paraId="7CCEAD01" w14:textId="7003C349" w:rsidR="002C4A92" w:rsidRPr="00C80BFF" w:rsidRDefault="002C4A92" w:rsidP="00C80BFF">
      <w:pPr>
        <w:spacing w:line="276" w:lineRule="auto"/>
        <w:jc w:val="both"/>
        <w:rPr>
          <w:rFonts w:ascii="Arial" w:hAnsi="Arial" w:cs="Arial"/>
          <w:color w:val="150101"/>
          <w:sz w:val="22"/>
          <w:szCs w:val="22"/>
        </w:rPr>
      </w:pPr>
      <w:r w:rsidRPr="00C80BFF">
        <w:rPr>
          <w:rFonts w:ascii="Arial" w:hAnsi="Arial" w:cs="Arial"/>
          <w:color w:val="150101"/>
          <w:sz w:val="22"/>
          <w:szCs w:val="22"/>
        </w:rPr>
        <w:t>The main issues are whether the location, the proposed land use and the amount of development is suitable with particular regard to the local housing strategy, local and national policy relating to accessibility to services and facilities, character and appearance of the area</w:t>
      </w:r>
      <w:r w:rsidR="0015176C" w:rsidRPr="00C80BFF">
        <w:rPr>
          <w:rFonts w:ascii="Arial" w:hAnsi="Arial" w:cs="Arial"/>
          <w:color w:val="150101"/>
          <w:sz w:val="22"/>
          <w:szCs w:val="22"/>
        </w:rPr>
        <w:t>, ecology</w:t>
      </w:r>
      <w:r w:rsidRPr="00C80BFF">
        <w:rPr>
          <w:rFonts w:ascii="Arial" w:hAnsi="Arial" w:cs="Arial"/>
          <w:color w:val="150101"/>
          <w:sz w:val="22"/>
          <w:szCs w:val="22"/>
        </w:rPr>
        <w:t xml:space="preserve"> and drainage and flood risk.</w:t>
      </w:r>
    </w:p>
    <w:p w14:paraId="72536A83" w14:textId="77777777" w:rsidR="002C4A92" w:rsidRPr="00C80BFF" w:rsidRDefault="002C4A92" w:rsidP="00C80BFF">
      <w:pPr>
        <w:spacing w:line="276" w:lineRule="auto"/>
        <w:jc w:val="both"/>
        <w:rPr>
          <w:rFonts w:ascii="Arial" w:hAnsi="Arial" w:cs="Arial"/>
          <w:color w:val="150101"/>
          <w:sz w:val="22"/>
          <w:szCs w:val="22"/>
        </w:rPr>
      </w:pPr>
    </w:p>
    <w:p w14:paraId="2E3BCC79" w14:textId="77777777" w:rsidR="00415184" w:rsidRPr="00C80BFF" w:rsidRDefault="002C4A92" w:rsidP="00C80BFF">
      <w:pPr>
        <w:spacing w:line="276" w:lineRule="auto"/>
        <w:jc w:val="both"/>
        <w:rPr>
          <w:rFonts w:ascii="Arial" w:hAnsi="Arial" w:cs="Arial"/>
          <w:color w:val="150000"/>
          <w:sz w:val="22"/>
          <w:szCs w:val="22"/>
        </w:rPr>
      </w:pPr>
      <w:r w:rsidRPr="00C80BFF">
        <w:rPr>
          <w:rFonts w:ascii="Arial" w:hAnsi="Arial" w:cs="Arial"/>
          <w:color w:val="150101"/>
          <w:sz w:val="22"/>
          <w:szCs w:val="22"/>
        </w:rPr>
        <w:t>At the time of appraising this application</w:t>
      </w:r>
      <w:r w:rsidR="00FD1FEF" w:rsidRPr="00C80BFF">
        <w:rPr>
          <w:rFonts w:ascii="Arial" w:hAnsi="Arial" w:cs="Arial"/>
          <w:color w:val="150000"/>
          <w:sz w:val="22"/>
          <w:szCs w:val="22"/>
        </w:rPr>
        <w:t>, the Council can demonstrate 2.</w:t>
      </w:r>
      <w:r w:rsidR="00B10973" w:rsidRPr="00C80BFF">
        <w:rPr>
          <w:rFonts w:ascii="Arial" w:hAnsi="Arial" w:cs="Arial"/>
          <w:color w:val="150000"/>
          <w:sz w:val="22"/>
          <w:szCs w:val="22"/>
        </w:rPr>
        <w:t>42</w:t>
      </w:r>
      <w:r w:rsidR="00FD1FEF" w:rsidRPr="00C80BFF">
        <w:rPr>
          <w:rFonts w:ascii="Arial" w:hAnsi="Arial" w:cs="Arial"/>
          <w:color w:val="150000"/>
          <w:sz w:val="22"/>
          <w:szCs w:val="22"/>
        </w:rPr>
        <w:t xml:space="preserve"> years of HLS against the 5 years required under the current NPPF policies. </w:t>
      </w:r>
      <w:r w:rsidR="009038EB" w:rsidRPr="00C80BFF">
        <w:rPr>
          <w:rFonts w:ascii="Arial" w:hAnsi="Arial" w:cs="Arial"/>
          <w:color w:val="150000"/>
          <w:sz w:val="22"/>
          <w:szCs w:val="22"/>
        </w:rPr>
        <w:t>As a result of this housing land supply shortfall, paragraph 11</w:t>
      </w:r>
      <w:r w:rsidR="00E213B9" w:rsidRPr="00C80BFF">
        <w:rPr>
          <w:rFonts w:ascii="Arial" w:hAnsi="Arial" w:cs="Arial"/>
          <w:color w:val="150000"/>
          <w:sz w:val="22"/>
          <w:szCs w:val="22"/>
        </w:rPr>
        <w:t>d) of the NPPF</w:t>
      </w:r>
      <w:r w:rsidR="009038EB" w:rsidRPr="00C80BFF">
        <w:rPr>
          <w:rFonts w:ascii="Arial" w:hAnsi="Arial" w:cs="Arial"/>
          <w:color w:val="150000"/>
          <w:sz w:val="22"/>
          <w:szCs w:val="22"/>
        </w:rPr>
        <w:t xml:space="preserve"> is engaged and local plan policies which seek to restrict the supply of housing whilst there is a supply deficit should be considered 'out-of-date' and full weight cannot be afforded to these policies.</w:t>
      </w:r>
      <w:r w:rsidR="002D68F2" w:rsidRPr="00C80BFF">
        <w:rPr>
          <w:rFonts w:ascii="Arial" w:hAnsi="Arial" w:cs="Arial"/>
          <w:color w:val="150000"/>
          <w:sz w:val="22"/>
          <w:szCs w:val="22"/>
        </w:rPr>
        <w:t xml:space="preserve"> </w:t>
      </w:r>
    </w:p>
    <w:p w14:paraId="362FFA9D" w14:textId="77777777" w:rsidR="00FD1FEF" w:rsidRPr="00C80BFF" w:rsidRDefault="00FD1FEF" w:rsidP="00C80BFF">
      <w:pPr>
        <w:spacing w:line="276" w:lineRule="auto"/>
        <w:jc w:val="both"/>
        <w:rPr>
          <w:rFonts w:ascii="Arial" w:hAnsi="Arial" w:cs="Arial"/>
          <w:color w:val="150000"/>
          <w:sz w:val="22"/>
          <w:szCs w:val="22"/>
          <w:highlight w:val="yellow"/>
        </w:rPr>
      </w:pPr>
    </w:p>
    <w:p w14:paraId="03263C57" w14:textId="4E47A76D" w:rsidR="00FD1FEF" w:rsidRPr="00C80BFF" w:rsidRDefault="00FD1FEF" w:rsidP="00C80BFF">
      <w:pPr>
        <w:spacing w:line="276" w:lineRule="auto"/>
        <w:jc w:val="both"/>
        <w:rPr>
          <w:rFonts w:ascii="Arial" w:hAnsi="Arial" w:cs="Arial"/>
          <w:color w:val="F40202"/>
          <w:sz w:val="22"/>
          <w:szCs w:val="22"/>
        </w:rPr>
      </w:pPr>
      <w:r w:rsidRPr="00C80BFF">
        <w:rPr>
          <w:rFonts w:ascii="Arial" w:hAnsi="Arial" w:cs="Arial"/>
          <w:color w:val="150000"/>
          <w:sz w:val="22"/>
          <w:szCs w:val="22"/>
        </w:rPr>
        <w:t xml:space="preserve">The proposed development is for </w:t>
      </w:r>
      <w:r w:rsidR="009E550F" w:rsidRPr="00C80BFF">
        <w:rPr>
          <w:rFonts w:ascii="Arial" w:hAnsi="Arial" w:cs="Arial"/>
          <w:color w:val="150000"/>
          <w:sz w:val="22"/>
          <w:szCs w:val="22"/>
        </w:rPr>
        <w:t>2no.</w:t>
      </w:r>
      <w:r w:rsidRPr="00C80BFF">
        <w:rPr>
          <w:rFonts w:ascii="Arial" w:hAnsi="Arial" w:cs="Arial"/>
          <w:color w:val="150000"/>
          <w:sz w:val="22"/>
          <w:szCs w:val="22"/>
        </w:rPr>
        <w:t xml:space="preserve"> dwelling</w:t>
      </w:r>
      <w:r w:rsidR="009E550F" w:rsidRPr="00C80BFF">
        <w:rPr>
          <w:rFonts w:ascii="Arial" w:hAnsi="Arial" w:cs="Arial"/>
          <w:color w:val="150000"/>
          <w:sz w:val="22"/>
          <w:szCs w:val="22"/>
        </w:rPr>
        <w:t>s</w:t>
      </w:r>
      <w:r w:rsidRPr="00C80BFF">
        <w:rPr>
          <w:rFonts w:ascii="Arial" w:hAnsi="Arial" w:cs="Arial"/>
          <w:color w:val="150000"/>
          <w:sz w:val="22"/>
          <w:szCs w:val="22"/>
        </w:rPr>
        <w:t xml:space="preserve"> which in housing supply terms, would make a nominal contribution towards addressing the shortfall, but it would nevertheless make a contribution which must be given moderate weight in the planning balance.</w:t>
      </w:r>
      <w:r w:rsidRPr="00C80BFF">
        <w:rPr>
          <w:rFonts w:ascii="Arial" w:hAnsi="Arial" w:cs="Arial"/>
          <w:color w:val="F40202"/>
          <w:sz w:val="22"/>
          <w:szCs w:val="22"/>
        </w:rPr>
        <w:t> </w:t>
      </w:r>
    </w:p>
    <w:p w14:paraId="3372F426" w14:textId="77777777" w:rsidR="00415184" w:rsidRPr="00C80BFF" w:rsidRDefault="00415184" w:rsidP="00C80BFF">
      <w:pPr>
        <w:spacing w:line="276" w:lineRule="auto"/>
        <w:jc w:val="both"/>
        <w:rPr>
          <w:rFonts w:ascii="Arial" w:hAnsi="Arial" w:cs="Arial"/>
          <w:color w:val="F40202"/>
          <w:sz w:val="22"/>
          <w:szCs w:val="22"/>
        </w:rPr>
      </w:pPr>
    </w:p>
    <w:p w14:paraId="5215CE26" w14:textId="77777777" w:rsidR="00415184" w:rsidRPr="00C80BFF" w:rsidRDefault="00415184" w:rsidP="00C80BFF">
      <w:pPr>
        <w:spacing w:line="276" w:lineRule="auto"/>
        <w:jc w:val="both"/>
        <w:rPr>
          <w:rFonts w:ascii="Arial" w:hAnsi="Arial" w:cs="Arial"/>
          <w:color w:val="150000"/>
          <w:sz w:val="22"/>
          <w:szCs w:val="22"/>
        </w:rPr>
      </w:pPr>
      <w:r w:rsidRPr="00C80BFF">
        <w:rPr>
          <w:rFonts w:ascii="Arial" w:hAnsi="Arial" w:cs="Arial"/>
          <w:color w:val="150000"/>
          <w:sz w:val="22"/>
          <w:szCs w:val="22"/>
        </w:rPr>
        <w:t xml:space="preserve">As covered in the principle of development section, the proposed development is in conflict with Core Policies 1 &amp; 2 of the adopted Wiltshire Core Strategy as the application site lies outside of the limits of development and no exception policies apply in this instance. Whilst the site lies outside of the settlement boundary, it is in close proximity to it being approximately 215m to the east, and in close proximity to existing residential properties. The site also lies within the core zone for development contained in the Devizes Neighbourhood Plan. </w:t>
      </w:r>
    </w:p>
    <w:p w14:paraId="29926671" w14:textId="77777777" w:rsidR="00415184" w:rsidRPr="00C80BFF" w:rsidRDefault="00415184" w:rsidP="00C80BFF">
      <w:pPr>
        <w:spacing w:line="276" w:lineRule="auto"/>
        <w:jc w:val="both"/>
        <w:rPr>
          <w:rFonts w:ascii="Arial" w:hAnsi="Arial" w:cs="Arial"/>
          <w:color w:val="150000"/>
          <w:sz w:val="22"/>
          <w:szCs w:val="22"/>
        </w:rPr>
      </w:pPr>
    </w:p>
    <w:p w14:paraId="7D6E86B3" w14:textId="302FE52D" w:rsidR="00415184" w:rsidRPr="00C80BFF" w:rsidRDefault="00415184" w:rsidP="00C80BFF">
      <w:pPr>
        <w:spacing w:line="276" w:lineRule="auto"/>
        <w:jc w:val="both"/>
        <w:rPr>
          <w:rFonts w:ascii="Arial" w:hAnsi="Arial" w:cs="Arial"/>
          <w:color w:val="150000"/>
          <w:sz w:val="22"/>
          <w:szCs w:val="22"/>
        </w:rPr>
      </w:pPr>
      <w:r w:rsidRPr="00C80BFF">
        <w:rPr>
          <w:rFonts w:ascii="Arial" w:hAnsi="Arial" w:cs="Arial"/>
          <w:color w:val="150000"/>
          <w:sz w:val="22"/>
          <w:szCs w:val="22"/>
        </w:rPr>
        <w:lastRenderedPageBreak/>
        <w:t>It is therefore considered that the site is in a reasonably sustainable location being closely related to the limits of development to the east and within the core zone for development included in the Devizes Neighbourhood Plan. On this basis, the development is considered to comply with the relevant policies of the made neighbourhood plan in regard to the provision of housing this is afforded moderate weight in the planning balance.</w:t>
      </w:r>
    </w:p>
    <w:p w14:paraId="6CE57B38" w14:textId="77777777" w:rsidR="00FD1FEF" w:rsidRPr="00C80BFF" w:rsidRDefault="00FD1FEF" w:rsidP="00C80BFF">
      <w:pPr>
        <w:spacing w:line="276" w:lineRule="auto"/>
        <w:jc w:val="both"/>
        <w:rPr>
          <w:rFonts w:ascii="Arial" w:hAnsi="Arial" w:cs="Arial"/>
          <w:color w:val="F40202"/>
          <w:sz w:val="22"/>
          <w:szCs w:val="22"/>
          <w:highlight w:val="yellow"/>
        </w:rPr>
      </w:pPr>
    </w:p>
    <w:p w14:paraId="635CD3CB" w14:textId="1215E70C" w:rsidR="00FD1FEF" w:rsidRPr="00C80BFF" w:rsidRDefault="00FD1FEF" w:rsidP="00C80BFF">
      <w:pPr>
        <w:spacing w:line="276" w:lineRule="auto"/>
        <w:jc w:val="both"/>
        <w:rPr>
          <w:rFonts w:ascii="Arial" w:hAnsi="Arial" w:cs="Arial"/>
          <w:color w:val="1F0101"/>
          <w:sz w:val="22"/>
          <w:szCs w:val="22"/>
        </w:rPr>
      </w:pPr>
      <w:r w:rsidRPr="00C80BFF">
        <w:rPr>
          <w:rFonts w:ascii="Arial" w:hAnsi="Arial" w:cs="Arial"/>
          <w:color w:val="1F0101"/>
          <w:sz w:val="22"/>
          <w:szCs w:val="22"/>
        </w:rPr>
        <w:t xml:space="preserve">Core Policy 61 of the WCS requires new development to be located and designed to reduce the need to travel particularly by private car, and to encourage the use of sustainable transport alternatives. </w:t>
      </w:r>
      <w:r w:rsidR="00D7181C" w:rsidRPr="00C80BFF">
        <w:rPr>
          <w:rFonts w:ascii="Arial" w:hAnsi="Arial" w:cs="Arial"/>
          <w:color w:val="1F0101"/>
          <w:sz w:val="22"/>
          <w:szCs w:val="22"/>
        </w:rPr>
        <w:t>As covered in an earlier section, t</w:t>
      </w:r>
      <w:r w:rsidRPr="00C80BFF">
        <w:rPr>
          <w:rFonts w:ascii="Arial" w:hAnsi="Arial" w:cs="Arial"/>
          <w:color w:val="1F0101"/>
          <w:sz w:val="22"/>
          <w:szCs w:val="22"/>
        </w:rPr>
        <w:t xml:space="preserve">he site </w:t>
      </w:r>
      <w:r w:rsidR="00D7181C" w:rsidRPr="00C80BFF">
        <w:rPr>
          <w:rFonts w:ascii="Arial" w:hAnsi="Arial" w:cs="Arial"/>
          <w:color w:val="1F0101"/>
          <w:sz w:val="22"/>
          <w:szCs w:val="22"/>
        </w:rPr>
        <w:t>lies within the core zone for development within the neighbourhood plan</w:t>
      </w:r>
      <w:r w:rsidR="00556370" w:rsidRPr="00C80BFF">
        <w:rPr>
          <w:rFonts w:ascii="Arial" w:hAnsi="Arial" w:cs="Arial"/>
          <w:color w:val="1F0101"/>
          <w:sz w:val="22"/>
          <w:szCs w:val="22"/>
        </w:rPr>
        <w:t xml:space="preserve">. </w:t>
      </w:r>
      <w:r w:rsidR="00D7181C" w:rsidRPr="00C80BFF">
        <w:rPr>
          <w:rFonts w:ascii="Arial" w:hAnsi="Arial" w:cs="Arial"/>
          <w:color w:val="1F0101"/>
          <w:sz w:val="22"/>
          <w:szCs w:val="22"/>
        </w:rPr>
        <w:t>Policy H1 states “</w:t>
      </w:r>
      <w:r w:rsidR="00DC55B6" w:rsidRPr="00C80BFF">
        <w:rPr>
          <w:rFonts w:ascii="Arial" w:hAnsi="Arial" w:cs="Arial"/>
          <w:i/>
          <w:iCs/>
          <w:color w:val="1F0101"/>
          <w:sz w:val="22"/>
          <w:szCs w:val="22"/>
        </w:rPr>
        <w:t>All new housing must be built within the existing settlement framework boundary or within a zone extending 1600m from the town centre - equivalent to a 20 minute walk.</w:t>
      </w:r>
      <w:r w:rsidR="00556370" w:rsidRPr="00C80BFF">
        <w:rPr>
          <w:rFonts w:ascii="Arial" w:hAnsi="Arial" w:cs="Arial"/>
          <w:color w:val="1F0101"/>
          <w:sz w:val="22"/>
          <w:szCs w:val="22"/>
        </w:rPr>
        <w:t xml:space="preserve">” </w:t>
      </w:r>
      <w:r w:rsidR="00346124" w:rsidRPr="00C80BFF">
        <w:rPr>
          <w:rFonts w:ascii="Arial" w:hAnsi="Arial" w:cs="Arial"/>
          <w:color w:val="1F0101"/>
          <w:sz w:val="22"/>
          <w:szCs w:val="22"/>
        </w:rPr>
        <w:t>Although some reliance on the use of private vehicles is to be expected, a</w:t>
      </w:r>
      <w:r w:rsidR="00556370" w:rsidRPr="00C80BFF">
        <w:rPr>
          <w:rFonts w:ascii="Arial" w:hAnsi="Arial" w:cs="Arial"/>
          <w:color w:val="1F0101"/>
          <w:sz w:val="22"/>
          <w:szCs w:val="22"/>
        </w:rPr>
        <w:t xml:space="preserve">s the </w:t>
      </w:r>
      <w:r w:rsidR="00D25790" w:rsidRPr="00C80BFF">
        <w:rPr>
          <w:rFonts w:ascii="Arial" w:hAnsi="Arial" w:cs="Arial"/>
          <w:color w:val="1F0101"/>
          <w:sz w:val="22"/>
          <w:szCs w:val="22"/>
        </w:rPr>
        <w:t>site is within this zone</w:t>
      </w:r>
      <w:r w:rsidR="00346124" w:rsidRPr="00C80BFF">
        <w:rPr>
          <w:rFonts w:ascii="Arial" w:hAnsi="Arial" w:cs="Arial"/>
          <w:color w:val="1F0101"/>
          <w:sz w:val="22"/>
          <w:szCs w:val="22"/>
        </w:rPr>
        <w:t xml:space="preserve"> </w:t>
      </w:r>
      <w:r w:rsidR="00E51853" w:rsidRPr="00C80BFF">
        <w:rPr>
          <w:rFonts w:ascii="Arial" w:hAnsi="Arial" w:cs="Arial"/>
          <w:color w:val="1F0101"/>
          <w:sz w:val="22"/>
          <w:szCs w:val="22"/>
        </w:rPr>
        <w:t xml:space="preserve">it is </w:t>
      </w:r>
      <w:r w:rsidR="00477568" w:rsidRPr="00C80BFF">
        <w:rPr>
          <w:rFonts w:ascii="Arial" w:hAnsi="Arial" w:cs="Arial"/>
          <w:color w:val="1F0101"/>
          <w:sz w:val="22"/>
          <w:szCs w:val="22"/>
        </w:rPr>
        <w:t xml:space="preserve">considered to be closely related to the </w:t>
      </w:r>
      <w:r w:rsidR="00740606" w:rsidRPr="00C80BFF">
        <w:rPr>
          <w:rFonts w:ascii="Arial" w:hAnsi="Arial" w:cs="Arial"/>
          <w:color w:val="1F0101"/>
          <w:sz w:val="22"/>
          <w:szCs w:val="22"/>
        </w:rPr>
        <w:t>town</w:t>
      </w:r>
      <w:r w:rsidRPr="00C80BFF">
        <w:rPr>
          <w:rFonts w:ascii="Arial" w:hAnsi="Arial" w:cs="Arial"/>
          <w:color w:val="1F0101"/>
          <w:sz w:val="22"/>
          <w:szCs w:val="22"/>
        </w:rPr>
        <w:t xml:space="preserve">, with </w:t>
      </w:r>
      <w:r w:rsidR="00CA0A04" w:rsidRPr="00C80BFF">
        <w:rPr>
          <w:rFonts w:ascii="Arial" w:hAnsi="Arial" w:cs="Arial"/>
          <w:color w:val="1F0101"/>
          <w:sz w:val="22"/>
          <w:szCs w:val="22"/>
        </w:rPr>
        <w:t xml:space="preserve">easy </w:t>
      </w:r>
      <w:r w:rsidRPr="00C80BFF">
        <w:rPr>
          <w:rFonts w:ascii="Arial" w:hAnsi="Arial" w:cs="Arial"/>
          <w:color w:val="1F0101"/>
          <w:sz w:val="22"/>
          <w:szCs w:val="22"/>
        </w:rPr>
        <w:t>access to local facilities, services and employment opportunities</w:t>
      </w:r>
      <w:r w:rsidR="005F2820" w:rsidRPr="00C80BFF">
        <w:rPr>
          <w:rFonts w:ascii="Arial" w:hAnsi="Arial" w:cs="Arial"/>
          <w:color w:val="1F0101"/>
          <w:sz w:val="22"/>
          <w:szCs w:val="22"/>
        </w:rPr>
        <w:t xml:space="preserve"> either on foot or b</w:t>
      </w:r>
      <w:r w:rsidR="00F35A51" w:rsidRPr="00C80BFF">
        <w:rPr>
          <w:rFonts w:ascii="Arial" w:hAnsi="Arial" w:cs="Arial"/>
          <w:color w:val="1F0101"/>
          <w:sz w:val="22"/>
          <w:szCs w:val="22"/>
        </w:rPr>
        <w:t>y public transport</w:t>
      </w:r>
      <w:r w:rsidRPr="00C80BFF">
        <w:rPr>
          <w:rFonts w:ascii="Arial" w:hAnsi="Arial" w:cs="Arial"/>
          <w:color w:val="1F0101"/>
          <w:sz w:val="22"/>
          <w:szCs w:val="22"/>
        </w:rPr>
        <w:t xml:space="preserve">. </w:t>
      </w:r>
      <w:r w:rsidR="00E91517" w:rsidRPr="00C80BFF">
        <w:rPr>
          <w:rFonts w:ascii="Arial" w:hAnsi="Arial" w:cs="Arial"/>
          <w:color w:val="1F0101"/>
          <w:sz w:val="22"/>
          <w:szCs w:val="22"/>
        </w:rPr>
        <w:t>As</w:t>
      </w:r>
      <w:r w:rsidRPr="00C80BFF">
        <w:rPr>
          <w:rFonts w:ascii="Arial" w:hAnsi="Arial" w:cs="Arial"/>
          <w:color w:val="1F0101"/>
          <w:sz w:val="22"/>
          <w:szCs w:val="22"/>
        </w:rPr>
        <w:t xml:space="preserve"> such neutral weight is afforded to this issue.</w:t>
      </w:r>
    </w:p>
    <w:p w14:paraId="7B360502" w14:textId="77777777" w:rsidR="00FD1FEF" w:rsidRPr="00C80BFF" w:rsidRDefault="00FD1FEF" w:rsidP="00C80BFF">
      <w:pPr>
        <w:spacing w:line="276" w:lineRule="auto"/>
        <w:jc w:val="both"/>
        <w:rPr>
          <w:rFonts w:ascii="Arial" w:hAnsi="Arial" w:cs="Arial"/>
          <w:sz w:val="22"/>
          <w:szCs w:val="22"/>
          <w:highlight w:val="yellow"/>
        </w:rPr>
      </w:pPr>
    </w:p>
    <w:p w14:paraId="626B1E01" w14:textId="28A29D8F" w:rsidR="00FD1FEF" w:rsidRPr="00C80BFF" w:rsidRDefault="00FD1FEF" w:rsidP="00C80BFF">
      <w:pPr>
        <w:spacing w:line="276" w:lineRule="auto"/>
        <w:jc w:val="both"/>
        <w:rPr>
          <w:rFonts w:ascii="Arial" w:hAnsi="Arial" w:cs="Arial"/>
          <w:sz w:val="22"/>
          <w:szCs w:val="22"/>
        </w:rPr>
      </w:pPr>
      <w:r w:rsidRPr="00C80BFF">
        <w:rPr>
          <w:rFonts w:ascii="Arial" w:hAnsi="Arial" w:cs="Arial"/>
          <w:color w:val="180101"/>
          <w:sz w:val="22"/>
          <w:szCs w:val="22"/>
        </w:rPr>
        <w:t xml:space="preserve">The </w:t>
      </w:r>
      <w:r w:rsidR="000838F5" w:rsidRPr="00C80BFF">
        <w:rPr>
          <w:rFonts w:ascii="Arial" w:hAnsi="Arial" w:cs="Arial"/>
          <w:color w:val="180101"/>
          <w:sz w:val="22"/>
          <w:szCs w:val="22"/>
        </w:rPr>
        <w:t xml:space="preserve">proposed change of use </w:t>
      </w:r>
      <w:r w:rsidR="00956A29" w:rsidRPr="00C80BFF">
        <w:rPr>
          <w:rFonts w:ascii="Arial" w:hAnsi="Arial" w:cs="Arial"/>
          <w:color w:val="180101"/>
          <w:sz w:val="22"/>
          <w:szCs w:val="22"/>
        </w:rPr>
        <w:t xml:space="preserve">of the </w:t>
      </w:r>
      <w:r w:rsidR="000838F5" w:rsidRPr="00C80BFF">
        <w:rPr>
          <w:rFonts w:ascii="Arial" w:hAnsi="Arial" w:cs="Arial"/>
          <w:color w:val="180101"/>
          <w:sz w:val="22"/>
          <w:szCs w:val="22"/>
        </w:rPr>
        <w:t xml:space="preserve">storage building </w:t>
      </w:r>
      <w:r w:rsidR="00956A29" w:rsidRPr="00C80BFF">
        <w:rPr>
          <w:rFonts w:ascii="Arial" w:hAnsi="Arial" w:cs="Arial"/>
          <w:color w:val="180101"/>
          <w:sz w:val="22"/>
          <w:szCs w:val="22"/>
        </w:rPr>
        <w:t>(</w:t>
      </w:r>
      <w:r w:rsidR="000838F5" w:rsidRPr="00C80BFF">
        <w:rPr>
          <w:rFonts w:ascii="Arial" w:hAnsi="Arial" w:cs="Arial"/>
          <w:color w:val="180101"/>
          <w:sz w:val="22"/>
          <w:szCs w:val="22"/>
        </w:rPr>
        <w:t xml:space="preserve">previously used </w:t>
      </w:r>
      <w:r w:rsidR="00956A29" w:rsidRPr="00C80BFF">
        <w:rPr>
          <w:rFonts w:ascii="Arial" w:hAnsi="Arial" w:cs="Arial"/>
          <w:color w:val="180101"/>
          <w:sz w:val="22"/>
          <w:szCs w:val="22"/>
        </w:rPr>
        <w:t xml:space="preserve">for agricultural purposes) to residential </w:t>
      </w:r>
      <w:r w:rsidR="00745290" w:rsidRPr="00C80BFF">
        <w:rPr>
          <w:rFonts w:ascii="Arial" w:hAnsi="Arial" w:cs="Arial"/>
          <w:color w:val="180101"/>
          <w:sz w:val="22"/>
          <w:szCs w:val="22"/>
        </w:rPr>
        <w:t>would it is considered would be more in keeping with the existing built form in this area</w:t>
      </w:r>
      <w:r w:rsidR="00956A29" w:rsidRPr="00C80BFF">
        <w:rPr>
          <w:rFonts w:ascii="Arial" w:hAnsi="Arial" w:cs="Arial"/>
          <w:color w:val="180101"/>
          <w:sz w:val="22"/>
          <w:szCs w:val="22"/>
        </w:rPr>
        <w:t xml:space="preserve"> </w:t>
      </w:r>
      <w:r w:rsidRPr="00C80BFF">
        <w:rPr>
          <w:rFonts w:ascii="Arial" w:hAnsi="Arial" w:cs="Arial"/>
          <w:color w:val="180101"/>
          <w:sz w:val="22"/>
          <w:szCs w:val="22"/>
        </w:rPr>
        <w:t xml:space="preserve">. </w:t>
      </w:r>
      <w:r w:rsidR="0055651F" w:rsidRPr="00C80BFF">
        <w:rPr>
          <w:rFonts w:ascii="Arial" w:hAnsi="Arial" w:cs="Arial"/>
          <w:color w:val="180101"/>
          <w:sz w:val="22"/>
          <w:szCs w:val="22"/>
        </w:rPr>
        <w:t>In terms of landscape and the character of the area, as assessed within this report the change of character and appearance from the permitted domestic storage use would not be harmful nor in conflict with Core Policies 51 and 57</w:t>
      </w:r>
      <w:r w:rsidR="006762D6" w:rsidRPr="00C80BFF">
        <w:rPr>
          <w:rFonts w:ascii="Arial" w:hAnsi="Arial" w:cs="Arial"/>
          <w:color w:val="180101"/>
          <w:sz w:val="22"/>
          <w:szCs w:val="22"/>
        </w:rPr>
        <w:t xml:space="preserve">. </w:t>
      </w:r>
      <w:r w:rsidRPr="00C80BFF">
        <w:rPr>
          <w:rFonts w:ascii="Arial" w:hAnsi="Arial" w:cs="Arial"/>
          <w:color w:val="180101"/>
          <w:sz w:val="22"/>
          <w:szCs w:val="22"/>
        </w:rPr>
        <w:t xml:space="preserve">This </w:t>
      </w:r>
      <w:r w:rsidR="006762D6" w:rsidRPr="00C80BFF">
        <w:rPr>
          <w:rFonts w:ascii="Arial" w:hAnsi="Arial" w:cs="Arial"/>
          <w:color w:val="180101"/>
          <w:sz w:val="22"/>
          <w:szCs w:val="22"/>
        </w:rPr>
        <w:t xml:space="preserve">is </w:t>
      </w:r>
      <w:r w:rsidR="00B13C77" w:rsidRPr="00C80BFF">
        <w:rPr>
          <w:rFonts w:ascii="Arial" w:hAnsi="Arial" w:cs="Arial"/>
          <w:color w:val="180101"/>
          <w:sz w:val="22"/>
          <w:szCs w:val="22"/>
        </w:rPr>
        <w:t>considered to be a moderate benefit in the planning balance.</w:t>
      </w:r>
    </w:p>
    <w:p w14:paraId="426AE501"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40202"/>
          <w:sz w:val="22"/>
          <w:szCs w:val="22"/>
        </w:rPr>
        <w:t> </w:t>
      </w:r>
    </w:p>
    <w:p w14:paraId="19E02CA2" w14:textId="067228A0" w:rsidR="00FD1FEF" w:rsidRPr="00C80BFF" w:rsidRDefault="009350CE" w:rsidP="00C80BFF">
      <w:pPr>
        <w:spacing w:line="276" w:lineRule="auto"/>
        <w:jc w:val="both"/>
        <w:rPr>
          <w:rFonts w:ascii="Arial" w:hAnsi="Arial" w:cs="Arial"/>
          <w:sz w:val="22"/>
          <w:szCs w:val="22"/>
        </w:rPr>
      </w:pPr>
      <w:r w:rsidRPr="00C80BFF">
        <w:rPr>
          <w:rFonts w:ascii="Arial" w:hAnsi="Arial" w:cs="Arial"/>
          <w:sz w:val="22"/>
          <w:szCs w:val="22"/>
        </w:rPr>
        <w:t xml:space="preserve">The site lies within Flood Zone 1 and is </w:t>
      </w:r>
      <w:r w:rsidR="00FD1FEF" w:rsidRPr="00C80BFF">
        <w:rPr>
          <w:rFonts w:ascii="Arial" w:hAnsi="Arial" w:cs="Arial"/>
          <w:sz w:val="22"/>
          <w:szCs w:val="22"/>
        </w:rPr>
        <w:t>considered acceptable under this aspect at the P</w:t>
      </w:r>
      <w:r w:rsidR="005E6030" w:rsidRPr="00C80BFF">
        <w:rPr>
          <w:rFonts w:ascii="Arial" w:hAnsi="Arial" w:cs="Arial"/>
          <w:sz w:val="22"/>
          <w:szCs w:val="22"/>
        </w:rPr>
        <w:t>i</w:t>
      </w:r>
      <w:r w:rsidR="00FD1FEF" w:rsidRPr="00C80BFF">
        <w:rPr>
          <w:rFonts w:ascii="Arial" w:hAnsi="Arial" w:cs="Arial"/>
          <w:sz w:val="22"/>
          <w:szCs w:val="22"/>
        </w:rPr>
        <w:t>P stage. Further consideration would be afforded to this issue at the technical details stage when a full scheme would be known. As such, neutral weight is afforded to this issue.</w:t>
      </w:r>
    </w:p>
    <w:p w14:paraId="481D1174"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40202"/>
          <w:sz w:val="22"/>
          <w:szCs w:val="22"/>
        </w:rPr>
        <w:t> </w:t>
      </w:r>
    </w:p>
    <w:p w14:paraId="1E335760" w14:textId="4D961BC2" w:rsidR="00FD1FEF" w:rsidRPr="00C80BFF" w:rsidRDefault="00FD1FEF" w:rsidP="00C80BFF">
      <w:pPr>
        <w:spacing w:line="276" w:lineRule="auto"/>
        <w:jc w:val="both"/>
        <w:rPr>
          <w:rFonts w:ascii="Arial" w:hAnsi="Arial" w:cs="Arial"/>
          <w:sz w:val="22"/>
          <w:szCs w:val="22"/>
        </w:rPr>
      </w:pPr>
      <w:r w:rsidRPr="00C80BFF">
        <w:rPr>
          <w:rFonts w:ascii="Arial" w:hAnsi="Arial" w:cs="Arial"/>
          <w:sz w:val="22"/>
          <w:szCs w:val="22"/>
        </w:rPr>
        <w:t xml:space="preserve">Regarding neighbouring amenity the application is considered acceptable </w:t>
      </w:r>
      <w:r w:rsidR="00973385" w:rsidRPr="00C80BFF">
        <w:rPr>
          <w:rFonts w:ascii="Arial" w:hAnsi="Arial" w:cs="Arial"/>
          <w:sz w:val="22"/>
          <w:szCs w:val="22"/>
        </w:rPr>
        <w:t xml:space="preserve">at the </w:t>
      </w:r>
      <w:r w:rsidR="005E6030" w:rsidRPr="00C80BFF">
        <w:rPr>
          <w:rFonts w:ascii="Arial" w:hAnsi="Arial" w:cs="Arial"/>
          <w:sz w:val="22"/>
          <w:szCs w:val="22"/>
        </w:rPr>
        <w:t>PiP</w:t>
      </w:r>
      <w:r w:rsidR="00973385" w:rsidRPr="00C80BFF">
        <w:rPr>
          <w:rFonts w:ascii="Arial" w:hAnsi="Arial" w:cs="Arial"/>
          <w:sz w:val="22"/>
          <w:szCs w:val="22"/>
        </w:rPr>
        <w:t xml:space="preserve"> stage and would be considered at the technical details stage when a full scheme would be know</w:t>
      </w:r>
      <w:r w:rsidR="00F26B46" w:rsidRPr="00C80BFF">
        <w:rPr>
          <w:rFonts w:ascii="Arial" w:hAnsi="Arial" w:cs="Arial"/>
          <w:sz w:val="22"/>
          <w:szCs w:val="22"/>
        </w:rPr>
        <w:t>n. As such, neutral weigh</w:t>
      </w:r>
      <w:r w:rsidR="00F62C5D" w:rsidRPr="00C80BFF">
        <w:rPr>
          <w:rFonts w:ascii="Arial" w:hAnsi="Arial" w:cs="Arial"/>
          <w:sz w:val="22"/>
          <w:szCs w:val="22"/>
        </w:rPr>
        <w:t>t</w:t>
      </w:r>
      <w:r w:rsidR="00F26B46" w:rsidRPr="00C80BFF">
        <w:rPr>
          <w:rFonts w:ascii="Arial" w:hAnsi="Arial" w:cs="Arial"/>
          <w:sz w:val="22"/>
          <w:szCs w:val="22"/>
        </w:rPr>
        <w:t xml:space="preserve"> is afforded to this issue.</w:t>
      </w:r>
    </w:p>
    <w:p w14:paraId="554BF5A1" w14:textId="77777777" w:rsidR="00775D43" w:rsidRPr="00C80BFF" w:rsidRDefault="00775D43" w:rsidP="00C80BFF">
      <w:pPr>
        <w:spacing w:line="276" w:lineRule="auto"/>
        <w:jc w:val="both"/>
        <w:rPr>
          <w:rFonts w:ascii="Arial" w:hAnsi="Arial" w:cs="Arial"/>
          <w:sz w:val="22"/>
          <w:szCs w:val="22"/>
        </w:rPr>
      </w:pPr>
    </w:p>
    <w:p w14:paraId="4C1D17B4" w14:textId="2FEF3917" w:rsidR="00775D43" w:rsidRPr="00C80BFF" w:rsidRDefault="00775D43" w:rsidP="00C80BFF">
      <w:pPr>
        <w:spacing w:line="276" w:lineRule="auto"/>
        <w:jc w:val="both"/>
        <w:rPr>
          <w:rFonts w:ascii="Arial" w:hAnsi="Arial" w:cs="Arial"/>
          <w:sz w:val="22"/>
          <w:szCs w:val="22"/>
        </w:rPr>
      </w:pPr>
      <w:r w:rsidRPr="00C80BFF">
        <w:rPr>
          <w:rFonts w:ascii="Arial" w:hAnsi="Arial" w:cs="Arial"/>
          <w:sz w:val="22"/>
          <w:szCs w:val="22"/>
        </w:rPr>
        <w:t>There are no concerns regarding ecology at this stage</w:t>
      </w:r>
      <w:r w:rsidR="00DC47E1" w:rsidRPr="00C80BFF">
        <w:rPr>
          <w:rFonts w:ascii="Arial" w:hAnsi="Arial" w:cs="Arial"/>
          <w:sz w:val="22"/>
          <w:szCs w:val="22"/>
        </w:rPr>
        <w:t xml:space="preserve"> and further information would be considered at the technical stage when </w:t>
      </w:r>
      <w:r w:rsidR="00C210BF" w:rsidRPr="00C80BFF">
        <w:rPr>
          <w:rFonts w:ascii="Arial" w:hAnsi="Arial" w:cs="Arial"/>
          <w:sz w:val="22"/>
          <w:szCs w:val="22"/>
        </w:rPr>
        <w:t>it is expected that ecological assessments would be submitted</w:t>
      </w:r>
      <w:r w:rsidR="006A7BB2" w:rsidRPr="00C80BFF">
        <w:rPr>
          <w:rFonts w:ascii="Arial" w:hAnsi="Arial" w:cs="Arial"/>
          <w:sz w:val="22"/>
          <w:szCs w:val="22"/>
        </w:rPr>
        <w:t xml:space="preserve"> to include mitigation and enhancement measures where </w:t>
      </w:r>
      <w:r w:rsidR="00C210BF" w:rsidRPr="00C80BFF">
        <w:rPr>
          <w:rFonts w:ascii="Arial" w:hAnsi="Arial" w:cs="Arial"/>
          <w:sz w:val="22"/>
          <w:szCs w:val="22"/>
        </w:rPr>
        <w:t>required</w:t>
      </w:r>
      <w:r w:rsidR="006A7BB2" w:rsidRPr="00C80BFF">
        <w:rPr>
          <w:rFonts w:ascii="Arial" w:hAnsi="Arial" w:cs="Arial"/>
          <w:sz w:val="22"/>
          <w:szCs w:val="22"/>
        </w:rPr>
        <w:t>. As such, neutral weight is afforded to this issue.</w:t>
      </w:r>
      <w:r w:rsidR="00385EF9" w:rsidRPr="00C80BFF">
        <w:rPr>
          <w:rFonts w:ascii="Arial" w:hAnsi="Arial" w:cs="Arial"/>
          <w:sz w:val="22"/>
          <w:szCs w:val="22"/>
        </w:rPr>
        <w:t>.</w:t>
      </w:r>
    </w:p>
    <w:p w14:paraId="32ABB540" w14:textId="77777777" w:rsidR="00FD1FEF" w:rsidRPr="00C80BFF" w:rsidRDefault="00FD1FEF" w:rsidP="00C80BFF">
      <w:pPr>
        <w:spacing w:line="276" w:lineRule="auto"/>
        <w:rPr>
          <w:rFonts w:ascii="Arial" w:hAnsi="Arial" w:cs="Arial"/>
          <w:sz w:val="22"/>
          <w:szCs w:val="22"/>
        </w:rPr>
      </w:pPr>
      <w:r w:rsidRPr="00C80BFF">
        <w:rPr>
          <w:rFonts w:ascii="Arial" w:hAnsi="Arial" w:cs="Arial"/>
          <w:color w:val="F40202"/>
          <w:sz w:val="22"/>
          <w:szCs w:val="22"/>
        </w:rPr>
        <w:t> </w:t>
      </w:r>
    </w:p>
    <w:p w14:paraId="06C44CE8" w14:textId="77777777" w:rsidR="00FD1FEF" w:rsidRPr="00C80BFF" w:rsidRDefault="00FD1FEF" w:rsidP="00C80BFF">
      <w:pPr>
        <w:spacing w:line="276" w:lineRule="auto"/>
        <w:jc w:val="both"/>
        <w:rPr>
          <w:rFonts w:ascii="Arial" w:hAnsi="Arial" w:cs="Arial"/>
          <w:sz w:val="22"/>
          <w:szCs w:val="22"/>
        </w:rPr>
      </w:pPr>
      <w:r w:rsidRPr="00C80BFF">
        <w:rPr>
          <w:rFonts w:ascii="Arial" w:hAnsi="Arial" w:cs="Arial"/>
          <w:color w:val="150000"/>
          <w:sz w:val="22"/>
          <w:szCs w:val="22"/>
        </w:rPr>
        <w:t>It is therefore considered in this instance, that the benefits of granting permission would outweigh any limited harm caused by the development when assessed against the policies in the Framework and development plan. On the basis of the individual merits of this scheme, the material considerations indicate that permission in principle should be approved.</w:t>
      </w:r>
    </w:p>
    <w:p w14:paraId="33438CB7" w14:textId="77777777" w:rsidR="00161617" w:rsidRPr="003F200B" w:rsidRDefault="00161617" w:rsidP="003F200B">
      <w:pPr>
        <w:spacing w:line="276" w:lineRule="auto"/>
        <w:rPr>
          <w:rFonts w:ascii="Arial" w:hAnsi="Arial" w:cs="Arial"/>
          <w:sz w:val="22"/>
          <w:szCs w:val="22"/>
        </w:rPr>
      </w:pPr>
    </w:p>
    <w:p w14:paraId="01B05658" w14:textId="77777777" w:rsidR="003B136F" w:rsidRPr="003F200B" w:rsidRDefault="00B15AD7" w:rsidP="003F200B">
      <w:pPr>
        <w:spacing w:line="276" w:lineRule="auto"/>
        <w:rPr>
          <w:rFonts w:ascii="Arial" w:hAnsi="Arial" w:cs="Arial"/>
          <w:b/>
          <w:sz w:val="22"/>
          <w:szCs w:val="22"/>
        </w:rPr>
      </w:pPr>
      <w:r w:rsidRPr="003F200B">
        <w:rPr>
          <w:rFonts w:ascii="Arial" w:hAnsi="Arial" w:cs="Arial"/>
          <w:b/>
          <w:sz w:val="22"/>
          <w:szCs w:val="22"/>
        </w:rPr>
        <w:t>RECOMMENDATION:</w:t>
      </w:r>
      <w:r w:rsidR="003B136F" w:rsidRPr="003F200B">
        <w:rPr>
          <w:rFonts w:ascii="Arial" w:hAnsi="Arial" w:cs="Arial"/>
          <w:b/>
          <w:sz w:val="22"/>
          <w:szCs w:val="22"/>
        </w:rPr>
        <w:t xml:space="preserve">  </w:t>
      </w:r>
    </w:p>
    <w:p w14:paraId="64ED0D36" w14:textId="77777777" w:rsidR="003B136F" w:rsidRPr="003F200B" w:rsidRDefault="003B136F" w:rsidP="003F200B">
      <w:pPr>
        <w:spacing w:line="276" w:lineRule="auto"/>
        <w:rPr>
          <w:rFonts w:ascii="Arial" w:hAnsi="Arial" w:cs="Arial"/>
          <w:b/>
          <w:sz w:val="22"/>
          <w:szCs w:val="22"/>
        </w:rPr>
      </w:pPr>
    </w:p>
    <w:p w14:paraId="7520C701" w14:textId="4E36F42A" w:rsidR="00B15AD7" w:rsidRPr="003F200B" w:rsidRDefault="00C75906" w:rsidP="003F200B">
      <w:pPr>
        <w:spacing w:line="276" w:lineRule="auto"/>
        <w:rPr>
          <w:rFonts w:ascii="Arial" w:hAnsi="Arial" w:cs="Arial"/>
          <w:bCs/>
          <w:sz w:val="22"/>
          <w:szCs w:val="22"/>
        </w:rPr>
      </w:pPr>
      <w:r w:rsidRPr="003F200B">
        <w:rPr>
          <w:rFonts w:ascii="Arial" w:hAnsi="Arial" w:cs="Arial"/>
          <w:bCs/>
          <w:sz w:val="22"/>
          <w:szCs w:val="22"/>
        </w:rPr>
        <w:t xml:space="preserve">Approve </w:t>
      </w:r>
    </w:p>
    <w:p w14:paraId="057F61E9" w14:textId="77777777" w:rsidR="003B136F" w:rsidRPr="007D2870" w:rsidRDefault="003B136F" w:rsidP="00B15AD7">
      <w:pPr>
        <w:rPr>
          <w:rFonts w:ascii="Arial" w:hAnsi="Arial" w:cs="Arial"/>
          <w:b/>
          <w:sz w:val="22"/>
          <w:szCs w:val="22"/>
        </w:rPr>
      </w:pPr>
    </w:p>
    <w:p w14:paraId="142614D7" w14:textId="77777777" w:rsidR="00B15AD7" w:rsidRDefault="00B15AD7" w:rsidP="00EA0C6C">
      <w:pPr>
        <w:pStyle w:val="Heading4"/>
      </w:pPr>
    </w:p>
    <w:sectPr w:rsidR="00B15AD7"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0A5"/>
    <w:multiLevelType w:val="hybridMultilevel"/>
    <w:tmpl w:val="246A3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2100A1"/>
    <w:multiLevelType w:val="hybridMultilevel"/>
    <w:tmpl w:val="7D34CE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4F4050"/>
    <w:multiLevelType w:val="hybridMultilevel"/>
    <w:tmpl w:val="EB583B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BE5E94"/>
    <w:multiLevelType w:val="hybridMultilevel"/>
    <w:tmpl w:val="1B5CE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260E93"/>
    <w:multiLevelType w:val="hybridMultilevel"/>
    <w:tmpl w:val="E30279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EED5F58"/>
    <w:multiLevelType w:val="hybridMultilevel"/>
    <w:tmpl w:val="799E3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313ACF"/>
    <w:multiLevelType w:val="hybridMultilevel"/>
    <w:tmpl w:val="A3628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DF7FAC"/>
    <w:multiLevelType w:val="hybridMultilevel"/>
    <w:tmpl w:val="722A2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13C21"/>
    <w:multiLevelType w:val="multilevel"/>
    <w:tmpl w:val="0300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FE48FB"/>
    <w:multiLevelType w:val="hybridMultilevel"/>
    <w:tmpl w:val="F9C0F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195485"/>
    <w:multiLevelType w:val="hybridMultilevel"/>
    <w:tmpl w:val="7AC8C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484AD8"/>
    <w:multiLevelType w:val="hybridMultilevel"/>
    <w:tmpl w:val="07B4E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9314BF"/>
    <w:multiLevelType w:val="hybridMultilevel"/>
    <w:tmpl w:val="2A3A5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E834A7"/>
    <w:multiLevelType w:val="hybridMultilevel"/>
    <w:tmpl w:val="ACA4C0B8"/>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start w:val="1"/>
      <w:numFmt w:val="bullet"/>
      <w:lvlText w:val=""/>
      <w:lvlJc w:val="left"/>
      <w:pPr>
        <w:ind w:left="2726" w:hanging="360"/>
      </w:pPr>
      <w:rPr>
        <w:rFonts w:ascii="Wingdings" w:hAnsi="Wingdings" w:hint="default"/>
      </w:rPr>
    </w:lvl>
    <w:lvl w:ilvl="3" w:tplc="08090001">
      <w:start w:val="1"/>
      <w:numFmt w:val="bullet"/>
      <w:lvlText w:val=""/>
      <w:lvlJc w:val="left"/>
      <w:pPr>
        <w:ind w:left="3446" w:hanging="360"/>
      </w:pPr>
      <w:rPr>
        <w:rFonts w:ascii="Symbol" w:hAnsi="Symbol" w:hint="default"/>
      </w:rPr>
    </w:lvl>
    <w:lvl w:ilvl="4" w:tplc="08090003">
      <w:start w:val="1"/>
      <w:numFmt w:val="bullet"/>
      <w:lvlText w:val="o"/>
      <w:lvlJc w:val="left"/>
      <w:pPr>
        <w:ind w:left="4166" w:hanging="360"/>
      </w:pPr>
      <w:rPr>
        <w:rFonts w:ascii="Courier New" w:hAnsi="Courier New" w:cs="Courier New" w:hint="default"/>
      </w:rPr>
    </w:lvl>
    <w:lvl w:ilvl="5" w:tplc="08090005">
      <w:start w:val="1"/>
      <w:numFmt w:val="bullet"/>
      <w:lvlText w:val=""/>
      <w:lvlJc w:val="left"/>
      <w:pPr>
        <w:ind w:left="4886" w:hanging="360"/>
      </w:pPr>
      <w:rPr>
        <w:rFonts w:ascii="Wingdings" w:hAnsi="Wingdings" w:hint="default"/>
      </w:rPr>
    </w:lvl>
    <w:lvl w:ilvl="6" w:tplc="08090001">
      <w:start w:val="1"/>
      <w:numFmt w:val="bullet"/>
      <w:lvlText w:val=""/>
      <w:lvlJc w:val="left"/>
      <w:pPr>
        <w:ind w:left="5606" w:hanging="360"/>
      </w:pPr>
      <w:rPr>
        <w:rFonts w:ascii="Symbol" w:hAnsi="Symbol" w:hint="default"/>
      </w:rPr>
    </w:lvl>
    <w:lvl w:ilvl="7" w:tplc="08090003">
      <w:start w:val="1"/>
      <w:numFmt w:val="bullet"/>
      <w:lvlText w:val="o"/>
      <w:lvlJc w:val="left"/>
      <w:pPr>
        <w:ind w:left="6326" w:hanging="360"/>
      </w:pPr>
      <w:rPr>
        <w:rFonts w:ascii="Courier New" w:hAnsi="Courier New" w:cs="Courier New" w:hint="default"/>
      </w:rPr>
    </w:lvl>
    <w:lvl w:ilvl="8" w:tplc="08090005">
      <w:start w:val="1"/>
      <w:numFmt w:val="bullet"/>
      <w:lvlText w:val=""/>
      <w:lvlJc w:val="left"/>
      <w:pPr>
        <w:ind w:left="7046" w:hanging="360"/>
      </w:pPr>
      <w:rPr>
        <w:rFonts w:ascii="Wingdings" w:hAnsi="Wingdings" w:hint="default"/>
      </w:rPr>
    </w:lvl>
  </w:abstractNum>
  <w:abstractNum w:abstractNumId="15" w15:restartNumberingAfterBreak="0">
    <w:nsid w:val="54F50517"/>
    <w:multiLevelType w:val="hybridMultilevel"/>
    <w:tmpl w:val="F60A9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923BA0"/>
    <w:multiLevelType w:val="hybridMultilevel"/>
    <w:tmpl w:val="34121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067B06"/>
    <w:multiLevelType w:val="hybridMultilevel"/>
    <w:tmpl w:val="E56CE1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4D3FC1"/>
    <w:multiLevelType w:val="hybridMultilevel"/>
    <w:tmpl w:val="238CF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01626199">
    <w:abstractNumId w:val="8"/>
  </w:num>
  <w:num w:numId="2" w16cid:durableId="964699498">
    <w:abstractNumId w:val="17"/>
  </w:num>
  <w:num w:numId="3" w16cid:durableId="928197534">
    <w:abstractNumId w:val="19"/>
  </w:num>
  <w:num w:numId="4" w16cid:durableId="213396666">
    <w:abstractNumId w:val="6"/>
  </w:num>
  <w:num w:numId="5" w16cid:durableId="49155085">
    <w:abstractNumId w:val="1"/>
  </w:num>
  <w:num w:numId="6" w16cid:durableId="424230372">
    <w:abstractNumId w:val="5"/>
  </w:num>
  <w:num w:numId="7" w16cid:durableId="1526558775">
    <w:abstractNumId w:val="13"/>
  </w:num>
  <w:num w:numId="8" w16cid:durableId="1039747256">
    <w:abstractNumId w:val="0"/>
  </w:num>
  <w:num w:numId="9" w16cid:durableId="1488207918">
    <w:abstractNumId w:val="15"/>
  </w:num>
  <w:num w:numId="10" w16cid:durableId="1458184431">
    <w:abstractNumId w:val="7"/>
  </w:num>
  <w:num w:numId="11" w16cid:durableId="995307943">
    <w:abstractNumId w:val="3"/>
  </w:num>
  <w:num w:numId="12" w16cid:durableId="1259217152">
    <w:abstractNumId w:val="10"/>
  </w:num>
  <w:num w:numId="13" w16cid:durableId="699863243">
    <w:abstractNumId w:val="18"/>
  </w:num>
  <w:num w:numId="14" w16cid:durableId="1281257601">
    <w:abstractNumId w:val="16"/>
  </w:num>
  <w:num w:numId="15" w16cid:durableId="1350328337">
    <w:abstractNumId w:val="11"/>
  </w:num>
  <w:num w:numId="16" w16cid:durableId="41028536">
    <w:abstractNumId w:val="12"/>
  </w:num>
  <w:num w:numId="17" w16cid:durableId="458912547">
    <w:abstractNumId w:val="9"/>
  </w:num>
  <w:num w:numId="18" w16cid:durableId="912396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4738761">
    <w:abstractNumId w:val="14"/>
  </w:num>
  <w:num w:numId="20" w16cid:durableId="1921138120">
    <w:abstractNumId w:val="4"/>
  </w:num>
  <w:num w:numId="21" w16cid:durableId="1291983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0B1B"/>
    <w:rsid w:val="000016B0"/>
    <w:rsid w:val="00001A32"/>
    <w:rsid w:val="00001CBC"/>
    <w:rsid w:val="00002146"/>
    <w:rsid w:val="00004915"/>
    <w:rsid w:val="00004977"/>
    <w:rsid w:val="00005FDC"/>
    <w:rsid w:val="00006979"/>
    <w:rsid w:val="00007C9B"/>
    <w:rsid w:val="00007D64"/>
    <w:rsid w:val="00011F00"/>
    <w:rsid w:val="00015C0D"/>
    <w:rsid w:val="00016567"/>
    <w:rsid w:val="00016890"/>
    <w:rsid w:val="000174BA"/>
    <w:rsid w:val="00023EBA"/>
    <w:rsid w:val="0002608B"/>
    <w:rsid w:val="000264F9"/>
    <w:rsid w:val="00027551"/>
    <w:rsid w:val="0003278A"/>
    <w:rsid w:val="0003310B"/>
    <w:rsid w:val="0003495A"/>
    <w:rsid w:val="00035641"/>
    <w:rsid w:val="00040525"/>
    <w:rsid w:val="00041576"/>
    <w:rsid w:val="00041AC0"/>
    <w:rsid w:val="0004256B"/>
    <w:rsid w:val="00042594"/>
    <w:rsid w:val="000456D0"/>
    <w:rsid w:val="000516EA"/>
    <w:rsid w:val="00052EF5"/>
    <w:rsid w:val="0005431D"/>
    <w:rsid w:val="000549DF"/>
    <w:rsid w:val="00057540"/>
    <w:rsid w:val="00061A01"/>
    <w:rsid w:val="00062DFF"/>
    <w:rsid w:val="00064F47"/>
    <w:rsid w:val="00067B82"/>
    <w:rsid w:val="00071E19"/>
    <w:rsid w:val="000750FA"/>
    <w:rsid w:val="00076FBD"/>
    <w:rsid w:val="00077586"/>
    <w:rsid w:val="00081734"/>
    <w:rsid w:val="00081C0F"/>
    <w:rsid w:val="0008358C"/>
    <w:rsid w:val="000838F5"/>
    <w:rsid w:val="0008402B"/>
    <w:rsid w:val="00084071"/>
    <w:rsid w:val="00086BC1"/>
    <w:rsid w:val="000872EA"/>
    <w:rsid w:val="000914B3"/>
    <w:rsid w:val="00091BA3"/>
    <w:rsid w:val="00093229"/>
    <w:rsid w:val="000946A7"/>
    <w:rsid w:val="000953FC"/>
    <w:rsid w:val="00096027"/>
    <w:rsid w:val="0009719C"/>
    <w:rsid w:val="00097C78"/>
    <w:rsid w:val="000A09AC"/>
    <w:rsid w:val="000A10C0"/>
    <w:rsid w:val="000A1920"/>
    <w:rsid w:val="000A2011"/>
    <w:rsid w:val="000A2829"/>
    <w:rsid w:val="000A3BBB"/>
    <w:rsid w:val="000A4606"/>
    <w:rsid w:val="000A4CCF"/>
    <w:rsid w:val="000A7805"/>
    <w:rsid w:val="000B0172"/>
    <w:rsid w:val="000B374A"/>
    <w:rsid w:val="000B5603"/>
    <w:rsid w:val="000B576F"/>
    <w:rsid w:val="000B5D55"/>
    <w:rsid w:val="000B602D"/>
    <w:rsid w:val="000B699D"/>
    <w:rsid w:val="000C2C0D"/>
    <w:rsid w:val="000C3396"/>
    <w:rsid w:val="000C4AC4"/>
    <w:rsid w:val="000C4BC5"/>
    <w:rsid w:val="000C563B"/>
    <w:rsid w:val="000C6E8A"/>
    <w:rsid w:val="000D0B6F"/>
    <w:rsid w:val="000D2409"/>
    <w:rsid w:val="000D25BB"/>
    <w:rsid w:val="000D2769"/>
    <w:rsid w:val="000D567B"/>
    <w:rsid w:val="000D652E"/>
    <w:rsid w:val="000D7F68"/>
    <w:rsid w:val="000E3596"/>
    <w:rsid w:val="000E3952"/>
    <w:rsid w:val="000E6381"/>
    <w:rsid w:val="000E6EE9"/>
    <w:rsid w:val="000F0807"/>
    <w:rsid w:val="000F0F37"/>
    <w:rsid w:val="000F4421"/>
    <w:rsid w:val="000F5E4E"/>
    <w:rsid w:val="001003C2"/>
    <w:rsid w:val="00100927"/>
    <w:rsid w:val="0010121A"/>
    <w:rsid w:val="00104867"/>
    <w:rsid w:val="0010608B"/>
    <w:rsid w:val="00106F65"/>
    <w:rsid w:val="00107297"/>
    <w:rsid w:val="0010762D"/>
    <w:rsid w:val="00111589"/>
    <w:rsid w:val="00111BD4"/>
    <w:rsid w:val="001129E7"/>
    <w:rsid w:val="00112D53"/>
    <w:rsid w:val="001135C2"/>
    <w:rsid w:val="001238F1"/>
    <w:rsid w:val="0013123A"/>
    <w:rsid w:val="00137F87"/>
    <w:rsid w:val="00142552"/>
    <w:rsid w:val="0014599A"/>
    <w:rsid w:val="00150A67"/>
    <w:rsid w:val="0015176C"/>
    <w:rsid w:val="001517DD"/>
    <w:rsid w:val="00151B17"/>
    <w:rsid w:val="00152C8E"/>
    <w:rsid w:val="0016077E"/>
    <w:rsid w:val="00161617"/>
    <w:rsid w:val="00161812"/>
    <w:rsid w:val="00163186"/>
    <w:rsid w:val="0016397C"/>
    <w:rsid w:val="00163A10"/>
    <w:rsid w:val="001642AB"/>
    <w:rsid w:val="0016447C"/>
    <w:rsid w:val="001650DF"/>
    <w:rsid w:val="001654FE"/>
    <w:rsid w:val="00166B37"/>
    <w:rsid w:val="00172B47"/>
    <w:rsid w:val="0017440C"/>
    <w:rsid w:val="001818FD"/>
    <w:rsid w:val="0018465E"/>
    <w:rsid w:val="00184C9C"/>
    <w:rsid w:val="00191E94"/>
    <w:rsid w:val="00192426"/>
    <w:rsid w:val="001929B3"/>
    <w:rsid w:val="00193F86"/>
    <w:rsid w:val="0019690E"/>
    <w:rsid w:val="001A1B5E"/>
    <w:rsid w:val="001A1D76"/>
    <w:rsid w:val="001B06F1"/>
    <w:rsid w:val="001B3576"/>
    <w:rsid w:val="001B357F"/>
    <w:rsid w:val="001B5E81"/>
    <w:rsid w:val="001B6D44"/>
    <w:rsid w:val="001B78D8"/>
    <w:rsid w:val="001B79D7"/>
    <w:rsid w:val="001B7CDE"/>
    <w:rsid w:val="001C4020"/>
    <w:rsid w:val="001C4291"/>
    <w:rsid w:val="001C474A"/>
    <w:rsid w:val="001C496E"/>
    <w:rsid w:val="001C770A"/>
    <w:rsid w:val="001C7A15"/>
    <w:rsid w:val="001D3680"/>
    <w:rsid w:val="001D41F3"/>
    <w:rsid w:val="001D44A2"/>
    <w:rsid w:val="001D5019"/>
    <w:rsid w:val="001E19DF"/>
    <w:rsid w:val="001E4A67"/>
    <w:rsid w:val="001E4C7C"/>
    <w:rsid w:val="001F3720"/>
    <w:rsid w:val="001F517A"/>
    <w:rsid w:val="001F69C1"/>
    <w:rsid w:val="001F7661"/>
    <w:rsid w:val="00201057"/>
    <w:rsid w:val="00203A31"/>
    <w:rsid w:val="002042D0"/>
    <w:rsid w:val="00205E94"/>
    <w:rsid w:val="00205F3E"/>
    <w:rsid w:val="0020645D"/>
    <w:rsid w:val="00212E9D"/>
    <w:rsid w:val="0021437D"/>
    <w:rsid w:val="002161DB"/>
    <w:rsid w:val="00220396"/>
    <w:rsid w:val="00223C86"/>
    <w:rsid w:val="00224779"/>
    <w:rsid w:val="00227ACF"/>
    <w:rsid w:val="00232FC6"/>
    <w:rsid w:val="00233742"/>
    <w:rsid w:val="002369BB"/>
    <w:rsid w:val="00237835"/>
    <w:rsid w:val="00240013"/>
    <w:rsid w:val="00242767"/>
    <w:rsid w:val="002443A3"/>
    <w:rsid w:val="00245C56"/>
    <w:rsid w:val="00245EA8"/>
    <w:rsid w:val="00250B4A"/>
    <w:rsid w:val="002527B7"/>
    <w:rsid w:val="002556D8"/>
    <w:rsid w:val="002574DF"/>
    <w:rsid w:val="0025755E"/>
    <w:rsid w:val="00260702"/>
    <w:rsid w:val="00262F2E"/>
    <w:rsid w:val="002649A7"/>
    <w:rsid w:val="00265CB4"/>
    <w:rsid w:val="002677C7"/>
    <w:rsid w:val="002706E8"/>
    <w:rsid w:val="00274187"/>
    <w:rsid w:val="00274D54"/>
    <w:rsid w:val="00277AFF"/>
    <w:rsid w:val="0028102A"/>
    <w:rsid w:val="00282363"/>
    <w:rsid w:val="00284CB0"/>
    <w:rsid w:val="00286FEE"/>
    <w:rsid w:val="00292260"/>
    <w:rsid w:val="00292913"/>
    <w:rsid w:val="00292DE7"/>
    <w:rsid w:val="00293A85"/>
    <w:rsid w:val="00294B24"/>
    <w:rsid w:val="002A0353"/>
    <w:rsid w:val="002A13F1"/>
    <w:rsid w:val="002A319B"/>
    <w:rsid w:val="002A6BFA"/>
    <w:rsid w:val="002B0009"/>
    <w:rsid w:val="002B2380"/>
    <w:rsid w:val="002B24DC"/>
    <w:rsid w:val="002B262E"/>
    <w:rsid w:val="002B2AF4"/>
    <w:rsid w:val="002B5192"/>
    <w:rsid w:val="002B7209"/>
    <w:rsid w:val="002C23E5"/>
    <w:rsid w:val="002C2633"/>
    <w:rsid w:val="002C2B26"/>
    <w:rsid w:val="002C4A92"/>
    <w:rsid w:val="002C4E8F"/>
    <w:rsid w:val="002C7121"/>
    <w:rsid w:val="002D0167"/>
    <w:rsid w:val="002D0C0D"/>
    <w:rsid w:val="002D68F2"/>
    <w:rsid w:val="002D6A0B"/>
    <w:rsid w:val="002E02F9"/>
    <w:rsid w:val="002E0948"/>
    <w:rsid w:val="002E5321"/>
    <w:rsid w:val="002E72FC"/>
    <w:rsid w:val="002F0E3A"/>
    <w:rsid w:val="002F3941"/>
    <w:rsid w:val="002F3D65"/>
    <w:rsid w:val="002F4101"/>
    <w:rsid w:val="002F66F9"/>
    <w:rsid w:val="002F73F6"/>
    <w:rsid w:val="002F7A8F"/>
    <w:rsid w:val="0030117A"/>
    <w:rsid w:val="003025B5"/>
    <w:rsid w:val="00304DA1"/>
    <w:rsid w:val="00305133"/>
    <w:rsid w:val="003063A6"/>
    <w:rsid w:val="00307BE5"/>
    <w:rsid w:val="00310684"/>
    <w:rsid w:val="0031194B"/>
    <w:rsid w:val="0031344A"/>
    <w:rsid w:val="00313596"/>
    <w:rsid w:val="00314BD7"/>
    <w:rsid w:val="00315E07"/>
    <w:rsid w:val="003261DE"/>
    <w:rsid w:val="00327F1B"/>
    <w:rsid w:val="003319CD"/>
    <w:rsid w:val="0033521A"/>
    <w:rsid w:val="0033669A"/>
    <w:rsid w:val="00336910"/>
    <w:rsid w:val="00344824"/>
    <w:rsid w:val="00346124"/>
    <w:rsid w:val="00347AE9"/>
    <w:rsid w:val="00350D04"/>
    <w:rsid w:val="003536D7"/>
    <w:rsid w:val="00354022"/>
    <w:rsid w:val="00356AF5"/>
    <w:rsid w:val="0035716C"/>
    <w:rsid w:val="00360048"/>
    <w:rsid w:val="00361DA5"/>
    <w:rsid w:val="0036362B"/>
    <w:rsid w:val="00363A63"/>
    <w:rsid w:val="00365746"/>
    <w:rsid w:val="00365DB8"/>
    <w:rsid w:val="0037360F"/>
    <w:rsid w:val="00375F44"/>
    <w:rsid w:val="00380927"/>
    <w:rsid w:val="003828EE"/>
    <w:rsid w:val="00382CD2"/>
    <w:rsid w:val="00383B9E"/>
    <w:rsid w:val="00383F2A"/>
    <w:rsid w:val="00385EF9"/>
    <w:rsid w:val="00386D68"/>
    <w:rsid w:val="003973DC"/>
    <w:rsid w:val="003A1286"/>
    <w:rsid w:val="003A1308"/>
    <w:rsid w:val="003A1557"/>
    <w:rsid w:val="003A1EC1"/>
    <w:rsid w:val="003A7F6C"/>
    <w:rsid w:val="003B01D7"/>
    <w:rsid w:val="003B136F"/>
    <w:rsid w:val="003B26C9"/>
    <w:rsid w:val="003B2E62"/>
    <w:rsid w:val="003B4451"/>
    <w:rsid w:val="003B45F0"/>
    <w:rsid w:val="003B5D7C"/>
    <w:rsid w:val="003C1736"/>
    <w:rsid w:val="003C312D"/>
    <w:rsid w:val="003D0BB5"/>
    <w:rsid w:val="003D11A3"/>
    <w:rsid w:val="003D3896"/>
    <w:rsid w:val="003D5C26"/>
    <w:rsid w:val="003E3B88"/>
    <w:rsid w:val="003E54F0"/>
    <w:rsid w:val="003E611A"/>
    <w:rsid w:val="003E7C30"/>
    <w:rsid w:val="003F1F86"/>
    <w:rsid w:val="003F200B"/>
    <w:rsid w:val="003F26EB"/>
    <w:rsid w:val="003F58A6"/>
    <w:rsid w:val="004008C9"/>
    <w:rsid w:val="0041130E"/>
    <w:rsid w:val="00412720"/>
    <w:rsid w:val="004141A6"/>
    <w:rsid w:val="00415184"/>
    <w:rsid w:val="004152E4"/>
    <w:rsid w:val="00416C56"/>
    <w:rsid w:val="004173A5"/>
    <w:rsid w:val="004227E7"/>
    <w:rsid w:val="00422CC0"/>
    <w:rsid w:val="00423EB3"/>
    <w:rsid w:val="0042697E"/>
    <w:rsid w:val="00434323"/>
    <w:rsid w:val="00435F07"/>
    <w:rsid w:val="00437568"/>
    <w:rsid w:val="00440437"/>
    <w:rsid w:val="00442C33"/>
    <w:rsid w:val="00444E14"/>
    <w:rsid w:val="004517AC"/>
    <w:rsid w:val="0045275A"/>
    <w:rsid w:val="00453FD1"/>
    <w:rsid w:val="004545A6"/>
    <w:rsid w:val="00455133"/>
    <w:rsid w:val="00456010"/>
    <w:rsid w:val="0045697E"/>
    <w:rsid w:val="00456E91"/>
    <w:rsid w:val="00461560"/>
    <w:rsid w:val="00462BEF"/>
    <w:rsid w:val="00467727"/>
    <w:rsid w:val="004707D6"/>
    <w:rsid w:val="00471460"/>
    <w:rsid w:val="004716FA"/>
    <w:rsid w:val="00472418"/>
    <w:rsid w:val="00476736"/>
    <w:rsid w:val="00477568"/>
    <w:rsid w:val="004801ED"/>
    <w:rsid w:val="00480685"/>
    <w:rsid w:val="00482887"/>
    <w:rsid w:val="00485212"/>
    <w:rsid w:val="00486DEE"/>
    <w:rsid w:val="00487B4D"/>
    <w:rsid w:val="004911D7"/>
    <w:rsid w:val="00491A65"/>
    <w:rsid w:val="00494C1F"/>
    <w:rsid w:val="004A200F"/>
    <w:rsid w:val="004A689B"/>
    <w:rsid w:val="004B11C9"/>
    <w:rsid w:val="004B3C50"/>
    <w:rsid w:val="004B6533"/>
    <w:rsid w:val="004B7E24"/>
    <w:rsid w:val="004C56D2"/>
    <w:rsid w:val="004C5911"/>
    <w:rsid w:val="004C7485"/>
    <w:rsid w:val="004D05F7"/>
    <w:rsid w:val="004D1B58"/>
    <w:rsid w:val="004D29B9"/>
    <w:rsid w:val="004D5EEC"/>
    <w:rsid w:val="004E09A3"/>
    <w:rsid w:val="004E3AF2"/>
    <w:rsid w:val="004E5366"/>
    <w:rsid w:val="004E55F9"/>
    <w:rsid w:val="004E5947"/>
    <w:rsid w:val="004E6551"/>
    <w:rsid w:val="004F3FF9"/>
    <w:rsid w:val="004F67FF"/>
    <w:rsid w:val="005046ED"/>
    <w:rsid w:val="00505172"/>
    <w:rsid w:val="005059A3"/>
    <w:rsid w:val="00510FB9"/>
    <w:rsid w:val="0051472B"/>
    <w:rsid w:val="0051568C"/>
    <w:rsid w:val="00515AE6"/>
    <w:rsid w:val="00516AB9"/>
    <w:rsid w:val="00520648"/>
    <w:rsid w:val="00522F85"/>
    <w:rsid w:val="005232E5"/>
    <w:rsid w:val="005257B4"/>
    <w:rsid w:val="00530EF3"/>
    <w:rsid w:val="00533C9D"/>
    <w:rsid w:val="005355CE"/>
    <w:rsid w:val="00536ED2"/>
    <w:rsid w:val="005407C8"/>
    <w:rsid w:val="00540D8E"/>
    <w:rsid w:val="0054195D"/>
    <w:rsid w:val="005422B5"/>
    <w:rsid w:val="0054259D"/>
    <w:rsid w:val="00546F07"/>
    <w:rsid w:val="00552272"/>
    <w:rsid w:val="0055253E"/>
    <w:rsid w:val="005560A8"/>
    <w:rsid w:val="00556370"/>
    <w:rsid w:val="0055651F"/>
    <w:rsid w:val="00557653"/>
    <w:rsid w:val="00562A23"/>
    <w:rsid w:val="00566C44"/>
    <w:rsid w:val="00570CA3"/>
    <w:rsid w:val="00571405"/>
    <w:rsid w:val="005726FB"/>
    <w:rsid w:val="005744DB"/>
    <w:rsid w:val="00575959"/>
    <w:rsid w:val="00580DA8"/>
    <w:rsid w:val="005817E7"/>
    <w:rsid w:val="0058330F"/>
    <w:rsid w:val="00585A75"/>
    <w:rsid w:val="00591268"/>
    <w:rsid w:val="00593FB2"/>
    <w:rsid w:val="00594158"/>
    <w:rsid w:val="005959AB"/>
    <w:rsid w:val="005966BE"/>
    <w:rsid w:val="00596E1B"/>
    <w:rsid w:val="005A17C4"/>
    <w:rsid w:val="005A4443"/>
    <w:rsid w:val="005A4E54"/>
    <w:rsid w:val="005A7264"/>
    <w:rsid w:val="005B160B"/>
    <w:rsid w:val="005B2AC4"/>
    <w:rsid w:val="005B2E2A"/>
    <w:rsid w:val="005B3A68"/>
    <w:rsid w:val="005B4AD8"/>
    <w:rsid w:val="005B4C56"/>
    <w:rsid w:val="005C0672"/>
    <w:rsid w:val="005C09A3"/>
    <w:rsid w:val="005C16F8"/>
    <w:rsid w:val="005C2582"/>
    <w:rsid w:val="005C447D"/>
    <w:rsid w:val="005D2BE1"/>
    <w:rsid w:val="005D3FD4"/>
    <w:rsid w:val="005D534F"/>
    <w:rsid w:val="005D7F1D"/>
    <w:rsid w:val="005E1E2C"/>
    <w:rsid w:val="005E2F52"/>
    <w:rsid w:val="005E3428"/>
    <w:rsid w:val="005E6030"/>
    <w:rsid w:val="005E68F9"/>
    <w:rsid w:val="005E7926"/>
    <w:rsid w:val="005F09AE"/>
    <w:rsid w:val="005F0C1A"/>
    <w:rsid w:val="005F2820"/>
    <w:rsid w:val="005F5131"/>
    <w:rsid w:val="005F567F"/>
    <w:rsid w:val="005F5DFC"/>
    <w:rsid w:val="005F676D"/>
    <w:rsid w:val="005F6FB7"/>
    <w:rsid w:val="00600B70"/>
    <w:rsid w:val="0060118F"/>
    <w:rsid w:val="0060147E"/>
    <w:rsid w:val="00607BBE"/>
    <w:rsid w:val="00610768"/>
    <w:rsid w:val="0061391A"/>
    <w:rsid w:val="00614CCB"/>
    <w:rsid w:val="006156B9"/>
    <w:rsid w:val="006162FF"/>
    <w:rsid w:val="00616B9A"/>
    <w:rsid w:val="0062141C"/>
    <w:rsid w:val="00621B34"/>
    <w:rsid w:val="006221AF"/>
    <w:rsid w:val="006227BA"/>
    <w:rsid w:val="006228AA"/>
    <w:rsid w:val="006234DE"/>
    <w:rsid w:val="00623566"/>
    <w:rsid w:val="00625B7E"/>
    <w:rsid w:val="0062613B"/>
    <w:rsid w:val="00626BE0"/>
    <w:rsid w:val="0062746B"/>
    <w:rsid w:val="00627E70"/>
    <w:rsid w:val="006323EA"/>
    <w:rsid w:val="006325D0"/>
    <w:rsid w:val="00632657"/>
    <w:rsid w:val="006342C7"/>
    <w:rsid w:val="006373B3"/>
    <w:rsid w:val="0063753D"/>
    <w:rsid w:val="00637608"/>
    <w:rsid w:val="00637FC2"/>
    <w:rsid w:val="0064246A"/>
    <w:rsid w:val="00642BEF"/>
    <w:rsid w:val="0064468A"/>
    <w:rsid w:val="006454AA"/>
    <w:rsid w:val="006461D6"/>
    <w:rsid w:val="0064679E"/>
    <w:rsid w:val="00647185"/>
    <w:rsid w:val="0065127D"/>
    <w:rsid w:val="00653C96"/>
    <w:rsid w:val="00656FA4"/>
    <w:rsid w:val="00660F48"/>
    <w:rsid w:val="0066437E"/>
    <w:rsid w:val="0066452E"/>
    <w:rsid w:val="00664BC0"/>
    <w:rsid w:val="00664EEF"/>
    <w:rsid w:val="00667D44"/>
    <w:rsid w:val="006704E3"/>
    <w:rsid w:val="0067097F"/>
    <w:rsid w:val="00672B3F"/>
    <w:rsid w:val="006731B1"/>
    <w:rsid w:val="006762D6"/>
    <w:rsid w:val="00676662"/>
    <w:rsid w:val="00683AAE"/>
    <w:rsid w:val="00685272"/>
    <w:rsid w:val="00687041"/>
    <w:rsid w:val="00691066"/>
    <w:rsid w:val="006942A3"/>
    <w:rsid w:val="00695277"/>
    <w:rsid w:val="00695CA9"/>
    <w:rsid w:val="00697830"/>
    <w:rsid w:val="00697E36"/>
    <w:rsid w:val="006A03FF"/>
    <w:rsid w:val="006A676B"/>
    <w:rsid w:val="006A7BB2"/>
    <w:rsid w:val="006B013E"/>
    <w:rsid w:val="006B3879"/>
    <w:rsid w:val="006B4FC7"/>
    <w:rsid w:val="006B556A"/>
    <w:rsid w:val="006C02DB"/>
    <w:rsid w:val="006C13EE"/>
    <w:rsid w:val="006C38DB"/>
    <w:rsid w:val="006C3B93"/>
    <w:rsid w:val="006C4983"/>
    <w:rsid w:val="006C7075"/>
    <w:rsid w:val="006D134C"/>
    <w:rsid w:val="006D2DAA"/>
    <w:rsid w:val="006D2EB0"/>
    <w:rsid w:val="006D3701"/>
    <w:rsid w:val="006D608A"/>
    <w:rsid w:val="006E0958"/>
    <w:rsid w:val="006E26D9"/>
    <w:rsid w:val="006E298E"/>
    <w:rsid w:val="006F229E"/>
    <w:rsid w:val="006F2855"/>
    <w:rsid w:val="006F3A83"/>
    <w:rsid w:val="006F3CE5"/>
    <w:rsid w:val="006F451C"/>
    <w:rsid w:val="006F4732"/>
    <w:rsid w:val="006F67B2"/>
    <w:rsid w:val="007011F3"/>
    <w:rsid w:val="00705685"/>
    <w:rsid w:val="00707A21"/>
    <w:rsid w:val="00710BEE"/>
    <w:rsid w:val="0071229E"/>
    <w:rsid w:val="0071394A"/>
    <w:rsid w:val="00713E34"/>
    <w:rsid w:val="00714A38"/>
    <w:rsid w:val="0071712D"/>
    <w:rsid w:val="00717498"/>
    <w:rsid w:val="00722C43"/>
    <w:rsid w:val="007244B1"/>
    <w:rsid w:val="0072605C"/>
    <w:rsid w:val="00727E2C"/>
    <w:rsid w:val="00735E46"/>
    <w:rsid w:val="007362D1"/>
    <w:rsid w:val="00737C9B"/>
    <w:rsid w:val="00740606"/>
    <w:rsid w:val="00743FA7"/>
    <w:rsid w:val="007446D1"/>
    <w:rsid w:val="00745290"/>
    <w:rsid w:val="0074536A"/>
    <w:rsid w:val="0074589C"/>
    <w:rsid w:val="0075130C"/>
    <w:rsid w:val="007544B2"/>
    <w:rsid w:val="00754F00"/>
    <w:rsid w:val="00755953"/>
    <w:rsid w:val="0076140B"/>
    <w:rsid w:val="0076656F"/>
    <w:rsid w:val="00771370"/>
    <w:rsid w:val="00772DA6"/>
    <w:rsid w:val="007744DD"/>
    <w:rsid w:val="00774845"/>
    <w:rsid w:val="00775111"/>
    <w:rsid w:val="00775972"/>
    <w:rsid w:val="00775D43"/>
    <w:rsid w:val="00777399"/>
    <w:rsid w:val="00777901"/>
    <w:rsid w:val="00784C6F"/>
    <w:rsid w:val="00785069"/>
    <w:rsid w:val="007915C7"/>
    <w:rsid w:val="00791B8E"/>
    <w:rsid w:val="00791B99"/>
    <w:rsid w:val="00791E82"/>
    <w:rsid w:val="00794688"/>
    <w:rsid w:val="0079511D"/>
    <w:rsid w:val="00797E72"/>
    <w:rsid w:val="007A1BB9"/>
    <w:rsid w:val="007A3669"/>
    <w:rsid w:val="007A4C67"/>
    <w:rsid w:val="007A53E1"/>
    <w:rsid w:val="007A56C3"/>
    <w:rsid w:val="007A75A9"/>
    <w:rsid w:val="007B089F"/>
    <w:rsid w:val="007B3FC5"/>
    <w:rsid w:val="007B6AFD"/>
    <w:rsid w:val="007C00C8"/>
    <w:rsid w:val="007C2F76"/>
    <w:rsid w:val="007C4709"/>
    <w:rsid w:val="007C5F36"/>
    <w:rsid w:val="007D10E0"/>
    <w:rsid w:val="007D157E"/>
    <w:rsid w:val="007D167B"/>
    <w:rsid w:val="007D24AC"/>
    <w:rsid w:val="007D2870"/>
    <w:rsid w:val="007D35AF"/>
    <w:rsid w:val="007D3BC9"/>
    <w:rsid w:val="007D4156"/>
    <w:rsid w:val="007D5817"/>
    <w:rsid w:val="007D5BB8"/>
    <w:rsid w:val="007D7701"/>
    <w:rsid w:val="007E0B02"/>
    <w:rsid w:val="007E2CCD"/>
    <w:rsid w:val="007E4C44"/>
    <w:rsid w:val="007F182E"/>
    <w:rsid w:val="007F594E"/>
    <w:rsid w:val="008009B1"/>
    <w:rsid w:val="00800D19"/>
    <w:rsid w:val="00800FF7"/>
    <w:rsid w:val="008017AD"/>
    <w:rsid w:val="00802D28"/>
    <w:rsid w:val="008045B7"/>
    <w:rsid w:val="00806C16"/>
    <w:rsid w:val="00807AC0"/>
    <w:rsid w:val="00807EAB"/>
    <w:rsid w:val="00807F48"/>
    <w:rsid w:val="00811355"/>
    <w:rsid w:val="008117C6"/>
    <w:rsid w:val="00813A0F"/>
    <w:rsid w:val="00816B4F"/>
    <w:rsid w:val="00817676"/>
    <w:rsid w:val="00820455"/>
    <w:rsid w:val="008250B7"/>
    <w:rsid w:val="008309F6"/>
    <w:rsid w:val="00831793"/>
    <w:rsid w:val="0083268F"/>
    <w:rsid w:val="00834AAF"/>
    <w:rsid w:val="00836AD2"/>
    <w:rsid w:val="0084329D"/>
    <w:rsid w:val="00846964"/>
    <w:rsid w:val="008472D6"/>
    <w:rsid w:val="00851832"/>
    <w:rsid w:val="0085598D"/>
    <w:rsid w:val="00855C47"/>
    <w:rsid w:val="00856A63"/>
    <w:rsid w:val="008571C8"/>
    <w:rsid w:val="0086031B"/>
    <w:rsid w:val="00860342"/>
    <w:rsid w:val="00861866"/>
    <w:rsid w:val="0086747D"/>
    <w:rsid w:val="008741E0"/>
    <w:rsid w:val="00877322"/>
    <w:rsid w:val="008801A3"/>
    <w:rsid w:val="00880FCD"/>
    <w:rsid w:val="00882148"/>
    <w:rsid w:val="0088368E"/>
    <w:rsid w:val="00884F01"/>
    <w:rsid w:val="00884F06"/>
    <w:rsid w:val="008853B5"/>
    <w:rsid w:val="008867C8"/>
    <w:rsid w:val="00886BE6"/>
    <w:rsid w:val="0088796E"/>
    <w:rsid w:val="00893CD0"/>
    <w:rsid w:val="008953FF"/>
    <w:rsid w:val="00895D0D"/>
    <w:rsid w:val="008A5FAD"/>
    <w:rsid w:val="008A6D9F"/>
    <w:rsid w:val="008B04F0"/>
    <w:rsid w:val="008B5CB5"/>
    <w:rsid w:val="008B5CE9"/>
    <w:rsid w:val="008B6CB3"/>
    <w:rsid w:val="008B7C3E"/>
    <w:rsid w:val="008B7C88"/>
    <w:rsid w:val="008C0A85"/>
    <w:rsid w:val="008C2C4D"/>
    <w:rsid w:val="008C2CBB"/>
    <w:rsid w:val="008C7973"/>
    <w:rsid w:val="008D1403"/>
    <w:rsid w:val="008D5042"/>
    <w:rsid w:val="008D5890"/>
    <w:rsid w:val="008E04F2"/>
    <w:rsid w:val="008E0EAB"/>
    <w:rsid w:val="008E4E80"/>
    <w:rsid w:val="008E500D"/>
    <w:rsid w:val="008F12A5"/>
    <w:rsid w:val="008F158D"/>
    <w:rsid w:val="008F1CFF"/>
    <w:rsid w:val="008F233B"/>
    <w:rsid w:val="008F6F37"/>
    <w:rsid w:val="009038EB"/>
    <w:rsid w:val="0090409B"/>
    <w:rsid w:val="009043C5"/>
    <w:rsid w:val="009045AE"/>
    <w:rsid w:val="00904EB6"/>
    <w:rsid w:val="009062A2"/>
    <w:rsid w:val="00906CB2"/>
    <w:rsid w:val="00907D60"/>
    <w:rsid w:val="00910B61"/>
    <w:rsid w:val="00915E25"/>
    <w:rsid w:val="00921E4E"/>
    <w:rsid w:val="00922602"/>
    <w:rsid w:val="00923E86"/>
    <w:rsid w:val="00925691"/>
    <w:rsid w:val="00925D3E"/>
    <w:rsid w:val="00932CF6"/>
    <w:rsid w:val="009350CE"/>
    <w:rsid w:val="00940C68"/>
    <w:rsid w:val="009426F2"/>
    <w:rsid w:val="00942DE2"/>
    <w:rsid w:val="00946DDB"/>
    <w:rsid w:val="0094775C"/>
    <w:rsid w:val="00950E1D"/>
    <w:rsid w:val="00951CE4"/>
    <w:rsid w:val="00953426"/>
    <w:rsid w:val="00955035"/>
    <w:rsid w:val="009563FB"/>
    <w:rsid w:val="00956A29"/>
    <w:rsid w:val="00957224"/>
    <w:rsid w:val="00957D19"/>
    <w:rsid w:val="009628C5"/>
    <w:rsid w:val="0096333F"/>
    <w:rsid w:val="0096516C"/>
    <w:rsid w:val="00971887"/>
    <w:rsid w:val="00973385"/>
    <w:rsid w:val="009753A2"/>
    <w:rsid w:val="00975746"/>
    <w:rsid w:val="0097594F"/>
    <w:rsid w:val="009765BF"/>
    <w:rsid w:val="00977607"/>
    <w:rsid w:val="0098012D"/>
    <w:rsid w:val="00980AE6"/>
    <w:rsid w:val="00983A76"/>
    <w:rsid w:val="009856F3"/>
    <w:rsid w:val="00985B15"/>
    <w:rsid w:val="00985D8A"/>
    <w:rsid w:val="00990E62"/>
    <w:rsid w:val="00992695"/>
    <w:rsid w:val="009938CC"/>
    <w:rsid w:val="009948B6"/>
    <w:rsid w:val="0099517D"/>
    <w:rsid w:val="00995309"/>
    <w:rsid w:val="009962A4"/>
    <w:rsid w:val="00996C43"/>
    <w:rsid w:val="0099776F"/>
    <w:rsid w:val="009A068D"/>
    <w:rsid w:val="009A116C"/>
    <w:rsid w:val="009A458A"/>
    <w:rsid w:val="009A475E"/>
    <w:rsid w:val="009B319B"/>
    <w:rsid w:val="009B6713"/>
    <w:rsid w:val="009B6FB0"/>
    <w:rsid w:val="009C04C2"/>
    <w:rsid w:val="009C0B7F"/>
    <w:rsid w:val="009C1937"/>
    <w:rsid w:val="009C3A50"/>
    <w:rsid w:val="009C4302"/>
    <w:rsid w:val="009C751C"/>
    <w:rsid w:val="009D0B5F"/>
    <w:rsid w:val="009D3F44"/>
    <w:rsid w:val="009D4CC4"/>
    <w:rsid w:val="009D5363"/>
    <w:rsid w:val="009D621E"/>
    <w:rsid w:val="009D7ECE"/>
    <w:rsid w:val="009E23EC"/>
    <w:rsid w:val="009E2D4C"/>
    <w:rsid w:val="009E3971"/>
    <w:rsid w:val="009E5031"/>
    <w:rsid w:val="009E5389"/>
    <w:rsid w:val="009E550F"/>
    <w:rsid w:val="009E5AB0"/>
    <w:rsid w:val="009E7912"/>
    <w:rsid w:val="009F642A"/>
    <w:rsid w:val="00A0012E"/>
    <w:rsid w:val="00A00C3A"/>
    <w:rsid w:val="00A02FF8"/>
    <w:rsid w:val="00A045CE"/>
    <w:rsid w:val="00A128D3"/>
    <w:rsid w:val="00A15423"/>
    <w:rsid w:val="00A1570C"/>
    <w:rsid w:val="00A16076"/>
    <w:rsid w:val="00A17E41"/>
    <w:rsid w:val="00A229DF"/>
    <w:rsid w:val="00A24450"/>
    <w:rsid w:val="00A278CA"/>
    <w:rsid w:val="00A2795D"/>
    <w:rsid w:val="00A30B7E"/>
    <w:rsid w:val="00A32B99"/>
    <w:rsid w:val="00A32E09"/>
    <w:rsid w:val="00A3326F"/>
    <w:rsid w:val="00A3406B"/>
    <w:rsid w:val="00A3567B"/>
    <w:rsid w:val="00A36459"/>
    <w:rsid w:val="00A37686"/>
    <w:rsid w:val="00A43535"/>
    <w:rsid w:val="00A43CD8"/>
    <w:rsid w:val="00A44832"/>
    <w:rsid w:val="00A460ED"/>
    <w:rsid w:val="00A508CF"/>
    <w:rsid w:val="00A50C88"/>
    <w:rsid w:val="00A53B4A"/>
    <w:rsid w:val="00A560E8"/>
    <w:rsid w:val="00A56A41"/>
    <w:rsid w:val="00A63F41"/>
    <w:rsid w:val="00A64B4C"/>
    <w:rsid w:val="00A65218"/>
    <w:rsid w:val="00A668C8"/>
    <w:rsid w:val="00A671AA"/>
    <w:rsid w:val="00A67227"/>
    <w:rsid w:val="00A67D10"/>
    <w:rsid w:val="00A7070B"/>
    <w:rsid w:val="00A72963"/>
    <w:rsid w:val="00A72F17"/>
    <w:rsid w:val="00A73F52"/>
    <w:rsid w:val="00A76737"/>
    <w:rsid w:val="00A77756"/>
    <w:rsid w:val="00A80A9B"/>
    <w:rsid w:val="00A83678"/>
    <w:rsid w:val="00A86B01"/>
    <w:rsid w:val="00A9007F"/>
    <w:rsid w:val="00A91DE5"/>
    <w:rsid w:val="00A91E43"/>
    <w:rsid w:val="00A922D2"/>
    <w:rsid w:val="00A959E4"/>
    <w:rsid w:val="00A97DF6"/>
    <w:rsid w:val="00AA2E19"/>
    <w:rsid w:val="00AA59C0"/>
    <w:rsid w:val="00AA61AE"/>
    <w:rsid w:val="00AA74FF"/>
    <w:rsid w:val="00AB00C1"/>
    <w:rsid w:val="00AB2910"/>
    <w:rsid w:val="00AB31F4"/>
    <w:rsid w:val="00AB507A"/>
    <w:rsid w:val="00AB5C97"/>
    <w:rsid w:val="00AB5E6B"/>
    <w:rsid w:val="00AB739F"/>
    <w:rsid w:val="00AC3A46"/>
    <w:rsid w:val="00AC4962"/>
    <w:rsid w:val="00AC499A"/>
    <w:rsid w:val="00AC4A16"/>
    <w:rsid w:val="00AD04A3"/>
    <w:rsid w:val="00AD148B"/>
    <w:rsid w:val="00AD1BB7"/>
    <w:rsid w:val="00AD2015"/>
    <w:rsid w:val="00AD32AE"/>
    <w:rsid w:val="00AD5368"/>
    <w:rsid w:val="00AD54DB"/>
    <w:rsid w:val="00AD6636"/>
    <w:rsid w:val="00AE2EDD"/>
    <w:rsid w:val="00AE53C4"/>
    <w:rsid w:val="00AE706A"/>
    <w:rsid w:val="00AE7B0B"/>
    <w:rsid w:val="00AE7B87"/>
    <w:rsid w:val="00AF008C"/>
    <w:rsid w:val="00AF04A6"/>
    <w:rsid w:val="00AF07BC"/>
    <w:rsid w:val="00AF51B2"/>
    <w:rsid w:val="00AF55D9"/>
    <w:rsid w:val="00AF6AD6"/>
    <w:rsid w:val="00AF6B84"/>
    <w:rsid w:val="00AF72AA"/>
    <w:rsid w:val="00AF751B"/>
    <w:rsid w:val="00B03D64"/>
    <w:rsid w:val="00B10757"/>
    <w:rsid w:val="00B10973"/>
    <w:rsid w:val="00B11601"/>
    <w:rsid w:val="00B11A3F"/>
    <w:rsid w:val="00B135AE"/>
    <w:rsid w:val="00B13C77"/>
    <w:rsid w:val="00B15AD7"/>
    <w:rsid w:val="00B174D3"/>
    <w:rsid w:val="00B215FC"/>
    <w:rsid w:val="00B222E9"/>
    <w:rsid w:val="00B22B83"/>
    <w:rsid w:val="00B274FD"/>
    <w:rsid w:val="00B2759B"/>
    <w:rsid w:val="00B31E4C"/>
    <w:rsid w:val="00B343D0"/>
    <w:rsid w:val="00B347B7"/>
    <w:rsid w:val="00B34C34"/>
    <w:rsid w:val="00B35BDB"/>
    <w:rsid w:val="00B35EFF"/>
    <w:rsid w:val="00B363F4"/>
    <w:rsid w:val="00B374F1"/>
    <w:rsid w:val="00B37C94"/>
    <w:rsid w:val="00B404FA"/>
    <w:rsid w:val="00B42171"/>
    <w:rsid w:val="00B43ACD"/>
    <w:rsid w:val="00B47865"/>
    <w:rsid w:val="00B47CBD"/>
    <w:rsid w:val="00B47DE8"/>
    <w:rsid w:val="00B5067F"/>
    <w:rsid w:val="00B510D2"/>
    <w:rsid w:val="00B52FC5"/>
    <w:rsid w:val="00B530EC"/>
    <w:rsid w:val="00B54631"/>
    <w:rsid w:val="00B6017C"/>
    <w:rsid w:val="00B61E62"/>
    <w:rsid w:val="00B62AC6"/>
    <w:rsid w:val="00B63400"/>
    <w:rsid w:val="00B646AE"/>
    <w:rsid w:val="00B651BE"/>
    <w:rsid w:val="00B71282"/>
    <w:rsid w:val="00B721B7"/>
    <w:rsid w:val="00B7473F"/>
    <w:rsid w:val="00B76D05"/>
    <w:rsid w:val="00B839E5"/>
    <w:rsid w:val="00B87A19"/>
    <w:rsid w:val="00B91764"/>
    <w:rsid w:val="00B9335A"/>
    <w:rsid w:val="00B94A9E"/>
    <w:rsid w:val="00B94B3D"/>
    <w:rsid w:val="00B963CE"/>
    <w:rsid w:val="00B965BA"/>
    <w:rsid w:val="00BA06E0"/>
    <w:rsid w:val="00BA0B81"/>
    <w:rsid w:val="00BA13F1"/>
    <w:rsid w:val="00BA47D0"/>
    <w:rsid w:val="00BB000B"/>
    <w:rsid w:val="00BB09ED"/>
    <w:rsid w:val="00BB1D19"/>
    <w:rsid w:val="00BB28E7"/>
    <w:rsid w:val="00BB35F0"/>
    <w:rsid w:val="00BB73BA"/>
    <w:rsid w:val="00BB782A"/>
    <w:rsid w:val="00BB79E1"/>
    <w:rsid w:val="00BB7E70"/>
    <w:rsid w:val="00BC688F"/>
    <w:rsid w:val="00BD08C9"/>
    <w:rsid w:val="00BD0D09"/>
    <w:rsid w:val="00BD0F3F"/>
    <w:rsid w:val="00BD44C1"/>
    <w:rsid w:val="00BE04AB"/>
    <w:rsid w:val="00BE0670"/>
    <w:rsid w:val="00BE3797"/>
    <w:rsid w:val="00BE433E"/>
    <w:rsid w:val="00BF0664"/>
    <w:rsid w:val="00BF3FAA"/>
    <w:rsid w:val="00BF4374"/>
    <w:rsid w:val="00BF4ED6"/>
    <w:rsid w:val="00C016E1"/>
    <w:rsid w:val="00C01837"/>
    <w:rsid w:val="00C01955"/>
    <w:rsid w:val="00C01F7B"/>
    <w:rsid w:val="00C064F7"/>
    <w:rsid w:val="00C06B43"/>
    <w:rsid w:val="00C06D84"/>
    <w:rsid w:val="00C10C29"/>
    <w:rsid w:val="00C119DC"/>
    <w:rsid w:val="00C121C4"/>
    <w:rsid w:val="00C13764"/>
    <w:rsid w:val="00C14B16"/>
    <w:rsid w:val="00C14FDE"/>
    <w:rsid w:val="00C17269"/>
    <w:rsid w:val="00C210BF"/>
    <w:rsid w:val="00C21D24"/>
    <w:rsid w:val="00C236D4"/>
    <w:rsid w:val="00C26805"/>
    <w:rsid w:val="00C272A2"/>
    <w:rsid w:val="00C27BDF"/>
    <w:rsid w:val="00C32708"/>
    <w:rsid w:val="00C32A78"/>
    <w:rsid w:val="00C33CAA"/>
    <w:rsid w:val="00C342D7"/>
    <w:rsid w:val="00C35488"/>
    <w:rsid w:val="00C36313"/>
    <w:rsid w:val="00C3667B"/>
    <w:rsid w:val="00C37453"/>
    <w:rsid w:val="00C41965"/>
    <w:rsid w:val="00C42618"/>
    <w:rsid w:val="00C427AA"/>
    <w:rsid w:val="00C4314D"/>
    <w:rsid w:val="00C4332C"/>
    <w:rsid w:val="00C433D6"/>
    <w:rsid w:val="00C459CF"/>
    <w:rsid w:val="00C53BCA"/>
    <w:rsid w:val="00C54DE9"/>
    <w:rsid w:val="00C55BB4"/>
    <w:rsid w:val="00C56784"/>
    <w:rsid w:val="00C577A6"/>
    <w:rsid w:val="00C605D3"/>
    <w:rsid w:val="00C60C11"/>
    <w:rsid w:val="00C61F20"/>
    <w:rsid w:val="00C65128"/>
    <w:rsid w:val="00C71367"/>
    <w:rsid w:val="00C720E7"/>
    <w:rsid w:val="00C73789"/>
    <w:rsid w:val="00C74A53"/>
    <w:rsid w:val="00C75906"/>
    <w:rsid w:val="00C763EC"/>
    <w:rsid w:val="00C76DCE"/>
    <w:rsid w:val="00C80BFF"/>
    <w:rsid w:val="00C84204"/>
    <w:rsid w:val="00C86D49"/>
    <w:rsid w:val="00C93642"/>
    <w:rsid w:val="00C93EF0"/>
    <w:rsid w:val="00CA06AC"/>
    <w:rsid w:val="00CA0A04"/>
    <w:rsid w:val="00CB2581"/>
    <w:rsid w:val="00CB3C67"/>
    <w:rsid w:val="00CB5470"/>
    <w:rsid w:val="00CB5CC9"/>
    <w:rsid w:val="00CB675F"/>
    <w:rsid w:val="00CB7CDF"/>
    <w:rsid w:val="00CC041A"/>
    <w:rsid w:val="00CC144B"/>
    <w:rsid w:val="00CC5055"/>
    <w:rsid w:val="00CC57AA"/>
    <w:rsid w:val="00CD02D2"/>
    <w:rsid w:val="00CD2957"/>
    <w:rsid w:val="00CD2CA1"/>
    <w:rsid w:val="00CD3529"/>
    <w:rsid w:val="00CD3769"/>
    <w:rsid w:val="00CD46D2"/>
    <w:rsid w:val="00CE0AB9"/>
    <w:rsid w:val="00CE2C49"/>
    <w:rsid w:val="00CE77C7"/>
    <w:rsid w:val="00CE7ACB"/>
    <w:rsid w:val="00CF0524"/>
    <w:rsid w:val="00CF073A"/>
    <w:rsid w:val="00CF554E"/>
    <w:rsid w:val="00CF640F"/>
    <w:rsid w:val="00D01C7A"/>
    <w:rsid w:val="00D03A52"/>
    <w:rsid w:val="00D125D3"/>
    <w:rsid w:val="00D13036"/>
    <w:rsid w:val="00D142E3"/>
    <w:rsid w:val="00D14990"/>
    <w:rsid w:val="00D152A7"/>
    <w:rsid w:val="00D22065"/>
    <w:rsid w:val="00D230F8"/>
    <w:rsid w:val="00D24E82"/>
    <w:rsid w:val="00D25790"/>
    <w:rsid w:val="00D27008"/>
    <w:rsid w:val="00D319D5"/>
    <w:rsid w:val="00D333C3"/>
    <w:rsid w:val="00D3348F"/>
    <w:rsid w:val="00D33636"/>
    <w:rsid w:val="00D3451E"/>
    <w:rsid w:val="00D36E52"/>
    <w:rsid w:val="00D37B97"/>
    <w:rsid w:val="00D40240"/>
    <w:rsid w:val="00D41B22"/>
    <w:rsid w:val="00D44CE3"/>
    <w:rsid w:val="00D5114B"/>
    <w:rsid w:val="00D51530"/>
    <w:rsid w:val="00D51F17"/>
    <w:rsid w:val="00D539C0"/>
    <w:rsid w:val="00D5684F"/>
    <w:rsid w:val="00D61968"/>
    <w:rsid w:val="00D651AB"/>
    <w:rsid w:val="00D6611B"/>
    <w:rsid w:val="00D66197"/>
    <w:rsid w:val="00D67276"/>
    <w:rsid w:val="00D67ECD"/>
    <w:rsid w:val="00D7181C"/>
    <w:rsid w:val="00D71FDD"/>
    <w:rsid w:val="00D75089"/>
    <w:rsid w:val="00D75DCC"/>
    <w:rsid w:val="00D7724D"/>
    <w:rsid w:val="00D77319"/>
    <w:rsid w:val="00D81004"/>
    <w:rsid w:val="00D83493"/>
    <w:rsid w:val="00D8660A"/>
    <w:rsid w:val="00DA4777"/>
    <w:rsid w:val="00DA6D2A"/>
    <w:rsid w:val="00DB2B36"/>
    <w:rsid w:val="00DB70BF"/>
    <w:rsid w:val="00DB729D"/>
    <w:rsid w:val="00DC0468"/>
    <w:rsid w:val="00DC1537"/>
    <w:rsid w:val="00DC47E1"/>
    <w:rsid w:val="00DC4C05"/>
    <w:rsid w:val="00DC55B6"/>
    <w:rsid w:val="00DC5CC7"/>
    <w:rsid w:val="00DC7A91"/>
    <w:rsid w:val="00DD1B53"/>
    <w:rsid w:val="00DD51C7"/>
    <w:rsid w:val="00DD7B6E"/>
    <w:rsid w:val="00DE112D"/>
    <w:rsid w:val="00DE2115"/>
    <w:rsid w:val="00DE34F6"/>
    <w:rsid w:val="00DE3A09"/>
    <w:rsid w:val="00DE3BFF"/>
    <w:rsid w:val="00DE4021"/>
    <w:rsid w:val="00DE745B"/>
    <w:rsid w:val="00DE7629"/>
    <w:rsid w:val="00DF1219"/>
    <w:rsid w:val="00DF184D"/>
    <w:rsid w:val="00DF219D"/>
    <w:rsid w:val="00DF21E3"/>
    <w:rsid w:val="00DF386F"/>
    <w:rsid w:val="00DF5064"/>
    <w:rsid w:val="00E00558"/>
    <w:rsid w:val="00E022AC"/>
    <w:rsid w:val="00E02ADD"/>
    <w:rsid w:val="00E02B16"/>
    <w:rsid w:val="00E04CE9"/>
    <w:rsid w:val="00E06D48"/>
    <w:rsid w:val="00E07952"/>
    <w:rsid w:val="00E10660"/>
    <w:rsid w:val="00E10FFA"/>
    <w:rsid w:val="00E16678"/>
    <w:rsid w:val="00E20D95"/>
    <w:rsid w:val="00E20E04"/>
    <w:rsid w:val="00E213B9"/>
    <w:rsid w:val="00E2229C"/>
    <w:rsid w:val="00E225CE"/>
    <w:rsid w:val="00E247B5"/>
    <w:rsid w:val="00E25ED3"/>
    <w:rsid w:val="00E306C1"/>
    <w:rsid w:val="00E30F65"/>
    <w:rsid w:val="00E327AF"/>
    <w:rsid w:val="00E33547"/>
    <w:rsid w:val="00E3709C"/>
    <w:rsid w:val="00E37E80"/>
    <w:rsid w:val="00E4010B"/>
    <w:rsid w:val="00E40AB2"/>
    <w:rsid w:val="00E41092"/>
    <w:rsid w:val="00E4329F"/>
    <w:rsid w:val="00E46F33"/>
    <w:rsid w:val="00E51853"/>
    <w:rsid w:val="00E52703"/>
    <w:rsid w:val="00E53D0C"/>
    <w:rsid w:val="00E54263"/>
    <w:rsid w:val="00E55EC6"/>
    <w:rsid w:val="00E56E8B"/>
    <w:rsid w:val="00E600A1"/>
    <w:rsid w:val="00E601B5"/>
    <w:rsid w:val="00E61EAF"/>
    <w:rsid w:val="00E6585A"/>
    <w:rsid w:val="00E670D2"/>
    <w:rsid w:val="00E700A5"/>
    <w:rsid w:val="00E70C04"/>
    <w:rsid w:val="00E713D6"/>
    <w:rsid w:val="00E73010"/>
    <w:rsid w:val="00E747FF"/>
    <w:rsid w:val="00E76DF8"/>
    <w:rsid w:val="00E82147"/>
    <w:rsid w:val="00E845B3"/>
    <w:rsid w:val="00E8475F"/>
    <w:rsid w:val="00E84CF0"/>
    <w:rsid w:val="00E85E15"/>
    <w:rsid w:val="00E8609C"/>
    <w:rsid w:val="00E87E83"/>
    <w:rsid w:val="00E91517"/>
    <w:rsid w:val="00E91C1C"/>
    <w:rsid w:val="00E92060"/>
    <w:rsid w:val="00E9257B"/>
    <w:rsid w:val="00E94E97"/>
    <w:rsid w:val="00E96440"/>
    <w:rsid w:val="00EA0C6C"/>
    <w:rsid w:val="00EA2337"/>
    <w:rsid w:val="00EA5E94"/>
    <w:rsid w:val="00EA5FFD"/>
    <w:rsid w:val="00EA79B4"/>
    <w:rsid w:val="00EB0E48"/>
    <w:rsid w:val="00EB123E"/>
    <w:rsid w:val="00EB343F"/>
    <w:rsid w:val="00EB3A73"/>
    <w:rsid w:val="00EC0771"/>
    <w:rsid w:val="00EC32CD"/>
    <w:rsid w:val="00EC5AA9"/>
    <w:rsid w:val="00ED008D"/>
    <w:rsid w:val="00ED162C"/>
    <w:rsid w:val="00ED2123"/>
    <w:rsid w:val="00ED4664"/>
    <w:rsid w:val="00EE28CA"/>
    <w:rsid w:val="00EE3982"/>
    <w:rsid w:val="00EE60B8"/>
    <w:rsid w:val="00EE6915"/>
    <w:rsid w:val="00EF1BFB"/>
    <w:rsid w:val="00EF36F8"/>
    <w:rsid w:val="00EF3F3B"/>
    <w:rsid w:val="00EF6022"/>
    <w:rsid w:val="00F02784"/>
    <w:rsid w:val="00F0480F"/>
    <w:rsid w:val="00F07090"/>
    <w:rsid w:val="00F07A2B"/>
    <w:rsid w:val="00F108FE"/>
    <w:rsid w:val="00F126D5"/>
    <w:rsid w:val="00F127FB"/>
    <w:rsid w:val="00F156ED"/>
    <w:rsid w:val="00F16288"/>
    <w:rsid w:val="00F20940"/>
    <w:rsid w:val="00F221E9"/>
    <w:rsid w:val="00F22A1C"/>
    <w:rsid w:val="00F24898"/>
    <w:rsid w:val="00F26B46"/>
    <w:rsid w:val="00F27AFF"/>
    <w:rsid w:val="00F27C7E"/>
    <w:rsid w:val="00F31BD1"/>
    <w:rsid w:val="00F32292"/>
    <w:rsid w:val="00F3543C"/>
    <w:rsid w:val="00F359FE"/>
    <w:rsid w:val="00F35A51"/>
    <w:rsid w:val="00F36FD7"/>
    <w:rsid w:val="00F3778A"/>
    <w:rsid w:val="00F40ADC"/>
    <w:rsid w:val="00F433EF"/>
    <w:rsid w:val="00F450A4"/>
    <w:rsid w:val="00F458CD"/>
    <w:rsid w:val="00F5040A"/>
    <w:rsid w:val="00F50F0F"/>
    <w:rsid w:val="00F529E1"/>
    <w:rsid w:val="00F54421"/>
    <w:rsid w:val="00F54463"/>
    <w:rsid w:val="00F55F03"/>
    <w:rsid w:val="00F6258D"/>
    <w:rsid w:val="00F62C5D"/>
    <w:rsid w:val="00F64880"/>
    <w:rsid w:val="00F65131"/>
    <w:rsid w:val="00F65318"/>
    <w:rsid w:val="00F71895"/>
    <w:rsid w:val="00F759E8"/>
    <w:rsid w:val="00F76172"/>
    <w:rsid w:val="00F77792"/>
    <w:rsid w:val="00F77C24"/>
    <w:rsid w:val="00F80BD2"/>
    <w:rsid w:val="00F8151C"/>
    <w:rsid w:val="00F8296A"/>
    <w:rsid w:val="00F8342A"/>
    <w:rsid w:val="00F83665"/>
    <w:rsid w:val="00F85311"/>
    <w:rsid w:val="00F85893"/>
    <w:rsid w:val="00F85E25"/>
    <w:rsid w:val="00F86566"/>
    <w:rsid w:val="00F87B29"/>
    <w:rsid w:val="00F90C6B"/>
    <w:rsid w:val="00FA1A2E"/>
    <w:rsid w:val="00FA2582"/>
    <w:rsid w:val="00FA2FD1"/>
    <w:rsid w:val="00FA3D77"/>
    <w:rsid w:val="00FA4194"/>
    <w:rsid w:val="00FA463D"/>
    <w:rsid w:val="00FB2B11"/>
    <w:rsid w:val="00FB5BAB"/>
    <w:rsid w:val="00FB619A"/>
    <w:rsid w:val="00FB69EE"/>
    <w:rsid w:val="00FC0E81"/>
    <w:rsid w:val="00FC1E2E"/>
    <w:rsid w:val="00FC32B9"/>
    <w:rsid w:val="00FC3807"/>
    <w:rsid w:val="00FC3E65"/>
    <w:rsid w:val="00FC4742"/>
    <w:rsid w:val="00FC544E"/>
    <w:rsid w:val="00FC5631"/>
    <w:rsid w:val="00FC56B4"/>
    <w:rsid w:val="00FC5A75"/>
    <w:rsid w:val="00FC681F"/>
    <w:rsid w:val="00FC6951"/>
    <w:rsid w:val="00FC6F28"/>
    <w:rsid w:val="00FC729B"/>
    <w:rsid w:val="00FD0B2B"/>
    <w:rsid w:val="00FD1FEF"/>
    <w:rsid w:val="00FD2FE6"/>
    <w:rsid w:val="00FD31E5"/>
    <w:rsid w:val="00FD4D99"/>
    <w:rsid w:val="00FD61C6"/>
    <w:rsid w:val="00FD6339"/>
    <w:rsid w:val="00FD66E9"/>
    <w:rsid w:val="00FD6D43"/>
    <w:rsid w:val="00FE0BE2"/>
    <w:rsid w:val="00FE3FAA"/>
    <w:rsid w:val="00FE4515"/>
    <w:rsid w:val="00FE6D43"/>
    <w:rsid w:val="00FF125F"/>
    <w:rsid w:val="00FF211C"/>
    <w:rsid w:val="00FF2845"/>
    <w:rsid w:val="00FF2C0A"/>
    <w:rsid w:val="00FF41A0"/>
    <w:rsid w:val="00FF58E5"/>
    <w:rsid w:val="00FF7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31"/>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link w:val="Heading4Char"/>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6C13EE"/>
    <w:pPr>
      <w:ind w:left="720"/>
      <w:contextualSpacing/>
    </w:pPr>
  </w:style>
  <w:style w:type="character" w:customStyle="1" w:styleId="Heading4Char">
    <w:name w:val="Heading 4 Char"/>
    <w:basedOn w:val="DefaultParagraphFont"/>
    <w:link w:val="Heading4"/>
    <w:rsid w:val="00336910"/>
    <w:rPr>
      <w:rFonts w:ascii="Arial" w:hAnsi="Arial" w:cs="Arial"/>
      <w:b/>
      <w:bCs/>
      <w:i/>
      <w:iCs/>
      <w:sz w:val="22"/>
      <w:szCs w:val="22"/>
    </w:rPr>
  </w:style>
  <w:style w:type="character" w:customStyle="1" w:styleId="fontstyle01">
    <w:name w:val="fontstyle01"/>
    <w:basedOn w:val="DefaultParagraphFont"/>
    <w:rsid w:val="00647185"/>
    <w:rPr>
      <w:rFonts w:ascii="ArialMT" w:hAnsi="ArialMT" w:hint="default"/>
      <w:b w:val="0"/>
      <w:bCs w:val="0"/>
      <w:i w:val="0"/>
      <w:iCs w:val="0"/>
      <w:color w:val="000000"/>
      <w:sz w:val="22"/>
      <w:szCs w:val="22"/>
    </w:rPr>
  </w:style>
  <w:style w:type="character" w:styleId="Hyperlink">
    <w:name w:val="Hyperlink"/>
    <w:basedOn w:val="DefaultParagraphFont"/>
    <w:uiPriority w:val="99"/>
    <w:unhideWhenUsed/>
    <w:rsid w:val="00FD1F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211">
      <w:bodyDiv w:val="1"/>
      <w:marLeft w:val="0"/>
      <w:marRight w:val="0"/>
      <w:marTop w:val="0"/>
      <w:marBottom w:val="0"/>
      <w:divBdr>
        <w:top w:val="none" w:sz="0" w:space="0" w:color="auto"/>
        <w:left w:val="none" w:sz="0" w:space="0" w:color="auto"/>
        <w:bottom w:val="none" w:sz="0" w:space="0" w:color="auto"/>
        <w:right w:val="none" w:sz="0" w:space="0" w:color="auto"/>
      </w:divBdr>
    </w:div>
    <w:div w:id="873006683">
      <w:bodyDiv w:val="1"/>
      <w:marLeft w:val="0"/>
      <w:marRight w:val="0"/>
      <w:marTop w:val="0"/>
      <w:marBottom w:val="0"/>
      <w:divBdr>
        <w:top w:val="none" w:sz="0" w:space="0" w:color="auto"/>
        <w:left w:val="none" w:sz="0" w:space="0" w:color="auto"/>
        <w:bottom w:val="none" w:sz="0" w:space="0" w:color="auto"/>
        <w:right w:val="none" w:sz="0" w:space="0" w:color="auto"/>
      </w:divBdr>
    </w:div>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99965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385</TotalTime>
  <Pages>11</Pages>
  <Words>4462</Words>
  <Characters>24231</Characters>
  <Application>Microsoft Office Word</Application>
  <DocSecurity>0</DocSecurity>
  <Lines>526</Lines>
  <Paragraphs>196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Carney, Helena</cp:lastModifiedBy>
  <cp:revision>325</cp:revision>
  <cp:lastPrinted>2007-12-19T10:51:00Z</cp:lastPrinted>
  <dcterms:created xsi:type="dcterms:W3CDTF">2025-12-08T10:08:00Z</dcterms:created>
  <dcterms:modified xsi:type="dcterms:W3CDTF">2025-12-09T08:46:00Z</dcterms:modified>
</cp:coreProperties>
</file>