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0DE8D588"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 xml:space="preserve">527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527</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07E43DA0"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DB708D">
        <w:rPr>
          <w:rFonts w:ascii="Arial" w:hAnsi="Arial" w:cs="Arial"/>
          <w:b/>
          <w:sz w:val="22"/>
          <w:szCs w:val="22"/>
        </w:rPr>
        <w:t>12</w:t>
      </w:r>
      <w:r w:rsidR="00F96C90" w:rsidRPr="00F96C90">
        <w:rPr>
          <w:rFonts w:ascii="Arial" w:hAnsi="Arial" w:cs="Arial"/>
          <w:b/>
          <w:sz w:val="22"/>
          <w:szCs w:val="22"/>
          <w:vertAlign w:val="superscript"/>
        </w:rPr>
        <w:t>th</w:t>
      </w:r>
      <w:r w:rsidR="00F96C90">
        <w:rPr>
          <w:rFonts w:ascii="Arial" w:hAnsi="Arial" w:cs="Arial"/>
          <w:b/>
          <w:sz w:val="22"/>
          <w:szCs w:val="22"/>
        </w:rPr>
        <w:t xml:space="preserve"> </w:t>
      </w:r>
      <w:r w:rsidR="00DB708D">
        <w:rPr>
          <w:rFonts w:ascii="Arial" w:hAnsi="Arial" w:cs="Arial"/>
          <w:b/>
          <w:sz w:val="22"/>
          <w:szCs w:val="22"/>
        </w:rPr>
        <w:t>November</w:t>
      </w:r>
      <w:r w:rsidR="00A304FB">
        <w:rPr>
          <w:rFonts w:ascii="Arial" w:hAnsi="Arial" w:cs="Arial"/>
          <w:b/>
          <w:sz w:val="22"/>
          <w:szCs w:val="22"/>
        </w:rPr>
        <w:t xml:space="preserve">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3F78D915" w14:textId="219D1C9A" w:rsidR="00B34FE4" w:rsidRDefault="0005163A" w:rsidP="00252325">
      <w:pPr>
        <w:rPr>
          <w:rFonts w:ascii="Arial" w:hAnsi="Arial" w:cs="Arial"/>
          <w:b/>
          <w:sz w:val="22"/>
          <w:szCs w:val="22"/>
        </w:rPr>
      </w:pPr>
      <w:r w:rsidRPr="00114F2D">
        <w:rPr>
          <w:rFonts w:ascii="Arial" w:hAnsi="Arial" w:cs="Arial"/>
          <w:b/>
          <w:sz w:val="22"/>
          <w:szCs w:val="22"/>
        </w:rPr>
        <w:t>PL</w:t>
      </w:r>
      <w:r w:rsidR="00BB62FE" w:rsidRPr="00114F2D">
        <w:rPr>
          <w:rFonts w:ascii="Arial" w:hAnsi="Arial" w:cs="Arial"/>
          <w:b/>
          <w:sz w:val="22"/>
          <w:szCs w:val="22"/>
        </w:rPr>
        <w:t>/</w:t>
      </w:r>
      <w:r w:rsidR="00C2650A">
        <w:rPr>
          <w:rFonts w:ascii="Arial" w:hAnsi="Arial" w:cs="Arial"/>
          <w:b/>
          <w:sz w:val="22"/>
          <w:szCs w:val="22"/>
        </w:rPr>
        <w:t>24/</w:t>
      </w:r>
      <w:r w:rsidR="007B16B3">
        <w:rPr>
          <w:rFonts w:ascii="Arial" w:hAnsi="Arial" w:cs="Arial"/>
          <w:b/>
          <w:sz w:val="22"/>
          <w:szCs w:val="22"/>
        </w:rPr>
        <w:t>0</w:t>
      </w:r>
      <w:r w:rsidR="00E16081">
        <w:rPr>
          <w:rFonts w:ascii="Arial" w:hAnsi="Arial" w:cs="Arial"/>
          <w:b/>
          <w:sz w:val="22"/>
          <w:szCs w:val="22"/>
        </w:rPr>
        <w:t>5</w:t>
      </w:r>
      <w:r w:rsidR="00E62051">
        <w:rPr>
          <w:rFonts w:ascii="Arial" w:hAnsi="Arial" w:cs="Arial"/>
          <w:b/>
          <w:sz w:val="22"/>
          <w:szCs w:val="22"/>
        </w:rPr>
        <w:t xml:space="preserve">527 </w:t>
      </w:r>
      <w:r w:rsidR="002860DC" w:rsidRPr="002860DC">
        <w:rPr>
          <w:rFonts w:ascii="Arial" w:hAnsi="Arial" w:cs="Arial"/>
          <w:b/>
          <w:sz w:val="22"/>
          <w:szCs w:val="22"/>
        </w:rPr>
        <w:t>Redevelopment of site to deliver extension to existing Spring Park data centre campus consisting of (a) free standing data centre building (b) energy, power, and water infrastructure (c) site access and internal roads (d) site security arrangements (e) diverted Public Rights of Ways (f) hard and soft, green and blue, landscaping and (g) other ancillary and auxiliary forms of development</w:t>
      </w:r>
      <w:r w:rsidR="002860DC">
        <w:rPr>
          <w:rFonts w:ascii="Arial" w:hAnsi="Arial" w:cs="Arial"/>
          <w:b/>
          <w:sz w:val="22"/>
          <w:szCs w:val="22"/>
        </w:rPr>
        <w:t xml:space="preserve"> </w:t>
      </w:r>
      <w:r w:rsidR="000E03DA">
        <w:rPr>
          <w:rFonts w:ascii="Arial" w:hAnsi="Arial" w:cs="Arial"/>
          <w:b/>
          <w:sz w:val="22"/>
          <w:szCs w:val="22"/>
        </w:rPr>
        <w:t xml:space="preserve">- </w:t>
      </w:r>
      <w:r w:rsidR="002860DC" w:rsidRPr="002860DC">
        <w:rPr>
          <w:rFonts w:ascii="Arial" w:hAnsi="Arial" w:cs="Arial"/>
          <w:b/>
          <w:sz w:val="22"/>
          <w:szCs w:val="22"/>
        </w:rPr>
        <w:t>Land South of Westwells Road, Westwells Road, Neston, SN13 9GB</w:t>
      </w:r>
    </w:p>
    <w:p w14:paraId="33F08CF1" w14:textId="77777777" w:rsidR="001C216C" w:rsidRDefault="001C216C"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593FB580" w14:textId="77777777" w:rsidR="00B34FE4" w:rsidRDefault="00B34FE4" w:rsidP="00252325">
      <w:pPr>
        <w:rPr>
          <w:rFonts w:ascii="Arial" w:hAnsi="Arial" w:cs="Arial"/>
          <w:b/>
          <w:sz w:val="22"/>
          <w:szCs w:val="22"/>
          <w:u w:val="single"/>
        </w:rPr>
      </w:pPr>
    </w:p>
    <w:p w14:paraId="522EE649" w14:textId="5EB969C8" w:rsidR="00266002" w:rsidRPr="003558EA" w:rsidRDefault="00DB708D" w:rsidP="00252325">
      <w:pPr>
        <w:rPr>
          <w:rFonts w:ascii="Arial" w:hAnsi="Arial" w:cs="Arial"/>
          <w:bCs/>
          <w:sz w:val="22"/>
          <w:szCs w:val="22"/>
        </w:rPr>
      </w:pPr>
      <w:r>
        <w:rPr>
          <w:rFonts w:ascii="Arial" w:hAnsi="Arial" w:cs="Arial"/>
          <w:bCs/>
          <w:sz w:val="22"/>
          <w:szCs w:val="22"/>
        </w:rPr>
        <w:t>Technical Note</w:t>
      </w:r>
      <w:r w:rsidR="003320E3">
        <w:rPr>
          <w:rFonts w:ascii="Arial" w:hAnsi="Arial" w:cs="Arial"/>
          <w:bCs/>
          <w:sz w:val="22"/>
          <w:szCs w:val="22"/>
        </w:rPr>
        <w:t xml:space="preserve"> – August 2024</w:t>
      </w:r>
    </w:p>
    <w:p w14:paraId="04522D32" w14:textId="77777777" w:rsidR="00BC26E3" w:rsidRDefault="00BC26E3" w:rsidP="00252325">
      <w:pPr>
        <w:rPr>
          <w:rFonts w:ascii="Arial" w:hAnsi="Arial" w:cs="Arial"/>
          <w:bCs/>
          <w:sz w:val="22"/>
          <w:szCs w:val="22"/>
        </w:rPr>
      </w:pPr>
    </w:p>
    <w:p w14:paraId="15E3CBB5" w14:textId="549C7EF4"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r w:rsidR="0086245E">
        <w:rPr>
          <w:rFonts w:ascii="Arial" w:hAnsi="Arial" w:cs="Arial"/>
          <w:b/>
          <w:sz w:val="22"/>
          <w:szCs w:val="22"/>
          <w:u w:val="single"/>
        </w:rPr>
        <w:t xml:space="preserve"> (Sustainable in Transport Terms)</w:t>
      </w:r>
    </w:p>
    <w:p w14:paraId="524C08B4" w14:textId="77777777" w:rsidR="00BC26E3" w:rsidRDefault="00BC26E3" w:rsidP="00252325">
      <w:pPr>
        <w:rPr>
          <w:rFonts w:ascii="Arial" w:hAnsi="Arial" w:cs="Arial"/>
          <w:b/>
          <w:sz w:val="22"/>
          <w:szCs w:val="22"/>
          <w:u w:val="single"/>
        </w:rPr>
      </w:pPr>
    </w:p>
    <w:p w14:paraId="1D7BC9F0" w14:textId="69402180"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2D5FC8">
        <w:rPr>
          <w:rFonts w:ascii="Arial" w:hAnsi="Arial" w:cs="Arial"/>
          <w:bCs/>
          <w:sz w:val="22"/>
          <w:szCs w:val="22"/>
        </w:rPr>
        <w:t xml:space="preserve">December </w:t>
      </w:r>
      <w:r w:rsidR="00A81492">
        <w:rPr>
          <w:rFonts w:ascii="Arial" w:hAnsi="Arial" w:cs="Arial"/>
          <w:bCs/>
          <w:sz w:val="22"/>
          <w:szCs w:val="22"/>
        </w:rPr>
        <w:t>2023</w:t>
      </w:r>
    </w:p>
    <w:p w14:paraId="7B82BAB3" w14:textId="2C85F399" w:rsidR="001548A9" w:rsidRDefault="00122E41" w:rsidP="00252325">
      <w:pPr>
        <w:rPr>
          <w:rFonts w:ascii="Arial" w:hAnsi="Arial" w:cs="Arial"/>
          <w:bCs/>
          <w:sz w:val="22"/>
          <w:szCs w:val="22"/>
        </w:rPr>
      </w:pPr>
      <w:r>
        <w:rPr>
          <w:rFonts w:ascii="Arial" w:hAnsi="Arial" w:cs="Arial"/>
          <w:bCs/>
          <w:sz w:val="22"/>
          <w:szCs w:val="22"/>
        </w:rPr>
        <w:t xml:space="preserve">Wiltshire </w:t>
      </w:r>
      <w:r w:rsidR="001548A9">
        <w:rPr>
          <w:rFonts w:ascii="Arial" w:hAnsi="Arial" w:cs="Arial"/>
          <w:bCs/>
          <w:sz w:val="22"/>
          <w:szCs w:val="22"/>
        </w:rPr>
        <w:t>Core Strategy</w:t>
      </w:r>
    </w:p>
    <w:p w14:paraId="41C6EB21" w14:textId="48420913" w:rsidR="008D7255" w:rsidRDefault="008D7255" w:rsidP="00252325">
      <w:pPr>
        <w:rPr>
          <w:rFonts w:ascii="Arial" w:hAnsi="Arial" w:cs="Arial"/>
          <w:bCs/>
          <w:sz w:val="22"/>
          <w:szCs w:val="22"/>
        </w:rPr>
      </w:pPr>
      <w:r>
        <w:rPr>
          <w:rFonts w:ascii="Arial" w:hAnsi="Arial" w:cs="Arial"/>
          <w:bCs/>
          <w:sz w:val="22"/>
          <w:szCs w:val="22"/>
        </w:rPr>
        <w:t>National Design Code</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4D55D8CE" w14:textId="1BD67C0E" w:rsidR="003A4084" w:rsidRDefault="00FD7C61" w:rsidP="00252325">
      <w:pPr>
        <w:rPr>
          <w:rFonts w:ascii="Arial" w:hAnsi="Arial" w:cs="Arial"/>
          <w:bCs/>
          <w:sz w:val="22"/>
          <w:szCs w:val="22"/>
        </w:rPr>
      </w:pPr>
      <w:r>
        <w:rPr>
          <w:rFonts w:ascii="Arial" w:hAnsi="Arial" w:cs="Arial"/>
          <w:bCs/>
          <w:sz w:val="22"/>
          <w:szCs w:val="22"/>
        </w:rPr>
        <w:t>Wiltshire Design Guide</w:t>
      </w:r>
    </w:p>
    <w:p w14:paraId="3C759C7F" w14:textId="08897191" w:rsidR="00A96039" w:rsidRDefault="00A96039" w:rsidP="00252325">
      <w:pPr>
        <w:rPr>
          <w:rFonts w:ascii="Arial" w:hAnsi="Arial" w:cs="Arial"/>
          <w:bCs/>
          <w:sz w:val="22"/>
          <w:szCs w:val="22"/>
        </w:rPr>
      </w:pPr>
      <w:r>
        <w:rPr>
          <w:rFonts w:ascii="Arial" w:hAnsi="Arial" w:cs="Arial"/>
          <w:bCs/>
          <w:sz w:val="22"/>
          <w:szCs w:val="22"/>
        </w:rPr>
        <w:t xml:space="preserve">Wiltshire Highways Asset </w:t>
      </w:r>
      <w:r w:rsidR="005E4A8C">
        <w:rPr>
          <w:rFonts w:ascii="Arial" w:hAnsi="Arial" w:cs="Arial"/>
          <w:bCs/>
          <w:sz w:val="22"/>
          <w:szCs w:val="22"/>
        </w:rPr>
        <w:t>Management Plan – August 2019</w:t>
      </w:r>
    </w:p>
    <w:p w14:paraId="6E3D9666" w14:textId="09A74027" w:rsidR="006F1607" w:rsidRDefault="006F1607" w:rsidP="00252325">
      <w:pPr>
        <w:rPr>
          <w:rFonts w:ascii="Arial" w:hAnsi="Arial" w:cs="Arial"/>
          <w:bCs/>
          <w:sz w:val="22"/>
          <w:szCs w:val="22"/>
        </w:rPr>
      </w:pPr>
      <w:r>
        <w:rPr>
          <w:rFonts w:ascii="Arial" w:hAnsi="Arial" w:cs="Arial"/>
          <w:bCs/>
          <w:sz w:val="22"/>
          <w:szCs w:val="22"/>
        </w:rPr>
        <w:t>Setting Local Speed Limits</w:t>
      </w:r>
      <w:r w:rsidR="00705EA1">
        <w:rPr>
          <w:rFonts w:ascii="Arial" w:hAnsi="Arial" w:cs="Arial"/>
          <w:bCs/>
          <w:sz w:val="22"/>
          <w:szCs w:val="22"/>
        </w:rPr>
        <w:t xml:space="preserve"> – March 2024</w:t>
      </w:r>
    </w:p>
    <w:p w14:paraId="1B34017D" w14:textId="77777777" w:rsidR="00F70CCF" w:rsidRDefault="00F70CCF" w:rsidP="00831C2F">
      <w:pPr>
        <w:rPr>
          <w:rFonts w:ascii="Arial" w:hAnsi="Arial" w:cs="Arial"/>
          <w:bCs/>
          <w:sz w:val="22"/>
          <w:szCs w:val="22"/>
        </w:rPr>
      </w:pPr>
    </w:p>
    <w:p w14:paraId="237C073A" w14:textId="4E02B25F" w:rsidR="00F70CCF" w:rsidRDefault="00F70CCF" w:rsidP="00831C2F">
      <w:pPr>
        <w:rPr>
          <w:rFonts w:ascii="Arial" w:hAnsi="Arial" w:cs="Arial"/>
          <w:b/>
          <w:sz w:val="22"/>
          <w:szCs w:val="22"/>
          <w:u w:val="single"/>
        </w:rPr>
      </w:pPr>
      <w:r w:rsidRPr="00F70CCF">
        <w:rPr>
          <w:rFonts w:ascii="Arial" w:hAnsi="Arial" w:cs="Arial"/>
          <w:b/>
          <w:sz w:val="22"/>
          <w:szCs w:val="22"/>
          <w:u w:val="single"/>
        </w:rPr>
        <w:t>Relevant Planning Policy</w:t>
      </w:r>
      <w:r w:rsidR="008D7255">
        <w:rPr>
          <w:rFonts w:ascii="Arial" w:hAnsi="Arial" w:cs="Arial"/>
          <w:b/>
          <w:sz w:val="22"/>
          <w:szCs w:val="22"/>
          <w:u w:val="single"/>
        </w:rPr>
        <w:t xml:space="preserve"> &amp; Guidance</w:t>
      </w:r>
    </w:p>
    <w:p w14:paraId="0865163D" w14:textId="77777777" w:rsidR="00802967" w:rsidRPr="00F70CCF" w:rsidRDefault="00802967" w:rsidP="00831C2F">
      <w:pPr>
        <w:rPr>
          <w:rFonts w:ascii="Arial" w:hAnsi="Arial" w:cs="Arial"/>
          <w:b/>
          <w:sz w:val="22"/>
          <w:szCs w:val="22"/>
          <w:u w:val="single"/>
        </w:rPr>
      </w:pPr>
    </w:p>
    <w:p w14:paraId="1007ECF0" w14:textId="77777777" w:rsidR="00F70CCF" w:rsidRDefault="00F70CCF" w:rsidP="00252325">
      <w:pPr>
        <w:rPr>
          <w:rFonts w:ascii="Arial" w:hAnsi="Arial" w:cs="Arial"/>
          <w:bCs/>
          <w:sz w:val="22"/>
          <w:szCs w:val="22"/>
        </w:rPr>
      </w:pPr>
    </w:p>
    <w:p w14:paraId="36C10DBC" w14:textId="2619D014" w:rsidR="00F70CCF" w:rsidRDefault="00F70CCF" w:rsidP="00252325">
      <w:pPr>
        <w:rPr>
          <w:rFonts w:ascii="Arial" w:hAnsi="Arial" w:cs="Arial"/>
          <w:b/>
          <w:sz w:val="22"/>
          <w:szCs w:val="22"/>
        </w:rPr>
      </w:pPr>
      <w:r w:rsidRPr="00F70CCF">
        <w:rPr>
          <w:rFonts w:ascii="Arial" w:hAnsi="Arial" w:cs="Arial"/>
          <w:b/>
          <w:sz w:val="22"/>
          <w:szCs w:val="22"/>
        </w:rPr>
        <w:t>NPPF</w:t>
      </w:r>
    </w:p>
    <w:p w14:paraId="01ECFB8F" w14:textId="77777777" w:rsidR="00F70CCF" w:rsidRDefault="00F70CCF" w:rsidP="00252325">
      <w:pPr>
        <w:rPr>
          <w:rFonts w:ascii="Arial" w:hAnsi="Arial" w:cs="Arial"/>
          <w:b/>
          <w:sz w:val="22"/>
          <w:szCs w:val="22"/>
        </w:rPr>
      </w:pPr>
    </w:p>
    <w:p w14:paraId="40BCCDB9" w14:textId="3FE494B5" w:rsidR="00622BB4" w:rsidRDefault="00170831" w:rsidP="00252325">
      <w:pPr>
        <w:rPr>
          <w:rFonts w:ascii="Arial" w:hAnsi="Arial" w:cs="Arial"/>
          <w:bCs/>
          <w:sz w:val="22"/>
          <w:szCs w:val="22"/>
        </w:rPr>
      </w:pPr>
      <w:r w:rsidRPr="00170831">
        <w:rPr>
          <w:rFonts w:ascii="Arial" w:hAnsi="Arial" w:cs="Arial"/>
          <w:bCs/>
          <w:sz w:val="22"/>
          <w:szCs w:val="22"/>
        </w:rPr>
        <w:t xml:space="preserve">The NPPF, as updated and published in </w:t>
      </w:r>
      <w:r w:rsidR="003F223A">
        <w:rPr>
          <w:rFonts w:ascii="Arial" w:hAnsi="Arial" w:cs="Arial"/>
          <w:bCs/>
          <w:sz w:val="22"/>
          <w:szCs w:val="22"/>
        </w:rPr>
        <w:t xml:space="preserve">December </w:t>
      </w:r>
      <w:r w:rsidR="00AC60CA">
        <w:rPr>
          <w:rFonts w:ascii="Arial" w:hAnsi="Arial" w:cs="Arial"/>
          <w:bCs/>
          <w:sz w:val="22"/>
          <w:szCs w:val="22"/>
        </w:rPr>
        <w:t>2023</w:t>
      </w:r>
      <w:r w:rsidRPr="00170831">
        <w:rPr>
          <w:rFonts w:ascii="Arial" w:hAnsi="Arial" w:cs="Arial"/>
          <w:bCs/>
          <w:sz w:val="22"/>
          <w:szCs w:val="22"/>
        </w:rPr>
        <w:t xml:space="preserve">, makes the </w:t>
      </w:r>
      <w:r w:rsidR="00B17B07">
        <w:rPr>
          <w:rFonts w:ascii="Arial" w:hAnsi="Arial" w:cs="Arial"/>
          <w:bCs/>
          <w:sz w:val="22"/>
          <w:szCs w:val="22"/>
        </w:rPr>
        <w:t>position</w:t>
      </w:r>
      <w:r w:rsidRPr="00170831">
        <w:rPr>
          <w:rFonts w:ascii="Arial" w:hAnsi="Arial" w:cs="Arial"/>
          <w:bCs/>
          <w:sz w:val="22"/>
          <w:szCs w:val="22"/>
        </w:rPr>
        <w:t xml:space="preserve"> in relation to highways and transport as matters to be considered in the determination of planning applications</w:t>
      </w:r>
      <w:r w:rsidR="00B17B07">
        <w:rPr>
          <w:rFonts w:ascii="Arial" w:hAnsi="Arial" w:cs="Arial"/>
          <w:bCs/>
          <w:sz w:val="22"/>
          <w:szCs w:val="22"/>
        </w:rPr>
        <w:t xml:space="preserve">. </w:t>
      </w:r>
    </w:p>
    <w:p w14:paraId="51B821C3" w14:textId="77777777" w:rsidR="00170831" w:rsidRPr="00DC1112" w:rsidRDefault="00170831" w:rsidP="00252325">
      <w:pPr>
        <w:rPr>
          <w:rFonts w:ascii="Arial" w:hAnsi="Arial" w:cs="Arial"/>
          <w:bCs/>
          <w:sz w:val="22"/>
          <w:szCs w:val="22"/>
        </w:rPr>
      </w:pPr>
    </w:p>
    <w:p w14:paraId="012DFF2D" w14:textId="2262495A" w:rsidR="0026584E" w:rsidRPr="00EE438E" w:rsidRDefault="0026584E" w:rsidP="00252325">
      <w:pPr>
        <w:rPr>
          <w:rFonts w:ascii="Arial" w:hAnsi="Arial" w:cs="Arial"/>
          <w:b/>
          <w:sz w:val="22"/>
          <w:szCs w:val="22"/>
        </w:rPr>
      </w:pPr>
      <w:r w:rsidRPr="00EE438E">
        <w:rPr>
          <w:rFonts w:ascii="Arial" w:hAnsi="Arial" w:cs="Arial"/>
          <w:b/>
          <w:sz w:val="22"/>
          <w:szCs w:val="22"/>
        </w:rPr>
        <w:t xml:space="preserve">Wiltshire Core Strategy – Adopted </w:t>
      </w:r>
      <w:r w:rsidR="00BA52A8" w:rsidRPr="00EE438E">
        <w:rPr>
          <w:rFonts w:ascii="Arial" w:hAnsi="Arial" w:cs="Arial"/>
          <w:b/>
          <w:sz w:val="22"/>
          <w:szCs w:val="22"/>
        </w:rPr>
        <w:t>January 2015</w:t>
      </w:r>
    </w:p>
    <w:p w14:paraId="65EEC93A" w14:textId="77777777" w:rsidR="0086245E" w:rsidRDefault="0086245E" w:rsidP="00252325">
      <w:pPr>
        <w:rPr>
          <w:rFonts w:ascii="Arial" w:hAnsi="Arial" w:cs="Arial"/>
          <w:bCs/>
          <w:sz w:val="22"/>
          <w:szCs w:val="22"/>
        </w:rPr>
      </w:pPr>
    </w:p>
    <w:p w14:paraId="355FD05A" w14:textId="77777777" w:rsidR="0030521A" w:rsidRDefault="0030521A" w:rsidP="00184DD5">
      <w:pPr>
        <w:rPr>
          <w:rFonts w:ascii="Arial" w:hAnsi="Arial" w:cs="Arial"/>
          <w:bCs/>
          <w:sz w:val="22"/>
          <w:szCs w:val="22"/>
        </w:rPr>
      </w:pPr>
    </w:p>
    <w:p w14:paraId="30103527" w14:textId="3D52FB91" w:rsidR="0030521A" w:rsidRDefault="0030521A" w:rsidP="00184DD5">
      <w:pPr>
        <w:rPr>
          <w:rFonts w:ascii="Arial" w:hAnsi="Arial" w:cs="Arial"/>
          <w:bCs/>
          <w:sz w:val="22"/>
          <w:szCs w:val="22"/>
        </w:rPr>
      </w:pPr>
      <w:r w:rsidRPr="00D73901">
        <w:rPr>
          <w:rFonts w:ascii="Arial" w:hAnsi="Arial" w:cs="Arial"/>
          <w:bCs/>
          <w:sz w:val="22"/>
          <w:szCs w:val="22"/>
        </w:rPr>
        <w:t>The application site has no allocation in the WCS.</w:t>
      </w:r>
      <w:r>
        <w:rPr>
          <w:rFonts w:ascii="Arial" w:hAnsi="Arial" w:cs="Arial"/>
          <w:bCs/>
          <w:sz w:val="22"/>
          <w:szCs w:val="22"/>
        </w:rPr>
        <w:t xml:space="preserve"> In transport terms policies </w:t>
      </w:r>
      <w:r w:rsidR="00F86BCA">
        <w:rPr>
          <w:rFonts w:ascii="Arial" w:hAnsi="Arial" w:cs="Arial"/>
          <w:bCs/>
          <w:sz w:val="22"/>
          <w:szCs w:val="22"/>
        </w:rPr>
        <w:t>CP</w:t>
      </w:r>
      <w:r>
        <w:rPr>
          <w:rFonts w:ascii="Arial" w:hAnsi="Arial" w:cs="Arial"/>
          <w:bCs/>
          <w:sz w:val="22"/>
          <w:szCs w:val="22"/>
        </w:rPr>
        <w:t xml:space="preserve">60 and </w:t>
      </w:r>
      <w:r w:rsidR="00F86BCA">
        <w:rPr>
          <w:rFonts w:ascii="Arial" w:hAnsi="Arial" w:cs="Arial"/>
          <w:bCs/>
          <w:sz w:val="22"/>
          <w:szCs w:val="22"/>
        </w:rPr>
        <w:t>CP</w:t>
      </w:r>
      <w:r>
        <w:rPr>
          <w:rFonts w:ascii="Arial" w:hAnsi="Arial" w:cs="Arial"/>
          <w:bCs/>
          <w:sz w:val="22"/>
          <w:szCs w:val="22"/>
        </w:rPr>
        <w:t>61 have significance.</w:t>
      </w:r>
    </w:p>
    <w:p w14:paraId="337D50BB" w14:textId="77777777" w:rsidR="0030521A" w:rsidRDefault="0030521A" w:rsidP="00184DD5">
      <w:pPr>
        <w:rPr>
          <w:rFonts w:ascii="Arial" w:hAnsi="Arial" w:cs="Arial"/>
          <w:bCs/>
          <w:sz w:val="22"/>
          <w:szCs w:val="22"/>
        </w:rPr>
      </w:pPr>
    </w:p>
    <w:p w14:paraId="64CC4454" w14:textId="26E661BB" w:rsidR="002A4DD4" w:rsidRDefault="00F86BCA" w:rsidP="00184DD5">
      <w:pPr>
        <w:rPr>
          <w:rFonts w:ascii="Arial" w:hAnsi="Arial" w:cs="Arial"/>
          <w:bCs/>
          <w:sz w:val="22"/>
          <w:szCs w:val="22"/>
        </w:rPr>
      </w:pPr>
      <w:r>
        <w:rPr>
          <w:rFonts w:ascii="Arial" w:hAnsi="Arial" w:cs="Arial"/>
          <w:bCs/>
          <w:sz w:val="22"/>
          <w:szCs w:val="22"/>
        </w:rPr>
        <w:t xml:space="preserve">Core </w:t>
      </w:r>
      <w:r w:rsidR="0030521A">
        <w:rPr>
          <w:rFonts w:ascii="Arial" w:hAnsi="Arial" w:cs="Arial"/>
          <w:bCs/>
          <w:sz w:val="22"/>
          <w:szCs w:val="22"/>
        </w:rPr>
        <w:t xml:space="preserve">Policy 60 </w:t>
      </w:r>
      <w:r w:rsidR="002A4DD4">
        <w:rPr>
          <w:rFonts w:ascii="Arial" w:hAnsi="Arial" w:cs="Arial"/>
          <w:bCs/>
          <w:sz w:val="22"/>
          <w:szCs w:val="22"/>
        </w:rPr>
        <w:t>–</w:t>
      </w:r>
      <w:r w:rsidR="0030521A">
        <w:rPr>
          <w:rFonts w:ascii="Arial" w:hAnsi="Arial" w:cs="Arial"/>
          <w:bCs/>
          <w:sz w:val="22"/>
          <w:szCs w:val="22"/>
        </w:rPr>
        <w:t xml:space="preserve"> </w:t>
      </w:r>
      <w:r w:rsidR="002A4DD4">
        <w:rPr>
          <w:rFonts w:ascii="Arial" w:hAnsi="Arial" w:cs="Arial"/>
          <w:bCs/>
          <w:sz w:val="22"/>
          <w:szCs w:val="22"/>
        </w:rPr>
        <w:t>Sustainable Transport</w:t>
      </w:r>
    </w:p>
    <w:p w14:paraId="261D71A8" w14:textId="77777777" w:rsidR="005B7F55" w:rsidRDefault="005B7F55" w:rsidP="00184DD5">
      <w:pPr>
        <w:rPr>
          <w:rFonts w:ascii="Arial" w:hAnsi="Arial" w:cs="Arial"/>
          <w:bCs/>
          <w:sz w:val="22"/>
          <w:szCs w:val="22"/>
        </w:rPr>
      </w:pPr>
    </w:p>
    <w:p w14:paraId="0F1E91EF" w14:textId="32C3F182" w:rsidR="005B7F55" w:rsidRPr="005B7F55" w:rsidRDefault="005B7F55" w:rsidP="005B7F55">
      <w:pPr>
        <w:rPr>
          <w:rFonts w:ascii="Arial" w:hAnsi="Arial" w:cs="Arial"/>
          <w:bCs/>
          <w:i/>
          <w:iCs/>
          <w:sz w:val="22"/>
          <w:szCs w:val="22"/>
        </w:rPr>
      </w:pPr>
      <w:r>
        <w:rPr>
          <w:rFonts w:ascii="Arial" w:hAnsi="Arial" w:cs="Arial"/>
          <w:bCs/>
          <w:i/>
          <w:iCs/>
          <w:sz w:val="22"/>
          <w:szCs w:val="22"/>
        </w:rPr>
        <w:lastRenderedPageBreak/>
        <w:t>‘</w:t>
      </w:r>
      <w:r w:rsidRPr="005B7F55">
        <w:rPr>
          <w:rFonts w:ascii="Arial" w:hAnsi="Arial" w:cs="Arial"/>
          <w:bCs/>
          <w:i/>
          <w:iCs/>
          <w:sz w:val="22"/>
          <w:szCs w:val="22"/>
        </w:rPr>
        <w:t xml:space="preserve">The council will use its planning and transport powers to help reduce the need to </w:t>
      </w:r>
    </w:p>
    <w:p w14:paraId="22D13A1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travel particularly by private car, and support and encourage the sustainable, safe </w:t>
      </w:r>
    </w:p>
    <w:p w14:paraId="4D1B808A" w14:textId="1FFC0990"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and efficient movement of people and goods within and through Wiltshire.This will be achieved by: </w:t>
      </w:r>
    </w:p>
    <w:p w14:paraId="78AD39A1" w14:textId="77777777" w:rsidR="005B7F55" w:rsidRPr="005B7F55" w:rsidRDefault="005B7F55" w:rsidP="005B7F55">
      <w:pPr>
        <w:rPr>
          <w:rFonts w:ascii="Arial" w:hAnsi="Arial" w:cs="Arial"/>
          <w:bCs/>
          <w:i/>
          <w:iCs/>
          <w:sz w:val="22"/>
          <w:szCs w:val="22"/>
        </w:rPr>
      </w:pPr>
    </w:p>
    <w:p w14:paraId="331F01D4"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 planning developments in accessible locations</w:t>
      </w:r>
    </w:p>
    <w:p w14:paraId="4795F7BC"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ii. promoting sustainable transport alternatives to the use of the private car</w:t>
      </w:r>
    </w:p>
    <w:p w14:paraId="5F4DB95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iii. maintaining and selectively improving the local transport network in accordance </w:t>
      </w:r>
    </w:p>
    <w:p w14:paraId="43CC3AD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with its functional importance and in partnership with other transport planning </w:t>
      </w:r>
    </w:p>
    <w:p w14:paraId="0CFA03BB"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bodies, service providers and the business community</w:t>
      </w:r>
    </w:p>
    <w:p w14:paraId="6E6DC43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iv. promoting appropriate demand management measures</w:t>
      </w:r>
    </w:p>
    <w:p w14:paraId="040C92E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v. infl uencing the routing of freight within and through the county</w:t>
      </w:r>
    </w:p>
    <w:p w14:paraId="716C483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vi. assessing and, where necessary, mitigating the impact of developments on </w:t>
      </w:r>
    </w:p>
    <w:p w14:paraId="153C45E3" w14:textId="305BED51" w:rsidR="005B7F55" w:rsidRPr="005B7F55" w:rsidRDefault="005B7F55" w:rsidP="005B7F55">
      <w:pPr>
        <w:rPr>
          <w:rFonts w:ascii="Arial" w:hAnsi="Arial" w:cs="Arial"/>
          <w:bCs/>
          <w:i/>
          <w:iCs/>
          <w:sz w:val="22"/>
          <w:szCs w:val="22"/>
        </w:rPr>
      </w:pPr>
      <w:r w:rsidRPr="005B7F55">
        <w:rPr>
          <w:rFonts w:ascii="Arial" w:hAnsi="Arial" w:cs="Arial"/>
          <w:bCs/>
          <w:i/>
          <w:iCs/>
          <w:sz w:val="22"/>
          <w:szCs w:val="22"/>
        </w:rPr>
        <w:t>transport users, local communities and the environment.</w:t>
      </w:r>
      <w:r>
        <w:rPr>
          <w:rFonts w:ascii="Arial" w:hAnsi="Arial" w:cs="Arial"/>
          <w:bCs/>
          <w:i/>
          <w:iCs/>
          <w:sz w:val="22"/>
          <w:szCs w:val="22"/>
        </w:rPr>
        <w:t>’</w:t>
      </w:r>
    </w:p>
    <w:p w14:paraId="05F673A3" w14:textId="77777777" w:rsidR="002A4DD4" w:rsidRDefault="002A4DD4" w:rsidP="00184DD5">
      <w:pPr>
        <w:rPr>
          <w:rFonts w:ascii="Arial" w:hAnsi="Arial" w:cs="Arial"/>
          <w:bCs/>
          <w:sz w:val="22"/>
          <w:szCs w:val="22"/>
        </w:rPr>
      </w:pPr>
    </w:p>
    <w:p w14:paraId="683B8970" w14:textId="5A23741F" w:rsidR="002A4DD4" w:rsidRDefault="002A4DD4" w:rsidP="00184DD5">
      <w:pPr>
        <w:rPr>
          <w:rFonts w:ascii="Arial" w:hAnsi="Arial" w:cs="Arial"/>
          <w:bCs/>
          <w:sz w:val="22"/>
          <w:szCs w:val="22"/>
        </w:rPr>
      </w:pPr>
      <w:r>
        <w:rPr>
          <w:rFonts w:ascii="Arial" w:hAnsi="Arial" w:cs="Arial"/>
          <w:bCs/>
          <w:sz w:val="22"/>
          <w:szCs w:val="22"/>
        </w:rPr>
        <w:t xml:space="preserve">Core Policy 61 </w:t>
      </w:r>
      <w:r w:rsidR="00643492">
        <w:rPr>
          <w:rFonts w:ascii="Arial" w:hAnsi="Arial" w:cs="Arial"/>
          <w:bCs/>
          <w:sz w:val="22"/>
          <w:szCs w:val="22"/>
        </w:rPr>
        <w:t>–</w:t>
      </w:r>
      <w:r>
        <w:rPr>
          <w:rFonts w:ascii="Arial" w:hAnsi="Arial" w:cs="Arial"/>
          <w:bCs/>
          <w:sz w:val="22"/>
          <w:szCs w:val="22"/>
        </w:rPr>
        <w:t xml:space="preserve"> </w:t>
      </w:r>
      <w:r w:rsidR="00643492">
        <w:rPr>
          <w:rFonts w:ascii="Arial" w:hAnsi="Arial" w:cs="Arial"/>
          <w:bCs/>
          <w:sz w:val="22"/>
          <w:szCs w:val="22"/>
        </w:rPr>
        <w:t>Transport and New Development</w:t>
      </w:r>
    </w:p>
    <w:p w14:paraId="518A44FD" w14:textId="77777777" w:rsidR="00542557" w:rsidRDefault="00542557" w:rsidP="00184DD5">
      <w:pPr>
        <w:rPr>
          <w:rFonts w:ascii="Arial" w:hAnsi="Arial" w:cs="Arial"/>
          <w:bCs/>
          <w:sz w:val="22"/>
          <w:szCs w:val="22"/>
        </w:rPr>
      </w:pPr>
    </w:p>
    <w:p w14:paraId="02F6A141" w14:textId="528BE4AE" w:rsidR="00643492" w:rsidRPr="00FF19BF" w:rsidRDefault="00FF19BF" w:rsidP="00184DD5">
      <w:pPr>
        <w:rPr>
          <w:rFonts w:ascii="Arial" w:hAnsi="Arial" w:cs="Arial"/>
          <w:bCs/>
          <w:i/>
          <w:iCs/>
          <w:sz w:val="22"/>
          <w:szCs w:val="22"/>
        </w:rPr>
      </w:pPr>
      <w:r>
        <w:rPr>
          <w:rFonts w:ascii="Arial" w:hAnsi="Arial" w:cs="Arial"/>
          <w:bCs/>
          <w:i/>
          <w:iCs/>
          <w:sz w:val="22"/>
          <w:szCs w:val="22"/>
        </w:rPr>
        <w:t>‘</w:t>
      </w:r>
      <w:r w:rsidR="00643492" w:rsidRPr="00FF19BF">
        <w:rPr>
          <w:rFonts w:ascii="Arial" w:hAnsi="Arial" w:cs="Arial"/>
          <w:bCs/>
          <w:i/>
          <w:iCs/>
          <w:sz w:val="22"/>
          <w:szCs w:val="22"/>
        </w:rPr>
        <w:t>New development should be located and designed to reduce the need to travel particularly by private car, and to encourage the use of sustainable transport alternatives. As part of a required transport assessment, the following must be demonstrated:</w:t>
      </w:r>
    </w:p>
    <w:p w14:paraId="62AEA504" w14:textId="77777777" w:rsidR="00643492"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 That consideration has been given to the needs of all transport users, where relevant, according to the following hierarchy: </w:t>
      </w:r>
    </w:p>
    <w:p w14:paraId="7702A020"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a. Visually impaired and other disabled people </w:t>
      </w:r>
    </w:p>
    <w:p w14:paraId="567C0FC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b. Pedestrians </w:t>
      </w:r>
    </w:p>
    <w:p w14:paraId="6394040D"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c. Cyclists </w:t>
      </w:r>
    </w:p>
    <w:p w14:paraId="15E9CF7C"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d. Public transport </w:t>
      </w:r>
    </w:p>
    <w:p w14:paraId="5F4981B1"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e. Goods vehicles </w:t>
      </w:r>
    </w:p>
    <w:p w14:paraId="285EF40A"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f. Powered two-wheelers </w:t>
      </w:r>
    </w:p>
    <w:p w14:paraId="2493FFE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g. Private cars.</w:t>
      </w:r>
    </w:p>
    <w:p w14:paraId="10EE1027" w14:textId="77777777" w:rsidR="00643492"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 That the proposal is capable of being served by safe access to the highway network. </w:t>
      </w:r>
    </w:p>
    <w:p w14:paraId="6AEF9467" w14:textId="77777777" w:rsidR="00FF19BF"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iii. That fit for purpose and safe loading/unloading facilities can be provided where these are required as part of the normal functioning of the development. </w:t>
      </w:r>
    </w:p>
    <w:p w14:paraId="6AFC9E6D" w14:textId="77777777" w:rsidR="00FF19BF" w:rsidRPr="00FF19BF" w:rsidRDefault="00FF19BF" w:rsidP="00184DD5">
      <w:pPr>
        <w:rPr>
          <w:rFonts w:ascii="Arial" w:hAnsi="Arial" w:cs="Arial"/>
          <w:bCs/>
          <w:i/>
          <w:iCs/>
          <w:sz w:val="22"/>
          <w:szCs w:val="22"/>
        </w:rPr>
      </w:pPr>
    </w:p>
    <w:p w14:paraId="0A830E4E" w14:textId="6C180059" w:rsidR="00643492" w:rsidRDefault="00643492" w:rsidP="00184DD5">
      <w:pPr>
        <w:rPr>
          <w:rFonts w:ascii="Arial" w:hAnsi="Arial" w:cs="Arial"/>
          <w:bCs/>
          <w:sz w:val="22"/>
          <w:szCs w:val="22"/>
        </w:rPr>
      </w:pPr>
      <w:r w:rsidRPr="00FF19BF">
        <w:rPr>
          <w:rFonts w:ascii="Arial" w:hAnsi="Arial" w:cs="Arial"/>
          <w:bCs/>
          <w:i/>
          <w:iCs/>
          <w:sz w:val="22"/>
          <w:szCs w:val="22"/>
        </w:rPr>
        <w:t>Where appropriate, contributions will be sought towards sustainable transport improvements, and travel plans will be required to encourage the use of sustainable transport alternatives and more sustainable freight movements.</w:t>
      </w:r>
      <w:r w:rsidR="00FF19BF">
        <w:rPr>
          <w:rFonts w:ascii="Arial" w:hAnsi="Arial" w:cs="Arial"/>
          <w:bCs/>
          <w:sz w:val="22"/>
          <w:szCs w:val="22"/>
        </w:rPr>
        <w:t>’</w:t>
      </w:r>
    </w:p>
    <w:p w14:paraId="0931CCFE" w14:textId="77777777" w:rsidR="00643492" w:rsidRDefault="00643492" w:rsidP="00184DD5">
      <w:pPr>
        <w:rPr>
          <w:rFonts w:ascii="Arial" w:hAnsi="Arial" w:cs="Arial"/>
          <w:bCs/>
          <w:sz w:val="22"/>
          <w:szCs w:val="22"/>
        </w:rPr>
      </w:pPr>
    </w:p>
    <w:p w14:paraId="0C5410E4" w14:textId="791C2BBE" w:rsidR="00170831" w:rsidRDefault="003320E3" w:rsidP="00252325">
      <w:pPr>
        <w:rPr>
          <w:rFonts w:ascii="Arial" w:hAnsi="Arial" w:cs="Arial"/>
          <w:b/>
          <w:sz w:val="22"/>
          <w:szCs w:val="22"/>
          <w:u w:val="single"/>
        </w:rPr>
      </w:pPr>
      <w:r>
        <w:rPr>
          <w:rFonts w:ascii="Arial" w:hAnsi="Arial" w:cs="Arial"/>
          <w:b/>
          <w:sz w:val="22"/>
          <w:szCs w:val="22"/>
          <w:u w:val="single"/>
        </w:rPr>
        <w:t>Road Safety</w:t>
      </w:r>
    </w:p>
    <w:p w14:paraId="32745F02" w14:textId="77777777" w:rsidR="00C24398" w:rsidRDefault="00C24398" w:rsidP="00252325">
      <w:pPr>
        <w:rPr>
          <w:rFonts w:ascii="Arial" w:hAnsi="Arial" w:cs="Arial"/>
          <w:b/>
          <w:sz w:val="22"/>
          <w:szCs w:val="22"/>
          <w:u w:val="single"/>
        </w:rPr>
      </w:pPr>
    </w:p>
    <w:p w14:paraId="486E4F9C" w14:textId="49AC2C41" w:rsidR="00C24398" w:rsidRDefault="00C24398" w:rsidP="00252325">
      <w:pPr>
        <w:rPr>
          <w:rFonts w:ascii="Arial" w:hAnsi="Arial" w:cs="Arial"/>
          <w:bCs/>
          <w:sz w:val="22"/>
          <w:szCs w:val="22"/>
        </w:rPr>
      </w:pPr>
      <w:r w:rsidRPr="00C24398">
        <w:rPr>
          <w:rFonts w:ascii="Arial" w:hAnsi="Arial" w:cs="Arial"/>
          <w:bCs/>
          <w:sz w:val="22"/>
          <w:szCs w:val="22"/>
        </w:rPr>
        <w:t>Previously concerns were raised in relation to Rowan Lane</w:t>
      </w:r>
      <w:r>
        <w:rPr>
          <w:rFonts w:ascii="Arial" w:hAnsi="Arial" w:cs="Arial"/>
          <w:bCs/>
          <w:sz w:val="22"/>
          <w:szCs w:val="22"/>
        </w:rPr>
        <w:t xml:space="preserve"> and concerns in relation to conflict for users. The width of Rowan Lane is variable</w:t>
      </w:r>
      <w:r w:rsidR="00DD5DE1">
        <w:rPr>
          <w:rFonts w:ascii="Arial" w:hAnsi="Arial" w:cs="Arial"/>
          <w:bCs/>
          <w:sz w:val="22"/>
          <w:szCs w:val="22"/>
        </w:rPr>
        <w:t xml:space="preserve">. The submitted plans show a carriageway width of 4.9m with the adjacent </w:t>
      </w:r>
      <w:r w:rsidR="004477F7">
        <w:rPr>
          <w:rFonts w:ascii="Arial" w:hAnsi="Arial" w:cs="Arial"/>
          <w:bCs/>
          <w:sz w:val="22"/>
          <w:szCs w:val="22"/>
        </w:rPr>
        <w:t>1.</w:t>
      </w:r>
      <w:r w:rsidR="00DD5DE1">
        <w:rPr>
          <w:rFonts w:ascii="Arial" w:hAnsi="Arial" w:cs="Arial"/>
          <w:bCs/>
          <w:sz w:val="22"/>
          <w:szCs w:val="22"/>
        </w:rPr>
        <w:t>2m wide pedestrian route.</w:t>
      </w:r>
    </w:p>
    <w:p w14:paraId="1741E57A" w14:textId="77777777" w:rsidR="004477F7" w:rsidRDefault="004477F7" w:rsidP="00252325">
      <w:pPr>
        <w:rPr>
          <w:rFonts w:ascii="Arial" w:hAnsi="Arial" w:cs="Arial"/>
          <w:bCs/>
          <w:sz w:val="22"/>
          <w:szCs w:val="22"/>
        </w:rPr>
      </w:pPr>
    </w:p>
    <w:p w14:paraId="54034E31" w14:textId="7E750AD1" w:rsidR="004477F7" w:rsidRDefault="004477F7" w:rsidP="00252325">
      <w:pPr>
        <w:rPr>
          <w:rFonts w:ascii="Arial" w:hAnsi="Arial" w:cs="Arial"/>
          <w:bCs/>
          <w:sz w:val="22"/>
          <w:szCs w:val="22"/>
        </w:rPr>
      </w:pPr>
      <w:r>
        <w:rPr>
          <w:rFonts w:ascii="Arial" w:hAnsi="Arial" w:cs="Arial"/>
          <w:bCs/>
          <w:sz w:val="22"/>
          <w:szCs w:val="22"/>
        </w:rPr>
        <w:t xml:space="preserve">The pedestrian route would only be separated by a painted line and would otherwise be in </w:t>
      </w:r>
      <w:r w:rsidR="00173B40">
        <w:rPr>
          <w:rFonts w:ascii="Arial" w:hAnsi="Arial" w:cs="Arial"/>
          <w:bCs/>
          <w:sz w:val="22"/>
          <w:szCs w:val="22"/>
        </w:rPr>
        <w:t xml:space="preserve">the carriageway. There is concern whether the provision of a painted white line, which has no </w:t>
      </w:r>
      <w:r w:rsidR="00AC62A2">
        <w:rPr>
          <w:rFonts w:ascii="Arial" w:hAnsi="Arial" w:cs="Arial"/>
          <w:bCs/>
          <w:sz w:val="22"/>
          <w:szCs w:val="22"/>
        </w:rPr>
        <w:t>meaning and would need to be interpreted correctly for its use to be appropriate.</w:t>
      </w:r>
    </w:p>
    <w:p w14:paraId="34E3BBA7" w14:textId="77777777" w:rsidR="00AC62A2" w:rsidRDefault="00AC62A2" w:rsidP="00252325">
      <w:pPr>
        <w:rPr>
          <w:rFonts w:ascii="Arial" w:hAnsi="Arial" w:cs="Arial"/>
          <w:bCs/>
          <w:sz w:val="22"/>
          <w:szCs w:val="22"/>
        </w:rPr>
      </w:pPr>
    </w:p>
    <w:p w14:paraId="425BD2C8" w14:textId="3FF2D43A" w:rsidR="00AC62A2" w:rsidRDefault="00AC62A2" w:rsidP="00252325">
      <w:pPr>
        <w:rPr>
          <w:rFonts w:ascii="Arial" w:hAnsi="Arial" w:cs="Arial"/>
          <w:bCs/>
          <w:sz w:val="22"/>
          <w:szCs w:val="22"/>
        </w:rPr>
      </w:pPr>
      <w:r>
        <w:rPr>
          <w:rFonts w:ascii="Arial" w:hAnsi="Arial" w:cs="Arial"/>
          <w:bCs/>
          <w:sz w:val="22"/>
          <w:szCs w:val="22"/>
        </w:rPr>
        <w:t xml:space="preserve">I have no doubt that there will be occurrences of two vehicles passing at 4.9m </w:t>
      </w:r>
      <w:r w:rsidR="004D7C3B">
        <w:rPr>
          <w:rFonts w:ascii="Arial" w:hAnsi="Arial" w:cs="Arial"/>
          <w:bCs/>
          <w:sz w:val="22"/>
          <w:szCs w:val="22"/>
        </w:rPr>
        <w:t>where the line is seen as arbitrary and crossed by vehicles.</w:t>
      </w:r>
      <w:r w:rsidR="0087630D">
        <w:rPr>
          <w:rFonts w:ascii="Arial" w:hAnsi="Arial" w:cs="Arial"/>
          <w:bCs/>
          <w:sz w:val="22"/>
          <w:szCs w:val="22"/>
        </w:rPr>
        <w:t xml:space="preserve"> </w:t>
      </w:r>
      <w:r w:rsidR="00E07121">
        <w:rPr>
          <w:rFonts w:ascii="Arial" w:hAnsi="Arial" w:cs="Arial"/>
          <w:bCs/>
          <w:sz w:val="22"/>
          <w:szCs w:val="22"/>
        </w:rPr>
        <w:t>Therefore,</w:t>
      </w:r>
      <w:r w:rsidR="0087630D">
        <w:rPr>
          <w:rFonts w:ascii="Arial" w:hAnsi="Arial" w:cs="Arial"/>
          <w:bCs/>
          <w:sz w:val="22"/>
          <w:szCs w:val="22"/>
        </w:rPr>
        <w:t xml:space="preserve"> the presence of </w:t>
      </w:r>
      <w:r w:rsidR="00BA31C5">
        <w:rPr>
          <w:rFonts w:ascii="Arial" w:hAnsi="Arial" w:cs="Arial"/>
          <w:bCs/>
          <w:sz w:val="22"/>
          <w:szCs w:val="22"/>
        </w:rPr>
        <w:t xml:space="preserve">a lined, dedicated route for pedestrians is questionable as its provision creates </w:t>
      </w:r>
      <w:r w:rsidR="00C6283D">
        <w:rPr>
          <w:rFonts w:ascii="Arial" w:hAnsi="Arial" w:cs="Arial"/>
          <w:bCs/>
          <w:sz w:val="22"/>
          <w:szCs w:val="22"/>
        </w:rPr>
        <w:t xml:space="preserve">the </w:t>
      </w:r>
      <w:r w:rsidR="003657AA">
        <w:rPr>
          <w:rFonts w:ascii="Arial" w:hAnsi="Arial" w:cs="Arial"/>
          <w:bCs/>
          <w:sz w:val="22"/>
          <w:szCs w:val="22"/>
        </w:rPr>
        <w:t xml:space="preserve">potential for the </w:t>
      </w:r>
      <w:r w:rsidR="00C6283D">
        <w:rPr>
          <w:rFonts w:ascii="Arial" w:hAnsi="Arial" w:cs="Arial"/>
          <w:bCs/>
          <w:sz w:val="22"/>
          <w:szCs w:val="22"/>
        </w:rPr>
        <w:t xml:space="preserve">indiscriminate act </w:t>
      </w:r>
      <w:r w:rsidR="003657AA">
        <w:rPr>
          <w:rFonts w:ascii="Arial" w:hAnsi="Arial" w:cs="Arial"/>
          <w:bCs/>
          <w:sz w:val="22"/>
          <w:szCs w:val="22"/>
        </w:rPr>
        <w:t>of crossing a painted white line.</w:t>
      </w:r>
    </w:p>
    <w:p w14:paraId="23709389" w14:textId="77777777" w:rsidR="00FC4962" w:rsidRDefault="00FC4962" w:rsidP="00252325">
      <w:pPr>
        <w:rPr>
          <w:rFonts w:ascii="Arial" w:hAnsi="Arial" w:cs="Arial"/>
          <w:bCs/>
          <w:sz w:val="22"/>
          <w:szCs w:val="22"/>
        </w:rPr>
      </w:pPr>
    </w:p>
    <w:p w14:paraId="357FBDB0" w14:textId="5E69AEED" w:rsidR="00FC4962" w:rsidRDefault="00FC4962" w:rsidP="00252325">
      <w:pPr>
        <w:rPr>
          <w:rFonts w:ascii="Arial" w:hAnsi="Arial" w:cs="Arial"/>
          <w:bCs/>
          <w:sz w:val="22"/>
          <w:szCs w:val="22"/>
        </w:rPr>
      </w:pPr>
      <w:r>
        <w:rPr>
          <w:rFonts w:ascii="Arial" w:hAnsi="Arial" w:cs="Arial"/>
          <w:bCs/>
          <w:sz w:val="22"/>
          <w:szCs w:val="22"/>
        </w:rPr>
        <w:lastRenderedPageBreak/>
        <w:t>The proposed pedestrian route is not a footway</w:t>
      </w:r>
      <w:r w:rsidR="00192855">
        <w:rPr>
          <w:rFonts w:ascii="Arial" w:hAnsi="Arial" w:cs="Arial"/>
          <w:bCs/>
          <w:sz w:val="22"/>
          <w:szCs w:val="22"/>
        </w:rPr>
        <w:t>, nor a footpath, it is narrow at 1.2m offering little to no formal protection whilst indicating that this is the area of the carriageway where pedestrians should be.</w:t>
      </w:r>
    </w:p>
    <w:p w14:paraId="264FFE33" w14:textId="77777777" w:rsidR="00192855" w:rsidRDefault="00192855" w:rsidP="00252325">
      <w:pPr>
        <w:rPr>
          <w:rFonts w:ascii="Arial" w:hAnsi="Arial" w:cs="Arial"/>
          <w:bCs/>
          <w:sz w:val="22"/>
          <w:szCs w:val="22"/>
        </w:rPr>
      </w:pPr>
    </w:p>
    <w:p w14:paraId="2013ED27" w14:textId="09597B11" w:rsidR="00192855" w:rsidRDefault="002370BE" w:rsidP="00252325">
      <w:pPr>
        <w:rPr>
          <w:rFonts w:ascii="Arial" w:hAnsi="Arial" w:cs="Arial"/>
          <w:bCs/>
          <w:sz w:val="22"/>
          <w:szCs w:val="22"/>
        </w:rPr>
      </w:pPr>
      <w:r>
        <w:rPr>
          <w:rFonts w:ascii="Arial" w:hAnsi="Arial" w:cs="Arial"/>
          <w:bCs/>
          <w:sz w:val="22"/>
          <w:szCs w:val="22"/>
        </w:rPr>
        <w:t xml:space="preserve">I see flaw in the presentation of a narrow and </w:t>
      </w:r>
      <w:r w:rsidR="00CC0074">
        <w:rPr>
          <w:rFonts w:ascii="Arial" w:hAnsi="Arial" w:cs="Arial"/>
          <w:bCs/>
          <w:sz w:val="22"/>
          <w:szCs w:val="22"/>
        </w:rPr>
        <w:t xml:space="preserve">unprotected route for pedestrians that has no </w:t>
      </w:r>
      <w:r w:rsidR="001E5897">
        <w:rPr>
          <w:rFonts w:ascii="Arial" w:hAnsi="Arial" w:cs="Arial"/>
          <w:bCs/>
          <w:sz w:val="22"/>
          <w:szCs w:val="22"/>
        </w:rPr>
        <w:t>demonstrable legal standing.</w:t>
      </w:r>
    </w:p>
    <w:p w14:paraId="600BC37A" w14:textId="77777777" w:rsidR="001E5897" w:rsidRDefault="001E5897" w:rsidP="00252325">
      <w:pPr>
        <w:rPr>
          <w:rFonts w:ascii="Arial" w:hAnsi="Arial" w:cs="Arial"/>
          <w:bCs/>
          <w:sz w:val="22"/>
          <w:szCs w:val="22"/>
        </w:rPr>
      </w:pPr>
    </w:p>
    <w:p w14:paraId="296DADE5" w14:textId="40670BC6" w:rsidR="001E5897" w:rsidRDefault="00D06130" w:rsidP="00252325">
      <w:pPr>
        <w:rPr>
          <w:rFonts w:ascii="Arial" w:hAnsi="Arial" w:cs="Arial"/>
          <w:bCs/>
          <w:sz w:val="22"/>
          <w:szCs w:val="22"/>
        </w:rPr>
      </w:pPr>
      <w:r>
        <w:rPr>
          <w:rFonts w:ascii="Arial" w:hAnsi="Arial" w:cs="Arial"/>
          <w:bCs/>
          <w:sz w:val="22"/>
          <w:szCs w:val="22"/>
        </w:rPr>
        <w:t>Further along Rowan Lane where this lined pedestrian provision is already in place I note gulleys and chambers</w:t>
      </w:r>
      <w:r w:rsidR="005B0F8E">
        <w:rPr>
          <w:rFonts w:ascii="Arial" w:hAnsi="Arial" w:cs="Arial"/>
          <w:bCs/>
          <w:sz w:val="22"/>
          <w:szCs w:val="22"/>
        </w:rPr>
        <w:t xml:space="preserve">. The gulleys are particularly notable </w:t>
      </w:r>
      <w:r w:rsidR="00014F4B">
        <w:rPr>
          <w:rFonts w:ascii="Arial" w:hAnsi="Arial" w:cs="Arial"/>
          <w:bCs/>
          <w:sz w:val="22"/>
          <w:szCs w:val="22"/>
        </w:rPr>
        <w:t xml:space="preserve">as they present a significant hazard to pedestrians, as may chambers </w:t>
      </w:r>
      <w:r w:rsidR="00B47715">
        <w:rPr>
          <w:rFonts w:ascii="Arial" w:hAnsi="Arial" w:cs="Arial"/>
          <w:bCs/>
          <w:sz w:val="22"/>
          <w:szCs w:val="22"/>
        </w:rPr>
        <w:t>although it is not known if these are slip resistant.</w:t>
      </w:r>
      <w:r w:rsidR="00B326B7">
        <w:rPr>
          <w:rFonts w:ascii="Arial" w:hAnsi="Arial" w:cs="Arial"/>
          <w:bCs/>
          <w:sz w:val="22"/>
          <w:szCs w:val="22"/>
        </w:rPr>
        <w:t xml:space="preserve"> These matters </w:t>
      </w:r>
      <w:r w:rsidR="00B117C1">
        <w:rPr>
          <w:rFonts w:ascii="Arial" w:hAnsi="Arial" w:cs="Arial"/>
          <w:bCs/>
          <w:sz w:val="22"/>
          <w:szCs w:val="22"/>
        </w:rPr>
        <w:t>would be replicated in the proposed section as well as noting the overall condition of the carriageway as starting to deteriorate.</w:t>
      </w:r>
    </w:p>
    <w:p w14:paraId="202DE497" w14:textId="77777777" w:rsidR="00B117C1" w:rsidRDefault="00B117C1" w:rsidP="00252325">
      <w:pPr>
        <w:rPr>
          <w:rFonts w:ascii="Arial" w:hAnsi="Arial" w:cs="Arial"/>
          <w:bCs/>
          <w:sz w:val="22"/>
          <w:szCs w:val="22"/>
        </w:rPr>
      </w:pPr>
    </w:p>
    <w:p w14:paraId="60B6F0F5" w14:textId="28992A1C" w:rsidR="006753E9" w:rsidRDefault="00BE5147" w:rsidP="00252325">
      <w:pPr>
        <w:rPr>
          <w:rFonts w:ascii="Arial" w:hAnsi="Arial" w:cs="Arial"/>
          <w:bCs/>
          <w:sz w:val="22"/>
          <w:szCs w:val="22"/>
        </w:rPr>
      </w:pPr>
      <w:r>
        <w:rPr>
          <w:rFonts w:ascii="Arial" w:hAnsi="Arial" w:cs="Arial"/>
          <w:bCs/>
          <w:sz w:val="22"/>
          <w:szCs w:val="22"/>
        </w:rPr>
        <w:t>The submissions have presented that the existing levels of vehicle movements for larger vehicles are greater than will be an outcome, should this development come forwards</w:t>
      </w:r>
      <w:r w:rsidR="006753E9">
        <w:rPr>
          <w:rFonts w:ascii="Arial" w:hAnsi="Arial" w:cs="Arial"/>
          <w:bCs/>
          <w:sz w:val="22"/>
          <w:szCs w:val="22"/>
        </w:rPr>
        <w:t xml:space="preserve">. In part this has been used to defend </w:t>
      </w:r>
      <w:r w:rsidR="00180A06">
        <w:rPr>
          <w:rFonts w:ascii="Arial" w:hAnsi="Arial" w:cs="Arial"/>
          <w:bCs/>
          <w:sz w:val="22"/>
          <w:szCs w:val="22"/>
        </w:rPr>
        <w:t xml:space="preserve">formation of Rowan Lane. </w:t>
      </w:r>
    </w:p>
    <w:p w14:paraId="4061F0BF" w14:textId="77777777" w:rsidR="00180A06" w:rsidRDefault="00180A06" w:rsidP="00252325">
      <w:pPr>
        <w:rPr>
          <w:rFonts w:ascii="Arial" w:hAnsi="Arial" w:cs="Arial"/>
          <w:bCs/>
          <w:sz w:val="22"/>
          <w:szCs w:val="22"/>
        </w:rPr>
      </w:pPr>
    </w:p>
    <w:p w14:paraId="0DA1D731" w14:textId="10C26C4A" w:rsidR="00180A06" w:rsidRDefault="00180A06" w:rsidP="00252325">
      <w:pPr>
        <w:rPr>
          <w:rFonts w:ascii="Arial" w:hAnsi="Arial" w:cs="Arial"/>
          <w:bCs/>
          <w:sz w:val="22"/>
          <w:szCs w:val="22"/>
        </w:rPr>
      </w:pPr>
      <w:r>
        <w:rPr>
          <w:rFonts w:ascii="Arial" w:hAnsi="Arial" w:cs="Arial"/>
          <w:bCs/>
          <w:sz w:val="22"/>
          <w:szCs w:val="22"/>
        </w:rPr>
        <w:t xml:space="preserve">There can be some discretion in establishing that if a route is not to </w:t>
      </w:r>
      <w:r w:rsidR="00E07121">
        <w:rPr>
          <w:rFonts w:ascii="Arial" w:hAnsi="Arial" w:cs="Arial"/>
          <w:bCs/>
          <w:sz w:val="22"/>
          <w:szCs w:val="22"/>
        </w:rPr>
        <w:t xml:space="preserve">standard </w:t>
      </w:r>
      <w:r w:rsidR="002B3BC7">
        <w:rPr>
          <w:rFonts w:ascii="Arial" w:hAnsi="Arial" w:cs="Arial"/>
          <w:bCs/>
          <w:sz w:val="22"/>
          <w:szCs w:val="22"/>
        </w:rPr>
        <w:t>and</w:t>
      </w:r>
      <w:r>
        <w:rPr>
          <w:rFonts w:ascii="Arial" w:hAnsi="Arial" w:cs="Arial"/>
          <w:bCs/>
          <w:sz w:val="22"/>
          <w:szCs w:val="22"/>
        </w:rPr>
        <w:t xml:space="preserve"> has no accident history </w:t>
      </w:r>
      <w:r w:rsidR="002B3BC7">
        <w:rPr>
          <w:rFonts w:ascii="Arial" w:hAnsi="Arial" w:cs="Arial"/>
          <w:bCs/>
          <w:sz w:val="22"/>
          <w:szCs w:val="22"/>
        </w:rPr>
        <w:t>noting</w:t>
      </w:r>
      <w:r>
        <w:rPr>
          <w:rFonts w:ascii="Arial" w:hAnsi="Arial" w:cs="Arial"/>
          <w:bCs/>
          <w:sz w:val="22"/>
          <w:szCs w:val="22"/>
        </w:rPr>
        <w:t xml:space="preserve"> that movements will reduce </w:t>
      </w:r>
      <w:r w:rsidR="002B3BC7">
        <w:rPr>
          <w:rFonts w:ascii="Arial" w:hAnsi="Arial" w:cs="Arial"/>
          <w:bCs/>
          <w:sz w:val="22"/>
          <w:szCs w:val="22"/>
        </w:rPr>
        <w:t xml:space="preserve">from this proposal, </w:t>
      </w:r>
      <w:r>
        <w:rPr>
          <w:rFonts w:ascii="Arial" w:hAnsi="Arial" w:cs="Arial"/>
          <w:bCs/>
          <w:sz w:val="22"/>
          <w:szCs w:val="22"/>
        </w:rPr>
        <w:t xml:space="preserve">that it can be considered to </w:t>
      </w:r>
      <w:r w:rsidR="00505902">
        <w:rPr>
          <w:rFonts w:ascii="Arial" w:hAnsi="Arial" w:cs="Arial"/>
          <w:bCs/>
          <w:sz w:val="22"/>
          <w:szCs w:val="22"/>
        </w:rPr>
        <w:t>have operated without incident, even if it does not have the embedded safety of something that is designed and built to standards.</w:t>
      </w:r>
    </w:p>
    <w:p w14:paraId="2A7ADB2E" w14:textId="77777777" w:rsidR="00505902" w:rsidRDefault="00505902" w:rsidP="00252325">
      <w:pPr>
        <w:rPr>
          <w:rFonts w:ascii="Arial" w:hAnsi="Arial" w:cs="Arial"/>
          <w:bCs/>
          <w:sz w:val="22"/>
          <w:szCs w:val="22"/>
        </w:rPr>
      </w:pPr>
    </w:p>
    <w:p w14:paraId="4F1A94C3" w14:textId="3439107A" w:rsidR="00505902" w:rsidRDefault="00E54435" w:rsidP="00252325">
      <w:pPr>
        <w:rPr>
          <w:rFonts w:ascii="Arial" w:hAnsi="Arial" w:cs="Arial"/>
          <w:bCs/>
          <w:sz w:val="22"/>
          <w:szCs w:val="22"/>
        </w:rPr>
      </w:pPr>
      <w:r>
        <w:rPr>
          <w:rFonts w:ascii="Arial" w:hAnsi="Arial" w:cs="Arial"/>
          <w:bCs/>
          <w:sz w:val="22"/>
          <w:szCs w:val="22"/>
        </w:rPr>
        <w:t xml:space="preserve">However, where my significant concern </w:t>
      </w:r>
      <w:r w:rsidR="00711234">
        <w:rPr>
          <w:rFonts w:ascii="Arial" w:hAnsi="Arial" w:cs="Arial"/>
          <w:bCs/>
          <w:sz w:val="22"/>
          <w:szCs w:val="22"/>
        </w:rPr>
        <w:t>lay</w:t>
      </w:r>
      <w:r>
        <w:rPr>
          <w:rFonts w:ascii="Arial" w:hAnsi="Arial" w:cs="Arial"/>
          <w:bCs/>
          <w:sz w:val="22"/>
          <w:szCs w:val="22"/>
        </w:rPr>
        <w:t>s is</w:t>
      </w:r>
      <w:r w:rsidR="00DA450E">
        <w:rPr>
          <w:rFonts w:ascii="Arial" w:hAnsi="Arial" w:cs="Arial"/>
          <w:bCs/>
          <w:sz w:val="22"/>
          <w:szCs w:val="22"/>
        </w:rPr>
        <w:t xml:space="preserve"> that</w:t>
      </w:r>
      <w:r>
        <w:rPr>
          <w:rFonts w:ascii="Arial" w:hAnsi="Arial" w:cs="Arial"/>
          <w:bCs/>
          <w:sz w:val="22"/>
          <w:szCs w:val="22"/>
        </w:rPr>
        <w:t xml:space="preserve"> the scheme intends to change the behaviour and present an area where pedestrians ‘should</w:t>
      </w:r>
      <w:r w:rsidR="00711234">
        <w:rPr>
          <w:rFonts w:ascii="Arial" w:hAnsi="Arial" w:cs="Arial"/>
          <w:bCs/>
          <w:sz w:val="22"/>
          <w:szCs w:val="22"/>
        </w:rPr>
        <w:t xml:space="preserve"> be’</w:t>
      </w:r>
      <w:r>
        <w:rPr>
          <w:rFonts w:ascii="Arial" w:hAnsi="Arial" w:cs="Arial"/>
          <w:bCs/>
          <w:sz w:val="22"/>
          <w:szCs w:val="22"/>
        </w:rPr>
        <w:t xml:space="preserve"> </w:t>
      </w:r>
      <w:r w:rsidR="00DA450E">
        <w:rPr>
          <w:rFonts w:ascii="Arial" w:hAnsi="Arial" w:cs="Arial"/>
          <w:bCs/>
          <w:sz w:val="22"/>
          <w:szCs w:val="22"/>
        </w:rPr>
        <w:t xml:space="preserve">compared to now where they have the freedom, along with cyclists to choose </w:t>
      </w:r>
      <w:r w:rsidR="00711234">
        <w:rPr>
          <w:rFonts w:ascii="Arial" w:hAnsi="Arial" w:cs="Arial"/>
          <w:bCs/>
          <w:sz w:val="22"/>
          <w:szCs w:val="22"/>
        </w:rPr>
        <w:t xml:space="preserve">rightfully </w:t>
      </w:r>
      <w:r w:rsidR="00DA450E">
        <w:rPr>
          <w:rFonts w:ascii="Arial" w:hAnsi="Arial" w:cs="Arial"/>
          <w:bCs/>
          <w:sz w:val="22"/>
          <w:szCs w:val="22"/>
        </w:rPr>
        <w:t>where to be</w:t>
      </w:r>
      <w:r w:rsidR="00711234">
        <w:rPr>
          <w:rFonts w:ascii="Arial" w:hAnsi="Arial" w:cs="Arial"/>
          <w:bCs/>
          <w:sz w:val="22"/>
          <w:szCs w:val="22"/>
        </w:rPr>
        <w:t xml:space="preserve"> in the carriageway</w:t>
      </w:r>
      <w:r w:rsidR="00DA450E">
        <w:rPr>
          <w:rFonts w:ascii="Arial" w:hAnsi="Arial" w:cs="Arial"/>
          <w:bCs/>
          <w:sz w:val="22"/>
          <w:szCs w:val="22"/>
        </w:rPr>
        <w:t xml:space="preserve"> for their movement and safety.</w:t>
      </w:r>
    </w:p>
    <w:p w14:paraId="3B75DB2F" w14:textId="77777777" w:rsidR="00DA450E" w:rsidRDefault="00DA450E" w:rsidP="00252325">
      <w:pPr>
        <w:rPr>
          <w:rFonts w:ascii="Arial" w:hAnsi="Arial" w:cs="Arial"/>
          <w:bCs/>
          <w:sz w:val="22"/>
          <w:szCs w:val="22"/>
        </w:rPr>
      </w:pPr>
    </w:p>
    <w:p w14:paraId="7A4C02C4" w14:textId="18201C5D" w:rsidR="00DA450E" w:rsidRDefault="00DA450E" w:rsidP="00252325">
      <w:pPr>
        <w:rPr>
          <w:rFonts w:ascii="Arial" w:hAnsi="Arial" w:cs="Arial"/>
          <w:bCs/>
          <w:sz w:val="22"/>
          <w:szCs w:val="22"/>
        </w:rPr>
      </w:pPr>
      <w:r>
        <w:rPr>
          <w:rFonts w:ascii="Arial" w:hAnsi="Arial" w:cs="Arial"/>
          <w:bCs/>
          <w:sz w:val="22"/>
          <w:szCs w:val="22"/>
        </w:rPr>
        <w:t xml:space="preserve">In this regard having duly considered the proposal I cannot support the introduction of the 1.2m painted pedestrian margin and </w:t>
      </w:r>
      <w:r w:rsidR="00E72B66">
        <w:rPr>
          <w:rFonts w:ascii="Arial" w:hAnsi="Arial" w:cs="Arial"/>
          <w:bCs/>
          <w:sz w:val="22"/>
          <w:szCs w:val="22"/>
        </w:rPr>
        <w:t>I also cannot support the existing condition of the carriageway.</w:t>
      </w:r>
    </w:p>
    <w:p w14:paraId="716AD3EC" w14:textId="77777777" w:rsidR="00E72B66" w:rsidRDefault="00E72B66" w:rsidP="00252325">
      <w:pPr>
        <w:rPr>
          <w:rFonts w:ascii="Arial" w:hAnsi="Arial" w:cs="Arial"/>
          <w:bCs/>
          <w:sz w:val="22"/>
          <w:szCs w:val="22"/>
        </w:rPr>
      </w:pPr>
    </w:p>
    <w:p w14:paraId="019EB848" w14:textId="6DE067AB" w:rsidR="00E72B66" w:rsidRDefault="00E72B66" w:rsidP="00252325">
      <w:pPr>
        <w:rPr>
          <w:rFonts w:ascii="Arial" w:hAnsi="Arial" w:cs="Arial"/>
          <w:bCs/>
          <w:sz w:val="22"/>
          <w:szCs w:val="22"/>
        </w:rPr>
      </w:pPr>
      <w:r>
        <w:rPr>
          <w:rFonts w:ascii="Arial" w:hAnsi="Arial" w:cs="Arial"/>
          <w:bCs/>
          <w:sz w:val="22"/>
          <w:szCs w:val="22"/>
        </w:rPr>
        <w:t xml:space="preserve">The carriageway should be resurfaced and the route should remain </w:t>
      </w:r>
      <w:r w:rsidR="00D155CE">
        <w:rPr>
          <w:rFonts w:ascii="Arial" w:hAnsi="Arial" w:cs="Arial"/>
          <w:bCs/>
          <w:sz w:val="22"/>
          <w:szCs w:val="22"/>
        </w:rPr>
        <w:t>as an open width for all users</w:t>
      </w:r>
      <w:r w:rsidR="00B43DA8">
        <w:rPr>
          <w:rFonts w:ascii="Arial" w:hAnsi="Arial" w:cs="Arial"/>
          <w:bCs/>
          <w:sz w:val="22"/>
          <w:szCs w:val="22"/>
        </w:rPr>
        <w:t xml:space="preserve">. The presence of signing to indicate pedestrians in carriageway would beneficially aid the </w:t>
      </w:r>
      <w:r w:rsidR="00E410A1">
        <w:rPr>
          <w:rFonts w:ascii="Arial" w:hAnsi="Arial" w:cs="Arial"/>
          <w:bCs/>
          <w:sz w:val="22"/>
          <w:szCs w:val="22"/>
        </w:rPr>
        <w:t>awareness of motorists to the presence of those most vulnerable and rightfully within the carriageway.</w:t>
      </w:r>
    </w:p>
    <w:p w14:paraId="0346DA82" w14:textId="77777777" w:rsidR="00B47715" w:rsidRDefault="00B47715" w:rsidP="00252325">
      <w:pPr>
        <w:rPr>
          <w:rFonts w:ascii="Arial" w:hAnsi="Arial" w:cs="Arial"/>
          <w:bCs/>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1EE6E3A7" w:rsidR="007E2817" w:rsidRDefault="00E410A1">
      <w:pPr>
        <w:rPr>
          <w:rFonts w:ascii="Arial" w:hAnsi="Arial" w:cs="Arial"/>
          <w:sz w:val="22"/>
          <w:szCs w:val="22"/>
        </w:rPr>
      </w:pPr>
      <w:r>
        <w:rPr>
          <w:rFonts w:ascii="Arial" w:hAnsi="Arial" w:cs="Arial"/>
          <w:sz w:val="22"/>
          <w:szCs w:val="22"/>
        </w:rPr>
        <w:t xml:space="preserve">Objection – Highways Safety </w:t>
      </w:r>
      <w:r w:rsidR="0056453C">
        <w:rPr>
          <w:rFonts w:ascii="Arial" w:hAnsi="Arial" w:cs="Arial"/>
          <w:sz w:val="22"/>
          <w:szCs w:val="22"/>
        </w:rPr>
        <w:t xml:space="preserve">– potential conflict with pedestrians </w:t>
      </w:r>
    </w:p>
    <w:p w14:paraId="360EFD65" w14:textId="77777777" w:rsidR="00FF31F2" w:rsidRDefault="00FF31F2">
      <w:pPr>
        <w:rPr>
          <w:rFonts w:ascii="Arial" w:hAnsi="Arial" w:cs="Arial"/>
          <w:sz w:val="22"/>
          <w:szCs w:val="22"/>
        </w:rPr>
      </w:pPr>
    </w:p>
    <w:p w14:paraId="620A9B06" w14:textId="1AF1AB57" w:rsidR="00FF31F2" w:rsidRDefault="00FF31F2">
      <w:pPr>
        <w:rPr>
          <w:rFonts w:ascii="Arial" w:hAnsi="Arial" w:cs="Arial"/>
          <w:sz w:val="22"/>
          <w:szCs w:val="22"/>
        </w:rPr>
      </w:pPr>
      <w:r>
        <w:rPr>
          <w:rFonts w:ascii="Arial" w:hAnsi="Arial" w:cs="Arial"/>
          <w:sz w:val="22"/>
          <w:szCs w:val="22"/>
        </w:rPr>
        <w:t>The applicant should address the following:</w:t>
      </w:r>
    </w:p>
    <w:p w14:paraId="0FF69E5D" w14:textId="77777777" w:rsidR="0030198D" w:rsidRDefault="0030198D">
      <w:pPr>
        <w:rPr>
          <w:rFonts w:ascii="Arial" w:hAnsi="Arial" w:cs="Arial"/>
          <w:sz w:val="22"/>
          <w:szCs w:val="22"/>
        </w:rPr>
      </w:pPr>
    </w:p>
    <w:p w14:paraId="65ED791F" w14:textId="4ECACC16" w:rsidR="0030198D" w:rsidRDefault="0056453C">
      <w:pPr>
        <w:rPr>
          <w:rFonts w:ascii="Arial" w:hAnsi="Arial" w:cs="Arial"/>
          <w:sz w:val="22"/>
          <w:szCs w:val="22"/>
        </w:rPr>
      </w:pPr>
      <w:r>
        <w:rPr>
          <w:rFonts w:ascii="Arial" w:hAnsi="Arial" w:cs="Arial"/>
          <w:sz w:val="22"/>
          <w:szCs w:val="22"/>
        </w:rPr>
        <w:t>Revised access strat</w:t>
      </w:r>
      <w:r w:rsidR="00E07121">
        <w:rPr>
          <w:rFonts w:ascii="Arial" w:hAnsi="Arial" w:cs="Arial"/>
          <w:sz w:val="22"/>
          <w:szCs w:val="22"/>
        </w:rPr>
        <w:t>eg</w:t>
      </w:r>
      <w:r>
        <w:rPr>
          <w:rFonts w:ascii="Arial" w:hAnsi="Arial" w:cs="Arial"/>
          <w:sz w:val="22"/>
          <w:szCs w:val="22"/>
        </w:rPr>
        <w:t>y</w:t>
      </w:r>
    </w:p>
    <w:p w14:paraId="21BCDEC4" w14:textId="77777777" w:rsidR="00E07121" w:rsidRDefault="00E07121">
      <w:pPr>
        <w:rPr>
          <w:rFonts w:ascii="Arial" w:hAnsi="Arial" w:cs="Arial"/>
          <w:sz w:val="22"/>
          <w:szCs w:val="22"/>
        </w:rPr>
      </w:pPr>
    </w:p>
    <w:p w14:paraId="4926078B" w14:textId="31F36AE5" w:rsidR="00E07121" w:rsidRDefault="00E07121">
      <w:pPr>
        <w:rPr>
          <w:rFonts w:ascii="Arial" w:hAnsi="Arial" w:cs="Arial"/>
          <w:sz w:val="22"/>
          <w:szCs w:val="22"/>
        </w:rPr>
      </w:pPr>
      <w:r>
        <w:rPr>
          <w:rFonts w:ascii="Arial" w:hAnsi="Arial" w:cs="Arial"/>
          <w:sz w:val="22"/>
          <w:szCs w:val="22"/>
        </w:rPr>
        <w:t>Subject to this change being presented then the highway authority would raise no objection subject to conditions for :</w:t>
      </w:r>
    </w:p>
    <w:p w14:paraId="7BA5C399" w14:textId="77777777" w:rsidR="00E07121" w:rsidRDefault="00E07121">
      <w:pPr>
        <w:rPr>
          <w:rFonts w:ascii="Arial" w:hAnsi="Arial" w:cs="Arial"/>
          <w:sz w:val="22"/>
          <w:szCs w:val="22"/>
        </w:rPr>
      </w:pPr>
    </w:p>
    <w:p w14:paraId="3D0AC138" w14:textId="54D7307E" w:rsidR="00E07121" w:rsidRDefault="00E07121">
      <w:pPr>
        <w:rPr>
          <w:rFonts w:ascii="Arial" w:hAnsi="Arial" w:cs="Arial"/>
          <w:sz w:val="22"/>
          <w:szCs w:val="22"/>
        </w:rPr>
      </w:pPr>
      <w:r>
        <w:rPr>
          <w:rFonts w:ascii="Arial" w:hAnsi="Arial" w:cs="Arial"/>
          <w:sz w:val="22"/>
          <w:szCs w:val="22"/>
        </w:rPr>
        <w:t>Travel Plan</w:t>
      </w:r>
    </w:p>
    <w:p w14:paraId="78D7606D" w14:textId="320CA06D" w:rsidR="00E07121" w:rsidRDefault="00E07121">
      <w:pPr>
        <w:rPr>
          <w:rFonts w:ascii="Arial" w:hAnsi="Arial" w:cs="Arial"/>
          <w:sz w:val="22"/>
          <w:szCs w:val="22"/>
        </w:rPr>
      </w:pPr>
      <w:r>
        <w:rPr>
          <w:rFonts w:ascii="Arial" w:hAnsi="Arial" w:cs="Arial"/>
          <w:sz w:val="22"/>
          <w:szCs w:val="22"/>
        </w:rPr>
        <w:t>Delivery and Servicing Management Plan</w:t>
      </w:r>
    </w:p>
    <w:p w14:paraId="17AE3175" w14:textId="7FFEFF9A" w:rsidR="00E07121" w:rsidRDefault="00E07121">
      <w:pPr>
        <w:rPr>
          <w:rFonts w:ascii="Arial" w:hAnsi="Arial" w:cs="Arial"/>
          <w:sz w:val="22"/>
          <w:szCs w:val="22"/>
        </w:rPr>
      </w:pPr>
      <w:r>
        <w:rPr>
          <w:rFonts w:ascii="Arial" w:hAnsi="Arial" w:cs="Arial"/>
          <w:sz w:val="22"/>
          <w:szCs w:val="22"/>
        </w:rPr>
        <w:t>Construction Method Statement</w:t>
      </w:r>
    </w:p>
    <w:p w14:paraId="56202D39" w14:textId="3B8C3D33" w:rsidR="00E07121" w:rsidRDefault="00E07121">
      <w:pPr>
        <w:rPr>
          <w:rFonts w:ascii="Arial" w:hAnsi="Arial" w:cs="Arial"/>
          <w:sz w:val="22"/>
          <w:szCs w:val="22"/>
        </w:rPr>
      </w:pPr>
      <w:r>
        <w:rPr>
          <w:rFonts w:ascii="Arial" w:hAnsi="Arial" w:cs="Arial"/>
          <w:sz w:val="22"/>
          <w:szCs w:val="22"/>
        </w:rPr>
        <w:t>Parking Management Strategy</w:t>
      </w:r>
    </w:p>
    <w:p w14:paraId="1815C705" w14:textId="77777777" w:rsidR="002119D6" w:rsidRPr="006F37A0" w:rsidRDefault="002119D6">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2E880A46" w14:textId="6E86239C" w:rsidR="00F022AE" w:rsidRDefault="00F022AE" w:rsidP="006F37A0">
      <w:pPr>
        <w:rPr>
          <w:rFonts w:ascii="Arial" w:hAnsi="Arial" w:cs="Arial"/>
        </w:rPr>
      </w:pPr>
      <w:r w:rsidRPr="00F022AE">
        <w:rPr>
          <w:rFonts w:ascii="Arial" w:hAnsi="Arial" w:cs="Arial"/>
          <w:sz w:val="22"/>
          <w:szCs w:val="22"/>
        </w:rPr>
        <w:t>Sustainable Transport</w:t>
      </w:r>
    </w:p>
    <w:p w14:paraId="35D5AEF4" w14:textId="2D549CF7" w:rsidR="003D337A" w:rsidRDefault="004A1529">
      <w:pPr>
        <w:rPr>
          <w:sz w:val="22"/>
        </w:rPr>
      </w:pPr>
      <w:r w:rsidRPr="00B60668">
        <w:rPr>
          <w:rFonts w:ascii="Arial" w:hAnsi="Arial" w:cs="Arial"/>
          <w:sz w:val="18"/>
          <w:szCs w:val="18"/>
        </w:rPr>
        <w:t>Email:</w:t>
      </w:r>
      <w:r>
        <w:rPr>
          <w:rFonts w:ascii="Arial" w:hAnsi="Arial" w:cs="Arial"/>
          <w:sz w:val="18"/>
          <w:szCs w:val="18"/>
        </w:rPr>
        <w:t xml:space="preserve"> christopher.mead@wiltshire.gov.uk</w:t>
      </w:r>
    </w:p>
    <w:sectPr w:rsidR="003D337A" w:rsidSect="00CE7C04">
      <w:pgSz w:w="11906" w:h="16838"/>
      <w:pgMar w:top="1440" w:right="1797" w:bottom="1440" w:left="1797"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75F79" w14:textId="77777777" w:rsidR="006B361D" w:rsidRDefault="006B361D" w:rsidP="00AA3D61">
      <w:r>
        <w:separator/>
      </w:r>
    </w:p>
  </w:endnote>
  <w:endnote w:type="continuationSeparator" w:id="0">
    <w:p w14:paraId="68186B04" w14:textId="77777777" w:rsidR="006B361D" w:rsidRDefault="006B361D"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44399" w14:textId="77777777" w:rsidR="006B361D" w:rsidRDefault="006B361D" w:rsidP="00AA3D61">
      <w:r>
        <w:separator/>
      </w:r>
    </w:p>
  </w:footnote>
  <w:footnote w:type="continuationSeparator" w:id="0">
    <w:p w14:paraId="7A404845" w14:textId="77777777" w:rsidR="006B361D" w:rsidRDefault="006B361D" w:rsidP="00AA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5"/>
  </w:num>
  <w:num w:numId="2" w16cid:durableId="1099718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3"/>
  </w:num>
  <w:num w:numId="4" w16cid:durableId="1520436533">
    <w:abstractNumId w:val="0"/>
  </w:num>
  <w:num w:numId="5" w16cid:durableId="1411464798">
    <w:abstractNumId w:val="1"/>
  </w:num>
  <w:num w:numId="6" w16cid:durableId="914974380">
    <w:abstractNumId w:val="2"/>
  </w:num>
  <w:num w:numId="7" w16cid:durableId="784271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190A"/>
    <w:rsid w:val="00002930"/>
    <w:rsid w:val="00002B1E"/>
    <w:rsid w:val="000037A3"/>
    <w:rsid w:val="00003DE7"/>
    <w:rsid w:val="0000743F"/>
    <w:rsid w:val="00007751"/>
    <w:rsid w:val="000100F4"/>
    <w:rsid w:val="00014F4B"/>
    <w:rsid w:val="0001571D"/>
    <w:rsid w:val="0001766B"/>
    <w:rsid w:val="00020798"/>
    <w:rsid w:val="000219F5"/>
    <w:rsid w:val="000236D6"/>
    <w:rsid w:val="00023DC8"/>
    <w:rsid w:val="00024EA6"/>
    <w:rsid w:val="00026DF3"/>
    <w:rsid w:val="00027740"/>
    <w:rsid w:val="000310C0"/>
    <w:rsid w:val="00031320"/>
    <w:rsid w:val="00032175"/>
    <w:rsid w:val="00032595"/>
    <w:rsid w:val="00035EC6"/>
    <w:rsid w:val="0003705E"/>
    <w:rsid w:val="00040B79"/>
    <w:rsid w:val="000443BB"/>
    <w:rsid w:val="0004466F"/>
    <w:rsid w:val="00046911"/>
    <w:rsid w:val="00051099"/>
    <w:rsid w:val="0005163A"/>
    <w:rsid w:val="0005188C"/>
    <w:rsid w:val="00051FF9"/>
    <w:rsid w:val="00052E83"/>
    <w:rsid w:val="000537D1"/>
    <w:rsid w:val="00056D73"/>
    <w:rsid w:val="00057936"/>
    <w:rsid w:val="00060C5C"/>
    <w:rsid w:val="00060E78"/>
    <w:rsid w:val="00062B3F"/>
    <w:rsid w:val="00064C5A"/>
    <w:rsid w:val="00065097"/>
    <w:rsid w:val="00065A27"/>
    <w:rsid w:val="000678D9"/>
    <w:rsid w:val="0007106A"/>
    <w:rsid w:val="000710EE"/>
    <w:rsid w:val="000716C4"/>
    <w:rsid w:val="00072A97"/>
    <w:rsid w:val="000737E2"/>
    <w:rsid w:val="00073845"/>
    <w:rsid w:val="00075C67"/>
    <w:rsid w:val="00077745"/>
    <w:rsid w:val="00080F9A"/>
    <w:rsid w:val="000827B3"/>
    <w:rsid w:val="00083303"/>
    <w:rsid w:val="00083FA0"/>
    <w:rsid w:val="000850E0"/>
    <w:rsid w:val="00090856"/>
    <w:rsid w:val="000921D1"/>
    <w:rsid w:val="00092B0A"/>
    <w:rsid w:val="00094AB0"/>
    <w:rsid w:val="00094B8C"/>
    <w:rsid w:val="000953A4"/>
    <w:rsid w:val="00096008"/>
    <w:rsid w:val="000A02F4"/>
    <w:rsid w:val="000A1C73"/>
    <w:rsid w:val="000A2735"/>
    <w:rsid w:val="000A2812"/>
    <w:rsid w:val="000A2E42"/>
    <w:rsid w:val="000A2FBF"/>
    <w:rsid w:val="000A35F7"/>
    <w:rsid w:val="000A4B38"/>
    <w:rsid w:val="000A50A8"/>
    <w:rsid w:val="000A50E9"/>
    <w:rsid w:val="000A6FD3"/>
    <w:rsid w:val="000A7C5F"/>
    <w:rsid w:val="000B4647"/>
    <w:rsid w:val="000B63CA"/>
    <w:rsid w:val="000B63D8"/>
    <w:rsid w:val="000B7141"/>
    <w:rsid w:val="000B72FD"/>
    <w:rsid w:val="000C0086"/>
    <w:rsid w:val="000C00BE"/>
    <w:rsid w:val="000C19DB"/>
    <w:rsid w:val="000C33B0"/>
    <w:rsid w:val="000C4F32"/>
    <w:rsid w:val="000C5D5B"/>
    <w:rsid w:val="000C6B19"/>
    <w:rsid w:val="000C706A"/>
    <w:rsid w:val="000C769F"/>
    <w:rsid w:val="000C7D01"/>
    <w:rsid w:val="000D0EC9"/>
    <w:rsid w:val="000D2030"/>
    <w:rsid w:val="000D226D"/>
    <w:rsid w:val="000D245D"/>
    <w:rsid w:val="000D31D9"/>
    <w:rsid w:val="000D3D1F"/>
    <w:rsid w:val="000D50BD"/>
    <w:rsid w:val="000D6E8A"/>
    <w:rsid w:val="000D711A"/>
    <w:rsid w:val="000E03DA"/>
    <w:rsid w:val="000E13B6"/>
    <w:rsid w:val="000E39BA"/>
    <w:rsid w:val="000E4033"/>
    <w:rsid w:val="000E4647"/>
    <w:rsid w:val="000E55B3"/>
    <w:rsid w:val="000E74D8"/>
    <w:rsid w:val="000E7F85"/>
    <w:rsid w:val="000F215F"/>
    <w:rsid w:val="000F3622"/>
    <w:rsid w:val="000F3A76"/>
    <w:rsid w:val="000F5581"/>
    <w:rsid w:val="000F640D"/>
    <w:rsid w:val="0010063A"/>
    <w:rsid w:val="001019B6"/>
    <w:rsid w:val="001027C1"/>
    <w:rsid w:val="00103173"/>
    <w:rsid w:val="0010376D"/>
    <w:rsid w:val="001053C1"/>
    <w:rsid w:val="00105C4B"/>
    <w:rsid w:val="0010780A"/>
    <w:rsid w:val="00107D36"/>
    <w:rsid w:val="00110684"/>
    <w:rsid w:val="00110F1F"/>
    <w:rsid w:val="00112089"/>
    <w:rsid w:val="00113179"/>
    <w:rsid w:val="00114F2D"/>
    <w:rsid w:val="00115720"/>
    <w:rsid w:val="001169CA"/>
    <w:rsid w:val="00120826"/>
    <w:rsid w:val="00120DF2"/>
    <w:rsid w:val="00121F00"/>
    <w:rsid w:val="00122E41"/>
    <w:rsid w:val="0012379D"/>
    <w:rsid w:val="00124434"/>
    <w:rsid w:val="00125EE5"/>
    <w:rsid w:val="00127CAE"/>
    <w:rsid w:val="00130D50"/>
    <w:rsid w:val="0013116D"/>
    <w:rsid w:val="001329E6"/>
    <w:rsid w:val="00133D2A"/>
    <w:rsid w:val="00135096"/>
    <w:rsid w:val="001350EA"/>
    <w:rsid w:val="001351CB"/>
    <w:rsid w:val="001354D6"/>
    <w:rsid w:val="0013571B"/>
    <w:rsid w:val="00136FB9"/>
    <w:rsid w:val="00137950"/>
    <w:rsid w:val="00140239"/>
    <w:rsid w:val="001406F9"/>
    <w:rsid w:val="001408B1"/>
    <w:rsid w:val="001416CE"/>
    <w:rsid w:val="001417F1"/>
    <w:rsid w:val="00141C7F"/>
    <w:rsid w:val="00142331"/>
    <w:rsid w:val="00142589"/>
    <w:rsid w:val="0014284A"/>
    <w:rsid w:val="001429FE"/>
    <w:rsid w:val="001468A9"/>
    <w:rsid w:val="00147BB5"/>
    <w:rsid w:val="00147E79"/>
    <w:rsid w:val="00150002"/>
    <w:rsid w:val="0015088A"/>
    <w:rsid w:val="00153698"/>
    <w:rsid w:val="0015408D"/>
    <w:rsid w:val="001546F0"/>
    <w:rsid w:val="001548A9"/>
    <w:rsid w:val="001549A0"/>
    <w:rsid w:val="00154DCC"/>
    <w:rsid w:val="00155E51"/>
    <w:rsid w:val="00161339"/>
    <w:rsid w:val="00162F0C"/>
    <w:rsid w:val="00163F18"/>
    <w:rsid w:val="00164D40"/>
    <w:rsid w:val="00165371"/>
    <w:rsid w:val="00165DD6"/>
    <w:rsid w:val="00167942"/>
    <w:rsid w:val="00167A04"/>
    <w:rsid w:val="00170566"/>
    <w:rsid w:val="00170831"/>
    <w:rsid w:val="001708AA"/>
    <w:rsid w:val="00170A01"/>
    <w:rsid w:val="001715B7"/>
    <w:rsid w:val="00172479"/>
    <w:rsid w:val="00173716"/>
    <w:rsid w:val="00173A12"/>
    <w:rsid w:val="00173B40"/>
    <w:rsid w:val="001754CB"/>
    <w:rsid w:val="00175A7C"/>
    <w:rsid w:val="00176112"/>
    <w:rsid w:val="00176271"/>
    <w:rsid w:val="001764CD"/>
    <w:rsid w:val="00177F98"/>
    <w:rsid w:val="00180A06"/>
    <w:rsid w:val="00180EDB"/>
    <w:rsid w:val="00182758"/>
    <w:rsid w:val="00182A87"/>
    <w:rsid w:val="00183DA6"/>
    <w:rsid w:val="00183FEF"/>
    <w:rsid w:val="001844CB"/>
    <w:rsid w:val="00184DD5"/>
    <w:rsid w:val="0018597A"/>
    <w:rsid w:val="00186EF8"/>
    <w:rsid w:val="00187417"/>
    <w:rsid w:val="001902C2"/>
    <w:rsid w:val="0019070C"/>
    <w:rsid w:val="00190A5D"/>
    <w:rsid w:val="00190C44"/>
    <w:rsid w:val="00190E1D"/>
    <w:rsid w:val="00192855"/>
    <w:rsid w:val="00194D83"/>
    <w:rsid w:val="00195AD6"/>
    <w:rsid w:val="001963E9"/>
    <w:rsid w:val="0019770F"/>
    <w:rsid w:val="00197DAB"/>
    <w:rsid w:val="001A0371"/>
    <w:rsid w:val="001A0A99"/>
    <w:rsid w:val="001A14C2"/>
    <w:rsid w:val="001A4457"/>
    <w:rsid w:val="001B2E69"/>
    <w:rsid w:val="001B4DC6"/>
    <w:rsid w:val="001B5C1F"/>
    <w:rsid w:val="001B705B"/>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78F"/>
    <w:rsid w:val="001E09CB"/>
    <w:rsid w:val="001E1355"/>
    <w:rsid w:val="001E146F"/>
    <w:rsid w:val="001E1DC0"/>
    <w:rsid w:val="001E2FFD"/>
    <w:rsid w:val="001E550D"/>
    <w:rsid w:val="001E5897"/>
    <w:rsid w:val="001E7F54"/>
    <w:rsid w:val="001F208E"/>
    <w:rsid w:val="001F531D"/>
    <w:rsid w:val="001F56C2"/>
    <w:rsid w:val="001F5B96"/>
    <w:rsid w:val="001F6BBA"/>
    <w:rsid w:val="001F6D94"/>
    <w:rsid w:val="001F6FA9"/>
    <w:rsid w:val="001F7254"/>
    <w:rsid w:val="0020002E"/>
    <w:rsid w:val="00200F68"/>
    <w:rsid w:val="00201502"/>
    <w:rsid w:val="002016DA"/>
    <w:rsid w:val="0020182C"/>
    <w:rsid w:val="00204F90"/>
    <w:rsid w:val="00206235"/>
    <w:rsid w:val="00207E21"/>
    <w:rsid w:val="00210DBE"/>
    <w:rsid w:val="002115B0"/>
    <w:rsid w:val="002119D6"/>
    <w:rsid w:val="00212765"/>
    <w:rsid w:val="00213739"/>
    <w:rsid w:val="00216DF3"/>
    <w:rsid w:val="002201E6"/>
    <w:rsid w:val="0022052B"/>
    <w:rsid w:val="00220E97"/>
    <w:rsid w:val="00222A97"/>
    <w:rsid w:val="0022421B"/>
    <w:rsid w:val="00224245"/>
    <w:rsid w:val="002243B0"/>
    <w:rsid w:val="00224B8B"/>
    <w:rsid w:val="00224D93"/>
    <w:rsid w:val="002264B8"/>
    <w:rsid w:val="00231296"/>
    <w:rsid w:val="0023205E"/>
    <w:rsid w:val="00232A2C"/>
    <w:rsid w:val="00232D44"/>
    <w:rsid w:val="00234F35"/>
    <w:rsid w:val="002365FD"/>
    <w:rsid w:val="00236703"/>
    <w:rsid w:val="002370BE"/>
    <w:rsid w:val="002376FB"/>
    <w:rsid w:val="002405E7"/>
    <w:rsid w:val="0024282B"/>
    <w:rsid w:val="00247C10"/>
    <w:rsid w:val="00252325"/>
    <w:rsid w:val="002533BA"/>
    <w:rsid w:val="002539B2"/>
    <w:rsid w:val="00254251"/>
    <w:rsid w:val="00254513"/>
    <w:rsid w:val="00256117"/>
    <w:rsid w:val="00257979"/>
    <w:rsid w:val="002609C9"/>
    <w:rsid w:val="00260B63"/>
    <w:rsid w:val="00261B01"/>
    <w:rsid w:val="0026242D"/>
    <w:rsid w:val="0026584E"/>
    <w:rsid w:val="00266002"/>
    <w:rsid w:val="00267203"/>
    <w:rsid w:val="00271330"/>
    <w:rsid w:val="00275F2B"/>
    <w:rsid w:val="0027667C"/>
    <w:rsid w:val="0027723D"/>
    <w:rsid w:val="002773B8"/>
    <w:rsid w:val="002778EC"/>
    <w:rsid w:val="00282BED"/>
    <w:rsid w:val="002840D9"/>
    <w:rsid w:val="00285423"/>
    <w:rsid w:val="002860DC"/>
    <w:rsid w:val="002860EE"/>
    <w:rsid w:val="00286112"/>
    <w:rsid w:val="0029010D"/>
    <w:rsid w:val="00290971"/>
    <w:rsid w:val="00290F28"/>
    <w:rsid w:val="002912E0"/>
    <w:rsid w:val="002919D4"/>
    <w:rsid w:val="00292243"/>
    <w:rsid w:val="002925F5"/>
    <w:rsid w:val="0029394C"/>
    <w:rsid w:val="00294985"/>
    <w:rsid w:val="002951A8"/>
    <w:rsid w:val="002963DD"/>
    <w:rsid w:val="002970F6"/>
    <w:rsid w:val="0029713B"/>
    <w:rsid w:val="002A121B"/>
    <w:rsid w:val="002A1894"/>
    <w:rsid w:val="002A1A3B"/>
    <w:rsid w:val="002A3CB6"/>
    <w:rsid w:val="002A3EE9"/>
    <w:rsid w:val="002A4D98"/>
    <w:rsid w:val="002A4DD4"/>
    <w:rsid w:val="002A4EA8"/>
    <w:rsid w:val="002A5415"/>
    <w:rsid w:val="002A5839"/>
    <w:rsid w:val="002A5F6E"/>
    <w:rsid w:val="002A6DC1"/>
    <w:rsid w:val="002A7FD0"/>
    <w:rsid w:val="002B18E9"/>
    <w:rsid w:val="002B2471"/>
    <w:rsid w:val="002B33FA"/>
    <w:rsid w:val="002B34DB"/>
    <w:rsid w:val="002B3BC7"/>
    <w:rsid w:val="002B4E92"/>
    <w:rsid w:val="002C0A0E"/>
    <w:rsid w:val="002C4752"/>
    <w:rsid w:val="002C61B2"/>
    <w:rsid w:val="002C6FE7"/>
    <w:rsid w:val="002D0C37"/>
    <w:rsid w:val="002D0FB5"/>
    <w:rsid w:val="002D21C5"/>
    <w:rsid w:val="002D23E8"/>
    <w:rsid w:val="002D2BED"/>
    <w:rsid w:val="002D4196"/>
    <w:rsid w:val="002D5360"/>
    <w:rsid w:val="002D5730"/>
    <w:rsid w:val="002D5EE6"/>
    <w:rsid w:val="002D5FC8"/>
    <w:rsid w:val="002D7DDC"/>
    <w:rsid w:val="002E1730"/>
    <w:rsid w:val="002E196A"/>
    <w:rsid w:val="002E1EF9"/>
    <w:rsid w:val="002E1F8D"/>
    <w:rsid w:val="002E3915"/>
    <w:rsid w:val="002E5C38"/>
    <w:rsid w:val="002F13B6"/>
    <w:rsid w:val="002F1736"/>
    <w:rsid w:val="002F231B"/>
    <w:rsid w:val="002F2DA6"/>
    <w:rsid w:val="002F2DFC"/>
    <w:rsid w:val="002F601B"/>
    <w:rsid w:val="002F6E7D"/>
    <w:rsid w:val="002F72D4"/>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C2C"/>
    <w:rsid w:val="00314AF8"/>
    <w:rsid w:val="00316E49"/>
    <w:rsid w:val="003177BD"/>
    <w:rsid w:val="00317C56"/>
    <w:rsid w:val="00320032"/>
    <w:rsid w:val="0032234F"/>
    <w:rsid w:val="00322E94"/>
    <w:rsid w:val="00323FDD"/>
    <w:rsid w:val="00324569"/>
    <w:rsid w:val="00324892"/>
    <w:rsid w:val="00330262"/>
    <w:rsid w:val="00330269"/>
    <w:rsid w:val="00330C34"/>
    <w:rsid w:val="00330D7E"/>
    <w:rsid w:val="003320E3"/>
    <w:rsid w:val="003336E0"/>
    <w:rsid w:val="0033393F"/>
    <w:rsid w:val="00336AA1"/>
    <w:rsid w:val="00337109"/>
    <w:rsid w:val="00337A36"/>
    <w:rsid w:val="003416BD"/>
    <w:rsid w:val="00344CA2"/>
    <w:rsid w:val="00346ECC"/>
    <w:rsid w:val="003474A7"/>
    <w:rsid w:val="00347973"/>
    <w:rsid w:val="003501F8"/>
    <w:rsid w:val="00350C3F"/>
    <w:rsid w:val="00350E26"/>
    <w:rsid w:val="003515C2"/>
    <w:rsid w:val="00351E24"/>
    <w:rsid w:val="0035250F"/>
    <w:rsid w:val="00353945"/>
    <w:rsid w:val="00353F1B"/>
    <w:rsid w:val="00354535"/>
    <w:rsid w:val="00354746"/>
    <w:rsid w:val="00354848"/>
    <w:rsid w:val="00355149"/>
    <w:rsid w:val="003558EA"/>
    <w:rsid w:val="00360F20"/>
    <w:rsid w:val="0036134E"/>
    <w:rsid w:val="00361808"/>
    <w:rsid w:val="003637AC"/>
    <w:rsid w:val="0036399F"/>
    <w:rsid w:val="00363B80"/>
    <w:rsid w:val="003642CD"/>
    <w:rsid w:val="003657AA"/>
    <w:rsid w:val="00370932"/>
    <w:rsid w:val="00370FAF"/>
    <w:rsid w:val="00370FE0"/>
    <w:rsid w:val="003716D8"/>
    <w:rsid w:val="0037246A"/>
    <w:rsid w:val="00372833"/>
    <w:rsid w:val="0037581B"/>
    <w:rsid w:val="0037648B"/>
    <w:rsid w:val="00376EFB"/>
    <w:rsid w:val="00380FF1"/>
    <w:rsid w:val="00381587"/>
    <w:rsid w:val="00382667"/>
    <w:rsid w:val="00383359"/>
    <w:rsid w:val="00387B89"/>
    <w:rsid w:val="0039363C"/>
    <w:rsid w:val="00395020"/>
    <w:rsid w:val="00395925"/>
    <w:rsid w:val="00395AAB"/>
    <w:rsid w:val="0039605F"/>
    <w:rsid w:val="00396779"/>
    <w:rsid w:val="003969BE"/>
    <w:rsid w:val="00396E43"/>
    <w:rsid w:val="00397DA0"/>
    <w:rsid w:val="003A0D7D"/>
    <w:rsid w:val="003A0E4C"/>
    <w:rsid w:val="003A112D"/>
    <w:rsid w:val="003A32F2"/>
    <w:rsid w:val="003A3B39"/>
    <w:rsid w:val="003A4084"/>
    <w:rsid w:val="003A6326"/>
    <w:rsid w:val="003A6DDC"/>
    <w:rsid w:val="003B06F0"/>
    <w:rsid w:val="003B1C2B"/>
    <w:rsid w:val="003B3B05"/>
    <w:rsid w:val="003B3C21"/>
    <w:rsid w:val="003B3D83"/>
    <w:rsid w:val="003B3ECB"/>
    <w:rsid w:val="003B5EEE"/>
    <w:rsid w:val="003B63FE"/>
    <w:rsid w:val="003B6660"/>
    <w:rsid w:val="003B6E1B"/>
    <w:rsid w:val="003B6E8F"/>
    <w:rsid w:val="003B75F0"/>
    <w:rsid w:val="003C0801"/>
    <w:rsid w:val="003C2680"/>
    <w:rsid w:val="003C29A5"/>
    <w:rsid w:val="003C3830"/>
    <w:rsid w:val="003C62C3"/>
    <w:rsid w:val="003C65B2"/>
    <w:rsid w:val="003C70B0"/>
    <w:rsid w:val="003C70FA"/>
    <w:rsid w:val="003D0303"/>
    <w:rsid w:val="003D1931"/>
    <w:rsid w:val="003D1A1F"/>
    <w:rsid w:val="003D29D7"/>
    <w:rsid w:val="003D2FD3"/>
    <w:rsid w:val="003D337A"/>
    <w:rsid w:val="003D3521"/>
    <w:rsid w:val="003D3663"/>
    <w:rsid w:val="003D37C5"/>
    <w:rsid w:val="003D3FD6"/>
    <w:rsid w:val="003D5896"/>
    <w:rsid w:val="003E0B73"/>
    <w:rsid w:val="003E1115"/>
    <w:rsid w:val="003E1C97"/>
    <w:rsid w:val="003E2CD3"/>
    <w:rsid w:val="003E34CA"/>
    <w:rsid w:val="003E4A03"/>
    <w:rsid w:val="003E7D8C"/>
    <w:rsid w:val="003E7E3C"/>
    <w:rsid w:val="003F022D"/>
    <w:rsid w:val="003F038D"/>
    <w:rsid w:val="003F223A"/>
    <w:rsid w:val="003F397B"/>
    <w:rsid w:val="003F4BB6"/>
    <w:rsid w:val="003F5308"/>
    <w:rsid w:val="003F5312"/>
    <w:rsid w:val="003F5C73"/>
    <w:rsid w:val="003F65BC"/>
    <w:rsid w:val="003F7047"/>
    <w:rsid w:val="004007AD"/>
    <w:rsid w:val="00401265"/>
    <w:rsid w:val="00401BEC"/>
    <w:rsid w:val="00402932"/>
    <w:rsid w:val="00402E14"/>
    <w:rsid w:val="00403FFC"/>
    <w:rsid w:val="0040445E"/>
    <w:rsid w:val="00404795"/>
    <w:rsid w:val="0040562A"/>
    <w:rsid w:val="0040681E"/>
    <w:rsid w:val="00406BAB"/>
    <w:rsid w:val="00407459"/>
    <w:rsid w:val="004120A8"/>
    <w:rsid w:val="004127BC"/>
    <w:rsid w:val="00412E01"/>
    <w:rsid w:val="0041324F"/>
    <w:rsid w:val="00413FD4"/>
    <w:rsid w:val="004156AA"/>
    <w:rsid w:val="00421250"/>
    <w:rsid w:val="004218BC"/>
    <w:rsid w:val="00423E05"/>
    <w:rsid w:val="00425BB2"/>
    <w:rsid w:val="00426193"/>
    <w:rsid w:val="004266A4"/>
    <w:rsid w:val="00426EF9"/>
    <w:rsid w:val="004278EB"/>
    <w:rsid w:val="00427BBF"/>
    <w:rsid w:val="00427EC4"/>
    <w:rsid w:val="00431205"/>
    <w:rsid w:val="004313B9"/>
    <w:rsid w:val="00431E23"/>
    <w:rsid w:val="004331E0"/>
    <w:rsid w:val="0043351B"/>
    <w:rsid w:val="004379C7"/>
    <w:rsid w:val="00437A0E"/>
    <w:rsid w:val="00441468"/>
    <w:rsid w:val="00442310"/>
    <w:rsid w:val="0044441B"/>
    <w:rsid w:val="00444D55"/>
    <w:rsid w:val="00445689"/>
    <w:rsid w:val="004477F7"/>
    <w:rsid w:val="00454DA9"/>
    <w:rsid w:val="00455B6B"/>
    <w:rsid w:val="004569EB"/>
    <w:rsid w:val="00460434"/>
    <w:rsid w:val="00460720"/>
    <w:rsid w:val="0046156C"/>
    <w:rsid w:val="00462035"/>
    <w:rsid w:val="00463A75"/>
    <w:rsid w:val="00463E34"/>
    <w:rsid w:val="004645A2"/>
    <w:rsid w:val="0046622F"/>
    <w:rsid w:val="004678CC"/>
    <w:rsid w:val="00470455"/>
    <w:rsid w:val="00470F38"/>
    <w:rsid w:val="004721C0"/>
    <w:rsid w:val="00472F8D"/>
    <w:rsid w:val="0047354A"/>
    <w:rsid w:val="00473EED"/>
    <w:rsid w:val="004743E8"/>
    <w:rsid w:val="004770E9"/>
    <w:rsid w:val="0047779D"/>
    <w:rsid w:val="004820B2"/>
    <w:rsid w:val="00482C36"/>
    <w:rsid w:val="004873FF"/>
    <w:rsid w:val="00490098"/>
    <w:rsid w:val="004908BC"/>
    <w:rsid w:val="004909E1"/>
    <w:rsid w:val="00491EFB"/>
    <w:rsid w:val="00492ED0"/>
    <w:rsid w:val="00495224"/>
    <w:rsid w:val="00495B32"/>
    <w:rsid w:val="0049666A"/>
    <w:rsid w:val="00496B23"/>
    <w:rsid w:val="00497018"/>
    <w:rsid w:val="004979CF"/>
    <w:rsid w:val="004A02CD"/>
    <w:rsid w:val="004A1529"/>
    <w:rsid w:val="004A1E1B"/>
    <w:rsid w:val="004A1EBB"/>
    <w:rsid w:val="004A3FAF"/>
    <w:rsid w:val="004A436E"/>
    <w:rsid w:val="004A676B"/>
    <w:rsid w:val="004A7EA9"/>
    <w:rsid w:val="004B0069"/>
    <w:rsid w:val="004B34A8"/>
    <w:rsid w:val="004B7551"/>
    <w:rsid w:val="004C0963"/>
    <w:rsid w:val="004C1977"/>
    <w:rsid w:val="004C1CA8"/>
    <w:rsid w:val="004C38D2"/>
    <w:rsid w:val="004C45FC"/>
    <w:rsid w:val="004C4C1E"/>
    <w:rsid w:val="004C51C1"/>
    <w:rsid w:val="004C700E"/>
    <w:rsid w:val="004D1D7C"/>
    <w:rsid w:val="004D3A2B"/>
    <w:rsid w:val="004D3EF6"/>
    <w:rsid w:val="004D440C"/>
    <w:rsid w:val="004D6103"/>
    <w:rsid w:val="004D7364"/>
    <w:rsid w:val="004D7C3B"/>
    <w:rsid w:val="004D7DDE"/>
    <w:rsid w:val="004E0A2C"/>
    <w:rsid w:val="004E27EE"/>
    <w:rsid w:val="004E3F45"/>
    <w:rsid w:val="004E537E"/>
    <w:rsid w:val="004F02F8"/>
    <w:rsid w:val="004F0891"/>
    <w:rsid w:val="004F1932"/>
    <w:rsid w:val="004F1C6F"/>
    <w:rsid w:val="004F1EEE"/>
    <w:rsid w:val="004F2534"/>
    <w:rsid w:val="004F390F"/>
    <w:rsid w:val="004F4256"/>
    <w:rsid w:val="004F6AFC"/>
    <w:rsid w:val="00501409"/>
    <w:rsid w:val="00501E27"/>
    <w:rsid w:val="005037E4"/>
    <w:rsid w:val="00503868"/>
    <w:rsid w:val="00503B04"/>
    <w:rsid w:val="0050441A"/>
    <w:rsid w:val="00504AE5"/>
    <w:rsid w:val="00504BE5"/>
    <w:rsid w:val="00505902"/>
    <w:rsid w:val="005116A2"/>
    <w:rsid w:val="00512C93"/>
    <w:rsid w:val="00513DBB"/>
    <w:rsid w:val="00514EE9"/>
    <w:rsid w:val="00515650"/>
    <w:rsid w:val="00517AEB"/>
    <w:rsid w:val="00523FBC"/>
    <w:rsid w:val="00524FC9"/>
    <w:rsid w:val="005267CA"/>
    <w:rsid w:val="00526F14"/>
    <w:rsid w:val="00527A45"/>
    <w:rsid w:val="00527FD1"/>
    <w:rsid w:val="00530BE5"/>
    <w:rsid w:val="005317E0"/>
    <w:rsid w:val="005323D2"/>
    <w:rsid w:val="0053304D"/>
    <w:rsid w:val="00536099"/>
    <w:rsid w:val="00540ECA"/>
    <w:rsid w:val="00541381"/>
    <w:rsid w:val="00541FAE"/>
    <w:rsid w:val="00542557"/>
    <w:rsid w:val="00542B54"/>
    <w:rsid w:val="00543053"/>
    <w:rsid w:val="00543D5F"/>
    <w:rsid w:val="00543F23"/>
    <w:rsid w:val="005440DC"/>
    <w:rsid w:val="005448DB"/>
    <w:rsid w:val="005461A3"/>
    <w:rsid w:val="005500F3"/>
    <w:rsid w:val="005518A0"/>
    <w:rsid w:val="00551CE0"/>
    <w:rsid w:val="0055220D"/>
    <w:rsid w:val="0055363C"/>
    <w:rsid w:val="00554FF0"/>
    <w:rsid w:val="0055535C"/>
    <w:rsid w:val="00555FA2"/>
    <w:rsid w:val="00556298"/>
    <w:rsid w:val="00556695"/>
    <w:rsid w:val="00557CD8"/>
    <w:rsid w:val="00560EA6"/>
    <w:rsid w:val="00563C73"/>
    <w:rsid w:val="0056453C"/>
    <w:rsid w:val="0056562B"/>
    <w:rsid w:val="00565FC2"/>
    <w:rsid w:val="0056618E"/>
    <w:rsid w:val="00566844"/>
    <w:rsid w:val="005701FF"/>
    <w:rsid w:val="00570492"/>
    <w:rsid w:val="005713D1"/>
    <w:rsid w:val="0057140A"/>
    <w:rsid w:val="00571502"/>
    <w:rsid w:val="00572D23"/>
    <w:rsid w:val="00573E2A"/>
    <w:rsid w:val="0057506D"/>
    <w:rsid w:val="0057537A"/>
    <w:rsid w:val="00576B54"/>
    <w:rsid w:val="0057747A"/>
    <w:rsid w:val="00581229"/>
    <w:rsid w:val="005816C4"/>
    <w:rsid w:val="00582A53"/>
    <w:rsid w:val="005848DD"/>
    <w:rsid w:val="00585A13"/>
    <w:rsid w:val="00585CBB"/>
    <w:rsid w:val="0058692F"/>
    <w:rsid w:val="00586C15"/>
    <w:rsid w:val="00587132"/>
    <w:rsid w:val="00587970"/>
    <w:rsid w:val="005905DA"/>
    <w:rsid w:val="00591C6E"/>
    <w:rsid w:val="0059241C"/>
    <w:rsid w:val="00593794"/>
    <w:rsid w:val="00593D6A"/>
    <w:rsid w:val="00594448"/>
    <w:rsid w:val="00594689"/>
    <w:rsid w:val="00594ABD"/>
    <w:rsid w:val="00595214"/>
    <w:rsid w:val="00595354"/>
    <w:rsid w:val="00595491"/>
    <w:rsid w:val="00597E5D"/>
    <w:rsid w:val="00597EF4"/>
    <w:rsid w:val="005A1966"/>
    <w:rsid w:val="005A230B"/>
    <w:rsid w:val="005A2ECA"/>
    <w:rsid w:val="005A39E5"/>
    <w:rsid w:val="005A484A"/>
    <w:rsid w:val="005A6F10"/>
    <w:rsid w:val="005A6F8D"/>
    <w:rsid w:val="005A7C56"/>
    <w:rsid w:val="005B0402"/>
    <w:rsid w:val="005B044D"/>
    <w:rsid w:val="005B0709"/>
    <w:rsid w:val="005B0F8E"/>
    <w:rsid w:val="005B1C72"/>
    <w:rsid w:val="005B27B6"/>
    <w:rsid w:val="005B3BB8"/>
    <w:rsid w:val="005B54C2"/>
    <w:rsid w:val="005B761D"/>
    <w:rsid w:val="005B7F55"/>
    <w:rsid w:val="005C22F4"/>
    <w:rsid w:val="005C3E6D"/>
    <w:rsid w:val="005C65DD"/>
    <w:rsid w:val="005D00BC"/>
    <w:rsid w:val="005D0EC1"/>
    <w:rsid w:val="005D0F86"/>
    <w:rsid w:val="005D16D9"/>
    <w:rsid w:val="005D325E"/>
    <w:rsid w:val="005D32C3"/>
    <w:rsid w:val="005D42C5"/>
    <w:rsid w:val="005D4820"/>
    <w:rsid w:val="005D4F5C"/>
    <w:rsid w:val="005D5ED6"/>
    <w:rsid w:val="005E1EF9"/>
    <w:rsid w:val="005E3822"/>
    <w:rsid w:val="005E44A4"/>
    <w:rsid w:val="005E4A8C"/>
    <w:rsid w:val="005E561F"/>
    <w:rsid w:val="005F2D32"/>
    <w:rsid w:val="005F2DAF"/>
    <w:rsid w:val="005F3B82"/>
    <w:rsid w:val="005F542B"/>
    <w:rsid w:val="005F54EB"/>
    <w:rsid w:val="005F58A2"/>
    <w:rsid w:val="005F6319"/>
    <w:rsid w:val="005F7C8D"/>
    <w:rsid w:val="006013B5"/>
    <w:rsid w:val="00602C14"/>
    <w:rsid w:val="0060503D"/>
    <w:rsid w:val="00605244"/>
    <w:rsid w:val="006052DF"/>
    <w:rsid w:val="00606F2E"/>
    <w:rsid w:val="006074B2"/>
    <w:rsid w:val="006075A4"/>
    <w:rsid w:val="00607C11"/>
    <w:rsid w:val="00610857"/>
    <w:rsid w:val="00611637"/>
    <w:rsid w:val="00611D71"/>
    <w:rsid w:val="006126D2"/>
    <w:rsid w:val="0061367A"/>
    <w:rsid w:val="006136F5"/>
    <w:rsid w:val="006145DD"/>
    <w:rsid w:val="006145F3"/>
    <w:rsid w:val="00614EF1"/>
    <w:rsid w:val="00615254"/>
    <w:rsid w:val="00615416"/>
    <w:rsid w:val="00615809"/>
    <w:rsid w:val="006158EE"/>
    <w:rsid w:val="00615F27"/>
    <w:rsid w:val="00616937"/>
    <w:rsid w:val="00616EC2"/>
    <w:rsid w:val="00617537"/>
    <w:rsid w:val="006201CB"/>
    <w:rsid w:val="00621928"/>
    <w:rsid w:val="006223F4"/>
    <w:rsid w:val="00622BB4"/>
    <w:rsid w:val="0062502D"/>
    <w:rsid w:val="0062671B"/>
    <w:rsid w:val="00626B5A"/>
    <w:rsid w:val="00631125"/>
    <w:rsid w:val="00632F03"/>
    <w:rsid w:val="00634440"/>
    <w:rsid w:val="0063768F"/>
    <w:rsid w:val="0064087F"/>
    <w:rsid w:val="00641689"/>
    <w:rsid w:val="00642376"/>
    <w:rsid w:val="00643492"/>
    <w:rsid w:val="00643D73"/>
    <w:rsid w:val="00645266"/>
    <w:rsid w:val="006453CB"/>
    <w:rsid w:val="006459A4"/>
    <w:rsid w:val="00647376"/>
    <w:rsid w:val="00650088"/>
    <w:rsid w:val="00651549"/>
    <w:rsid w:val="006521BB"/>
    <w:rsid w:val="00652355"/>
    <w:rsid w:val="0065342A"/>
    <w:rsid w:val="00655E48"/>
    <w:rsid w:val="00660A99"/>
    <w:rsid w:val="0066178F"/>
    <w:rsid w:val="00662527"/>
    <w:rsid w:val="006637F5"/>
    <w:rsid w:val="00665AEE"/>
    <w:rsid w:val="00665B32"/>
    <w:rsid w:val="00666338"/>
    <w:rsid w:val="00670061"/>
    <w:rsid w:val="00670BCD"/>
    <w:rsid w:val="00670E99"/>
    <w:rsid w:val="0067340C"/>
    <w:rsid w:val="00673FDD"/>
    <w:rsid w:val="00674412"/>
    <w:rsid w:val="006753E9"/>
    <w:rsid w:val="0067545D"/>
    <w:rsid w:val="006759C3"/>
    <w:rsid w:val="00675D25"/>
    <w:rsid w:val="006760CC"/>
    <w:rsid w:val="0067663E"/>
    <w:rsid w:val="0067783B"/>
    <w:rsid w:val="00684879"/>
    <w:rsid w:val="00687620"/>
    <w:rsid w:val="006907FD"/>
    <w:rsid w:val="00690F5D"/>
    <w:rsid w:val="006916F0"/>
    <w:rsid w:val="00691925"/>
    <w:rsid w:val="0069204A"/>
    <w:rsid w:val="006926F9"/>
    <w:rsid w:val="00692E57"/>
    <w:rsid w:val="00693096"/>
    <w:rsid w:val="00693240"/>
    <w:rsid w:val="00693302"/>
    <w:rsid w:val="006949C0"/>
    <w:rsid w:val="006968FE"/>
    <w:rsid w:val="00696EAF"/>
    <w:rsid w:val="006A2235"/>
    <w:rsid w:val="006A593A"/>
    <w:rsid w:val="006A5B41"/>
    <w:rsid w:val="006A6ACC"/>
    <w:rsid w:val="006B13EF"/>
    <w:rsid w:val="006B24F0"/>
    <w:rsid w:val="006B277A"/>
    <w:rsid w:val="006B2B69"/>
    <w:rsid w:val="006B361D"/>
    <w:rsid w:val="006B6E15"/>
    <w:rsid w:val="006B7F9F"/>
    <w:rsid w:val="006C12AB"/>
    <w:rsid w:val="006C173F"/>
    <w:rsid w:val="006C2161"/>
    <w:rsid w:val="006C27E2"/>
    <w:rsid w:val="006D0219"/>
    <w:rsid w:val="006D1915"/>
    <w:rsid w:val="006D2C3D"/>
    <w:rsid w:val="006D3127"/>
    <w:rsid w:val="006D3978"/>
    <w:rsid w:val="006D4409"/>
    <w:rsid w:val="006D4AA9"/>
    <w:rsid w:val="006E08A6"/>
    <w:rsid w:val="006E3400"/>
    <w:rsid w:val="006E6329"/>
    <w:rsid w:val="006E6781"/>
    <w:rsid w:val="006F02CE"/>
    <w:rsid w:val="006F1607"/>
    <w:rsid w:val="006F37A0"/>
    <w:rsid w:val="006F40C1"/>
    <w:rsid w:val="006F431F"/>
    <w:rsid w:val="006F4D32"/>
    <w:rsid w:val="006F5182"/>
    <w:rsid w:val="006F584F"/>
    <w:rsid w:val="006F5C31"/>
    <w:rsid w:val="006F702C"/>
    <w:rsid w:val="00701859"/>
    <w:rsid w:val="00701B44"/>
    <w:rsid w:val="007043A4"/>
    <w:rsid w:val="00704A89"/>
    <w:rsid w:val="00705EA1"/>
    <w:rsid w:val="007071F7"/>
    <w:rsid w:val="00710617"/>
    <w:rsid w:val="00711234"/>
    <w:rsid w:val="00711EEF"/>
    <w:rsid w:val="00712D26"/>
    <w:rsid w:val="00713D21"/>
    <w:rsid w:val="00714AA2"/>
    <w:rsid w:val="00714FB9"/>
    <w:rsid w:val="00716A52"/>
    <w:rsid w:val="00716FBA"/>
    <w:rsid w:val="00717404"/>
    <w:rsid w:val="00720369"/>
    <w:rsid w:val="00721254"/>
    <w:rsid w:val="00722F1E"/>
    <w:rsid w:val="00724612"/>
    <w:rsid w:val="0072476E"/>
    <w:rsid w:val="00725A9C"/>
    <w:rsid w:val="00731F12"/>
    <w:rsid w:val="007342B0"/>
    <w:rsid w:val="00734622"/>
    <w:rsid w:val="0073738D"/>
    <w:rsid w:val="007415E7"/>
    <w:rsid w:val="007428D0"/>
    <w:rsid w:val="007452D9"/>
    <w:rsid w:val="00745BE5"/>
    <w:rsid w:val="007470B8"/>
    <w:rsid w:val="00751709"/>
    <w:rsid w:val="0075247A"/>
    <w:rsid w:val="00752E5E"/>
    <w:rsid w:val="00752E97"/>
    <w:rsid w:val="00753148"/>
    <w:rsid w:val="007547D5"/>
    <w:rsid w:val="00754D90"/>
    <w:rsid w:val="00757AB7"/>
    <w:rsid w:val="0076120C"/>
    <w:rsid w:val="00761DE1"/>
    <w:rsid w:val="00762362"/>
    <w:rsid w:val="00763527"/>
    <w:rsid w:val="00763B95"/>
    <w:rsid w:val="0076407F"/>
    <w:rsid w:val="007663D6"/>
    <w:rsid w:val="00766CA5"/>
    <w:rsid w:val="0076789E"/>
    <w:rsid w:val="00771ADD"/>
    <w:rsid w:val="00772C9B"/>
    <w:rsid w:val="00772DBA"/>
    <w:rsid w:val="007734A8"/>
    <w:rsid w:val="007745F0"/>
    <w:rsid w:val="00775508"/>
    <w:rsid w:val="007768C8"/>
    <w:rsid w:val="007770FF"/>
    <w:rsid w:val="0077755D"/>
    <w:rsid w:val="00777D15"/>
    <w:rsid w:val="0078083E"/>
    <w:rsid w:val="007824D4"/>
    <w:rsid w:val="00782741"/>
    <w:rsid w:val="00783D1F"/>
    <w:rsid w:val="007848B1"/>
    <w:rsid w:val="007850FC"/>
    <w:rsid w:val="00785161"/>
    <w:rsid w:val="007858E7"/>
    <w:rsid w:val="0078628B"/>
    <w:rsid w:val="00786845"/>
    <w:rsid w:val="00786921"/>
    <w:rsid w:val="0079090D"/>
    <w:rsid w:val="00792D27"/>
    <w:rsid w:val="00794D62"/>
    <w:rsid w:val="00795CC1"/>
    <w:rsid w:val="00797245"/>
    <w:rsid w:val="0079794B"/>
    <w:rsid w:val="00797ED0"/>
    <w:rsid w:val="007A0178"/>
    <w:rsid w:val="007A1F7F"/>
    <w:rsid w:val="007A2504"/>
    <w:rsid w:val="007A2582"/>
    <w:rsid w:val="007A3FA7"/>
    <w:rsid w:val="007A7F3A"/>
    <w:rsid w:val="007B16B3"/>
    <w:rsid w:val="007B3555"/>
    <w:rsid w:val="007B3AA2"/>
    <w:rsid w:val="007B4FD3"/>
    <w:rsid w:val="007B5CF7"/>
    <w:rsid w:val="007B6503"/>
    <w:rsid w:val="007B6E3B"/>
    <w:rsid w:val="007B70A7"/>
    <w:rsid w:val="007B7514"/>
    <w:rsid w:val="007C01B7"/>
    <w:rsid w:val="007C094D"/>
    <w:rsid w:val="007C0D87"/>
    <w:rsid w:val="007C15AD"/>
    <w:rsid w:val="007C6537"/>
    <w:rsid w:val="007C6DD4"/>
    <w:rsid w:val="007C7400"/>
    <w:rsid w:val="007C74F7"/>
    <w:rsid w:val="007D1828"/>
    <w:rsid w:val="007D46B5"/>
    <w:rsid w:val="007D4749"/>
    <w:rsid w:val="007D53C0"/>
    <w:rsid w:val="007D67E5"/>
    <w:rsid w:val="007D73E7"/>
    <w:rsid w:val="007E0E08"/>
    <w:rsid w:val="007E21C1"/>
    <w:rsid w:val="007E22C0"/>
    <w:rsid w:val="007E2662"/>
    <w:rsid w:val="007E2817"/>
    <w:rsid w:val="007E30C2"/>
    <w:rsid w:val="007E3F3F"/>
    <w:rsid w:val="007E4C91"/>
    <w:rsid w:val="007E67D1"/>
    <w:rsid w:val="007F117C"/>
    <w:rsid w:val="007F4FC4"/>
    <w:rsid w:val="007F5EC7"/>
    <w:rsid w:val="007F7539"/>
    <w:rsid w:val="007F7E1F"/>
    <w:rsid w:val="00801AE3"/>
    <w:rsid w:val="008022B2"/>
    <w:rsid w:val="008024BA"/>
    <w:rsid w:val="00802967"/>
    <w:rsid w:val="0080304D"/>
    <w:rsid w:val="0080323B"/>
    <w:rsid w:val="00805009"/>
    <w:rsid w:val="008069D5"/>
    <w:rsid w:val="008117BC"/>
    <w:rsid w:val="00811B0D"/>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50AB"/>
    <w:rsid w:val="008254CA"/>
    <w:rsid w:val="00826A34"/>
    <w:rsid w:val="008302FC"/>
    <w:rsid w:val="00831C2F"/>
    <w:rsid w:val="00832B74"/>
    <w:rsid w:val="00835E0A"/>
    <w:rsid w:val="00840AF4"/>
    <w:rsid w:val="0084242B"/>
    <w:rsid w:val="00843DB5"/>
    <w:rsid w:val="00845751"/>
    <w:rsid w:val="008509DF"/>
    <w:rsid w:val="00850CF9"/>
    <w:rsid w:val="00851405"/>
    <w:rsid w:val="00852AF1"/>
    <w:rsid w:val="00852DF5"/>
    <w:rsid w:val="00853120"/>
    <w:rsid w:val="00855BC6"/>
    <w:rsid w:val="00856AA0"/>
    <w:rsid w:val="00857FA4"/>
    <w:rsid w:val="0086104E"/>
    <w:rsid w:val="0086184E"/>
    <w:rsid w:val="00861A2E"/>
    <w:rsid w:val="00862322"/>
    <w:rsid w:val="0086245E"/>
    <w:rsid w:val="00863AAA"/>
    <w:rsid w:val="00863FBE"/>
    <w:rsid w:val="008649E2"/>
    <w:rsid w:val="008662EE"/>
    <w:rsid w:val="00867014"/>
    <w:rsid w:val="00870190"/>
    <w:rsid w:val="0087131D"/>
    <w:rsid w:val="00872824"/>
    <w:rsid w:val="008735C1"/>
    <w:rsid w:val="00873C0E"/>
    <w:rsid w:val="008740A0"/>
    <w:rsid w:val="00874F32"/>
    <w:rsid w:val="00876022"/>
    <w:rsid w:val="0087630D"/>
    <w:rsid w:val="00876B66"/>
    <w:rsid w:val="008778A2"/>
    <w:rsid w:val="0088018F"/>
    <w:rsid w:val="00881402"/>
    <w:rsid w:val="008822F7"/>
    <w:rsid w:val="0088403F"/>
    <w:rsid w:val="00884162"/>
    <w:rsid w:val="0088425B"/>
    <w:rsid w:val="0088589A"/>
    <w:rsid w:val="00890280"/>
    <w:rsid w:val="0089041C"/>
    <w:rsid w:val="00891A49"/>
    <w:rsid w:val="00892184"/>
    <w:rsid w:val="008934A2"/>
    <w:rsid w:val="00893949"/>
    <w:rsid w:val="00897BC8"/>
    <w:rsid w:val="00897C8F"/>
    <w:rsid w:val="008A2E88"/>
    <w:rsid w:val="008A2F52"/>
    <w:rsid w:val="008A4279"/>
    <w:rsid w:val="008A42C6"/>
    <w:rsid w:val="008A45D3"/>
    <w:rsid w:val="008A4F1F"/>
    <w:rsid w:val="008A619C"/>
    <w:rsid w:val="008A7704"/>
    <w:rsid w:val="008B25B1"/>
    <w:rsid w:val="008B34E7"/>
    <w:rsid w:val="008B629D"/>
    <w:rsid w:val="008B6AF7"/>
    <w:rsid w:val="008B6B3E"/>
    <w:rsid w:val="008C0B08"/>
    <w:rsid w:val="008C1AE6"/>
    <w:rsid w:val="008C281A"/>
    <w:rsid w:val="008C2D87"/>
    <w:rsid w:val="008C344D"/>
    <w:rsid w:val="008C4E74"/>
    <w:rsid w:val="008C5F79"/>
    <w:rsid w:val="008C6845"/>
    <w:rsid w:val="008C72BE"/>
    <w:rsid w:val="008D069B"/>
    <w:rsid w:val="008D0926"/>
    <w:rsid w:val="008D13C1"/>
    <w:rsid w:val="008D65AB"/>
    <w:rsid w:val="008D7255"/>
    <w:rsid w:val="008E4604"/>
    <w:rsid w:val="008E680B"/>
    <w:rsid w:val="008E69E9"/>
    <w:rsid w:val="008F0A82"/>
    <w:rsid w:val="008F0E82"/>
    <w:rsid w:val="008F382D"/>
    <w:rsid w:val="0090046B"/>
    <w:rsid w:val="0090051E"/>
    <w:rsid w:val="00900BA2"/>
    <w:rsid w:val="00901772"/>
    <w:rsid w:val="0090238F"/>
    <w:rsid w:val="00902EFA"/>
    <w:rsid w:val="009043F8"/>
    <w:rsid w:val="00904B47"/>
    <w:rsid w:val="0090783C"/>
    <w:rsid w:val="009106A2"/>
    <w:rsid w:val="009107F0"/>
    <w:rsid w:val="00910AA9"/>
    <w:rsid w:val="009117F3"/>
    <w:rsid w:val="009148A0"/>
    <w:rsid w:val="00914FEC"/>
    <w:rsid w:val="0091590A"/>
    <w:rsid w:val="00915968"/>
    <w:rsid w:val="00917B8C"/>
    <w:rsid w:val="0092083E"/>
    <w:rsid w:val="0092094C"/>
    <w:rsid w:val="00925E71"/>
    <w:rsid w:val="009262B0"/>
    <w:rsid w:val="0092751B"/>
    <w:rsid w:val="00927C5A"/>
    <w:rsid w:val="009311BF"/>
    <w:rsid w:val="00932F1F"/>
    <w:rsid w:val="00936867"/>
    <w:rsid w:val="009368C4"/>
    <w:rsid w:val="009379B8"/>
    <w:rsid w:val="00941D4A"/>
    <w:rsid w:val="00942416"/>
    <w:rsid w:val="00942988"/>
    <w:rsid w:val="009432F9"/>
    <w:rsid w:val="00944126"/>
    <w:rsid w:val="00944396"/>
    <w:rsid w:val="009444AA"/>
    <w:rsid w:val="009446A2"/>
    <w:rsid w:val="00945115"/>
    <w:rsid w:val="00947CDD"/>
    <w:rsid w:val="00950732"/>
    <w:rsid w:val="00951E94"/>
    <w:rsid w:val="00952B4C"/>
    <w:rsid w:val="00953FC8"/>
    <w:rsid w:val="009551D3"/>
    <w:rsid w:val="00955FCE"/>
    <w:rsid w:val="009561A4"/>
    <w:rsid w:val="0095624E"/>
    <w:rsid w:val="00956651"/>
    <w:rsid w:val="0095767D"/>
    <w:rsid w:val="00964B68"/>
    <w:rsid w:val="00964FC4"/>
    <w:rsid w:val="009653F2"/>
    <w:rsid w:val="009679EE"/>
    <w:rsid w:val="00967C66"/>
    <w:rsid w:val="009701C1"/>
    <w:rsid w:val="0097048D"/>
    <w:rsid w:val="00971095"/>
    <w:rsid w:val="00971124"/>
    <w:rsid w:val="0097163B"/>
    <w:rsid w:val="00971CF9"/>
    <w:rsid w:val="00974054"/>
    <w:rsid w:val="0097408C"/>
    <w:rsid w:val="00974155"/>
    <w:rsid w:val="00974915"/>
    <w:rsid w:val="009756A5"/>
    <w:rsid w:val="00975B3E"/>
    <w:rsid w:val="00975D27"/>
    <w:rsid w:val="009774BA"/>
    <w:rsid w:val="00980AB3"/>
    <w:rsid w:val="00980E85"/>
    <w:rsid w:val="00981331"/>
    <w:rsid w:val="00982ED8"/>
    <w:rsid w:val="00986E89"/>
    <w:rsid w:val="00987238"/>
    <w:rsid w:val="0099002E"/>
    <w:rsid w:val="009900CB"/>
    <w:rsid w:val="00991B42"/>
    <w:rsid w:val="009926D6"/>
    <w:rsid w:val="00993BB6"/>
    <w:rsid w:val="00993E00"/>
    <w:rsid w:val="0099697E"/>
    <w:rsid w:val="00996BA1"/>
    <w:rsid w:val="009A2209"/>
    <w:rsid w:val="009A3A3F"/>
    <w:rsid w:val="009A56BE"/>
    <w:rsid w:val="009A7098"/>
    <w:rsid w:val="009B0273"/>
    <w:rsid w:val="009B0979"/>
    <w:rsid w:val="009B24F8"/>
    <w:rsid w:val="009B3B04"/>
    <w:rsid w:val="009B454C"/>
    <w:rsid w:val="009B4FA7"/>
    <w:rsid w:val="009B75BD"/>
    <w:rsid w:val="009B76DE"/>
    <w:rsid w:val="009C0064"/>
    <w:rsid w:val="009C04F3"/>
    <w:rsid w:val="009C059F"/>
    <w:rsid w:val="009C088D"/>
    <w:rsid w:val="009C276A"/>
    <w:rsid w:val="009C3E2D"/>
    <w:rsid w:val="009C451B"/>
    <w:rsid w:val="009C5175"/>
    <w:rsid w:val="009C5628"/>
    <w:rsid w:val="009C662E"/>
    <w:rsid w:val="009C66CF"/>
    <w:rsid w:val="009C7CA2"/>
    <w:rsid w:val="009D0251"/>
    <w:rsid w:val="009D3C8B"/>
    <w:rsid w:val="009D3F32"/>
    <w:rsid w:val="009D47AB"/>
    <w:rsid w:val="009D4D08"/>
    <w:rsid w:val="009D4F91"/>
    <w:rsid w:val="009D6D30"/>
    <w:rsid w:val="009D7DE1"/>
    <w:rsid w:val="009D7EEF"/>
    <w:rsid w:val="009E0393"/>
    <w:rsid w:val="009E0FAD"/>
    <w:rsid w:val="009E14B4"/>
    <w:rsid w:val="009E2567"/>
    <w:rsid w:val="009E32A1"/>
    <w:rsid w:val="009E5AF3"/>
    <w:rsid w:val="009E7672"/>
    <w:rsid w:val="009F5430"/>
    <w:rsid w:val="009F6056"/>
    <w:rsid w:val="009F6957"/>
    <w:rsid w:val="00A00DE1"/>
    <w:rsid w:val="00A02A68"/>
    <w:rsid w:val="00A03159"/>
    <w:rsid w:val="00A031DC"/>
    <w:rsid w:val="00A03E77"/>
    <w:rsid w:val="00A07495"/>
    <w:rsid w:val="00A11C3B"/>
    <w:rsid w:val="00A12128"/>
    <w:rsid w:val="00A128FA"/>
    <w:rsid w:val="00A1417C"/>
    <w:rsid w:val="00A142C1"/>
    <w:rsid w:val="00A146CD"/>
    <w:rsid w:val="00A14FC2"/>
    <w:rsid w:val="00A158CF"/>
    <w:rsid w:val="00A15D37"/>
    <w:rsid w:val="00A2019B"/>
    <w:rsid w:val="00A21598"/>
    <w:rsid w:val="00A232FA"/>
    <w:rsid w:val="00A24226"/>
    <w:rsid w:val="00A24522"/>
    <w:rsid w:val="00A25090"/>
    <w:rsid w:val="00A25FFC"/>
    <w:rsid w:val="00A26E86"/>
    <w:rsid w:val="00A304FB"/>
    <w:rsid w:val="00A30DF1"/>
    <w:rsid w:val="00A35039"/>
    <w:rsid w:val="00A35F54"/>
    <w:rsid w:val="00A37838"/>
    <w:rsid w:val="00A42467"/>
    <w:rsid w:val="00A424CA"/>
    <w:rsid w:val="00A43EC0"/>
    <w:rsid w:val="00A45D15"/>
    <w:rsid w:val="00A47787"/>
    <w:rsid w:val="00A5052B"/>
    <w:rsid w:val="00A50DA7"/>
    <w:rsid w:val="00A559B1"/>
    <w:rsid w:val="00A565FB"/>
    <w:rsid w:val="00A57DDC"/>
    <w:rsid w:val="00A604DB"/>
    <w:rsid w:val="00A60B66"/>
    <w:rsid w:val="00A619BA"/>
    <w:rsid w:val="00A61A9D"/>
    <w:rsid w:val="00A63A63"/>
    <w:rsid w:val="00A648A0"/>
    <w:rsid w:val="00A65A7E"/>
    <w:rsid w:val="00A65FFB"/>
    <w:rsid w:val="00A6655D"/>
    <w:rsid w:val="00A67A61"/>
    <w:rsid w:val="00A70729"/>
    <w:rsid w:val="00A7176D"/>
    <w:rsid w:val="00A731C6"/>
    <w:rsid w:val="00A76789"/>
    <w:rsid w:val="00A76A83"/>
    <w:rsid w:val="00A80F39"/>
    <w:rsid w:val="00A81299"/>
    <w:rsid w:val="00A81492"/>
    <w:rsid w:val="00A81D6F"/>
    <w:rsid w:val="00A83AF1"/>
    <w:rsid w:val="00A848B2"/>
    <w:rsid w:val="00A84F88"/>
    <w:rsid w:val="00A87726"/>
    <w:rsid w:val="00A90A20"/>
    <w:rsid w:val="00A91862"/>
    <w:rsid w:val="00A930D7"/>
    <w:rsid w:val="00A939AB"/>
    <w:rsid w:val="00A93C24"/>
    <w:rsid w:val="00A93C32"/>
    <w:rsid w:val="00A94750"/>
    <w:rsid w:val="00A96039"/>
    <w:rsid w:val="00A9692A"/>
    <w:rsid w:val="00AA270B"/>
    <w:rsid w:val="00AA3D61"/>
    <w:rsid w:val="00AA4AAB"/>
    <w:rsid w:val="00AA5684"/>
    <w:rsid w:val="00AA59A4"/>
    <w:rsid w:val="00AA764B"/>
    <w:rsid w:val="00AB0E2B"/>
    <w:rsid w:val="00AB1DA4"/>
    <w:rsid w:val="00AB3633"/>
    <w:rsid w:val="00AB378A"/>
    <w:rsid w:val="00AB41FC"/>
    <w:rsid w:val="00AB44F6"/>
    <w:rsid w:val="00AB47EA"/>
    <w:rsid w:val="00AB75A1"/>
    <w:rsid w:val="00AC097A"/>
    <w:rsid w:val="00AC2C2C"/>
    <w:rsid w:val="00AC4D39"/>
    <w:rsid w:val="00AC5364"/>
    <w:rsid w:val="00AC57E8"/>
    <w:rsid w:val="00AC5F5E"/>
    <w:rsid w:val="00AC60CA"/>
    <w:rsid w:val="00AC62A2"/>
    <w:rsid w:val="00AC6D7E"/>
    <w:rsid w:val="00AC795A"/>
    <w:rsid w:val="00AD027B"/>
    <w:rsid w:val="00AD1B68"/>
    <w:rsid w:val="00AD5095"/>
    <w:rsid w:val="00AD5355"/>
    <w:rsid w:val="00AD5433"/>
    <w:rsid w:val="00AD671E"/>
    <w:rsid w:val="00AD6C2E"/>
    <w:rsid w:val="00AE1BE2"/>
    <w:rsid w:val="00AE2454"/>
    <w:rsid w:val="00AE2B01"/>
    <w:rsid w:val="00AE4670"/>
    <w:rsid w:val="00AE49F3"/>
    <w:rsid w:val="00AE794F"/>
    <w:rsid w:val="00AF07D9"/>
    <w:rsid w:val="00AF2FF1"/>
    <w:rsid w:val="00AF53A8"/>
    <w:rsid w:val="00AF5557"/>
    <w:rsid w:val="00AF5953"/>
    <w:rsid w:val="00AF6113"/>
    <w:rsid w:val="00AF7773"/>
    <w:rsid w:val="00B009DE"/>
    <w:rsid w:val="00B022DC"/>
    <w:rsid w:val="00B051D1"/>
    <w:rsid w:val="00B06B97"/>
    <w:rsid w:val="00B11579"/>
    <w:rsid w:val="00B1174F"/>
    <w:rsid w:val="00B117C1"/>
    <w:rsid w:val="00B127C7"/>
    <w:rsid w:val="00B12B1A"/>
    <w:rsid w:val="00B17B07"/>
    <w:rsid w:val="00B17B80"/>
    <w:rsid w:val="00B17E34"/>
    <w:rsid w:val="00B20282"/>
    <w:rsid w:val="00B202F4"/>
    <w:rsid w:val="00B20494"/>
    <w:rsid w:val="00B210A9"/>
    <w:rsid w:val="00B21C85"/>
    <w:rsid w:val="00B223D7"/>
    <w:rsid w:val="00B23F02"/>
    <w:rsid w:val="00B24213"/>
    <w:rsid w:val="00B24E05"/>
    <w:rsid w:val="00B320E1"/>
    <w:rsid w:val="00B326B7"/>
    <w:rsid w:val="00B33B50"/>
    <w:rsid w:val="00B3471A"/>
    <w:rsid w:val="00B34FE4"/>
    <w:rsid w:val="00B35488"/>
    <w:rsid w:val="00B358E4"/>
    <w:rsid w:val="00B35B14"/>
    <w:rsid w:val="00B35D11"/>
    <w:rsid w:val="00B36E06"/>
    <w:rsid w:val="00B3740F"/>
    <w:rsid w:val="00B414F6"/>
    <w:rsid w:val="00B41C6B"/>
    <w:rsid w:val="00B436A4"/>
    <w:rsid w:val="00B43DA8"/>
    <w:rsid w:val="00B44675"/>
    <w:rsid w:val="00B44AC9"/>
    <w:rsid w:val="00B474E0"/>
    <w:rsid w:val="00B47715"/>
    <w:rsid w:val="00B5199B"/>
    <w:rsid w:val="00B52052"/>
    <w:rsid w:val="00B520FF"/>
    <w:rsid w:val="00B52DBC"/>
    <w:rsid w:val="00B53538"/>
    <w:rsid w:val="00B53BEA"/>
    <w:rsid w:val="00B541CC"/>
    <w:rsid w:val="00B545FC"/>
    <w:rsid w:val="00B57136"/>
    <w:rsid w:val="00B60ABB"/>
    <w:rsid w:val="00B60C9F"/>
    <w:rsid w:val="00B610D5"/>
    <w:rsid w:val="00B61ECC"/>
    <w:rsid w:val="00B64366"/>
    <w:rsid w:val="00B649E6"/>
    <w:rsid w:val="00B65448"/>
    <w:rsid w:val="00B6604B"/>
    <w:rsid w:val="00B6789B"/>
    <w:rsid w:val="00B67B71"/>
    <w:rsid w:val="00B70D0A"/>
    <w:rsid w:val="00B70E6E"/>
    <w:rsid w:val="00B72007"/>
    <w:rsid w:val="00B722AE"/>
    <w:rsid w:val="00B72B99"/>
    <w:rsid w:val="00B7346C"/>
    <w:rsid w:val="00B741A6"/>
    <w:rsid w:val="00B75456"/>
    <w:rsid w:val="00B816B9"/>
    <w:rsid w:val="00B82B46"/>
    <w:rsid w:val="00B83DC4"/>
    <w:rsid w:val="00B84C48"/>
    <w:rsid w:val="00B862BD"/>
    <w:rsid w:val="00B86D01"/>
    <w:rsid w:val="00B9044F"/>
    <w:rsid w:val="00B91408"/>
    <w:rsid w:val="00B9164A"/>
    <w:rsid w:val="00B91FDF"/>
    <w:rsid w:val="00B9268B"/>
    <w:rsid w:val="00B9331C"/>
    <w:rsid w:val="00B93B1E"/>
    <w:rsid w:val="00B94C37"/>
    <w:rsid w:val="00B94E15"/>
    <w:rsid w:val="00B95F97"/>
    <w:rsid w:val="00B966F2"/>
    <w:rsid w:val="00B96B85"/>
    <w:rsid w:val="00B96CE2"/>
    <w:rsid w:val="00B9799C"/>
    <w:rsid w:val="00BA31C5"/>
    <w:rsid w:val="00BA52A8"/>
    <w:rsid w:val="00BA5620"/>
    <w:rsid w:val="00BA56B8"/>
    <w:rsid w:val="00BA685D"/>
    <w:rsid w:val="00BB4003"/>
    <w:rsid w:val="00BB5AD3"/>
    <w:rsid w:val="00BB62FE"/>
    <w:rsid w:val="00BC128C"/>
    <w:rsid w:val="00BC26E3"/>
    <w:rsid w:val="00BC33EA"/>
    <w:rsid w:val="00BC4435"/>
    <w:rsid w:val="00BC5536"/>
    <w:rsid w:val="00BC7B56"/>
    <w:rsid w:val="00BD0419"/>
    <w:rsid w:val="00BD1CD3"/>
    <w:rsid w:val="00BD2240"/>
    <w:rsid w:val="00BD28F0"/>
    <w:rsid w:val="00BD4801"/>
    <w:rsid w:val="00BD485C"/>
    <w:rsid w:val="00BD4D31"/>
    <w:rsid w:val="00BD5797"/>
    <w:rsid w:val="00BD59D8"/>
    <w:rsid w:val="00BD6635"/>
    <w:rsid w:val="00BE20DA"/>
    <w:rsid w:val="00BE311E"/>
    <w:rsid w:val="00BE3804"/>
    <w:rsid w:val="00BE5147"/>
    <w:rsid w:val="00BE5270"/>
    <w:rsid w:val="00BE611F"/>
    <w:rsid w:val="00BE7155"/>
    <w:rsid w:val="00BE7D78"/>
    <w:rsid w:val="00BF03F3"/>
    <w:rsid w:val="00BF09B5"/>
    <w:rsid w:val="00BF47A5"/>
    <w:rsid w:val="00BF7DF9"/>
    <w:rsid w:val="00C008FA"/>
    <w:rsid w:val="00C009F7"/>
    <w:rsid w:val="00C01587"/>
    <w:rsid w:val="00C0194F"/>
    <w:rsid w:val="00C03ECA"/>
    <w:rsid w:val="00C05502"/>
    <w:rsid w:val="00C057D4"/>
    <w:rsid w:val="00C05BC3"/>
    <w:rsid w:val="00C06385"/>
    <w:rsid w:val="00C12823"/>
    <w:rsid w:val="00C12B5D"/>
    <w:rsid w:val="00C16EDA"/>
    <w:rsid w:val="00C20056"/>
    <w:rsid w:val="00C223E3"/>
    <w:rsid w:val="00C233AF"/>
    <w:rsid w:val="00C24398"/>
    <w:rsid w:val="00C2604D"/>
    <w:rsid w:val="00C2650A"/>
    <w:rsid w:val="00C26CD2"/>
    <w:rsid w:val="00C27D6F"/>
    <w:rsid w:val="00C30678"/>
    <w:rsid w:val="00C35586"/>
    <w:rsid w:val="00C35F4E"/>
    <w:rsid w:val="00C401D9"/>
    <w:rsid w:val="00C4178D"/>
    <w:rsid w:val="00C43BCE"/>
    <w:rsid w:val="00C44260"/>
    <w:rsid w:val="00C44CE6"/>
    <w:rsid w:val="00C46F31"/>
    <w:rsid w:val="00C50801"/>
    <w:rsid w:val="00C50FA4"/>
    <w:rsid w:val="00C51557"/>
    <w:rsid w:val="00C52183"/>
    <w:rsid w:val="00C52CB3"/>
    <w:rsid w:val="00C53069"/>
    <w:rsid w:val="00C533D2"/>
    <w:rsid w:val="00C53902"/>
    <w:rsid w:val="00C545FD"/>
    <w:rsid w:val="00C569B3"/>
    <w:rsid w:val="00C60174"/>
    <w:rsid w:val="00C61173"/>
    <w:rsid w:val="00C615A2"/>
    <w:rsid w:val="00C61EFC"/>
    <w:rsid w:val="00C6283D"/>
    <w:rsid w:val="00C62F4F"/>
    <w:rsid w:val="00C64CEE"/>
    <w:rsid w:val="00C667FA"/>
    <w:rsid w:val="00C67260"/>
    <w:rsid w:val="00C679CD"/>
    <w:rsid w:val="00C743F8"/>
    <w:rsid w:val="00C75115"/>
    <w:rsid w:val="00C75794"/>
    <w:rsid w:val="00C75C25"/>
    <w:rsid w:val="00C75D99"/>
    <w:rsid w:val="00C77060"/>
    <w:rsid w:val="00C77681"/>
    <w:rsid w:val="00C821B7"/>
    <w:rsid w:val="00C83554"/>
    <w:rsid w:val="00C83A3B"/>
    <w:rsid w:val="00C875C5"/>
    <w:rsid w:val="00C87BFE"/>
    <w:rsid w:val="00C9217D"/>
    <w:rsid w:val="00C95B71"/>
    <w:rsid w:val="00C96306"/>
    <w:rsid w:val="00C97054"/>
    <w:rsid w:val="00C97C53"/>
    <w:rsid w:val="00CA009B"/>
    <w:rsid w:val="00CA129C"/>
    <w:rsid w:val="00CA3FB9"/>
    <w:rsid w:val="00CA5EF7"/>
    <w:rsid w:val="00CA6D44"/>
    <w:rsid w:val="00CA734D"/>
    <w:rsid w:val="00CB28CA"/>
    <w:rsid w:val="00CB3674"/>
    <w:rsid w:val="00CB3B3C"/>
    <w:rsid w:val="00CB4B80"/>
    <w:rsid w:val="00CB59BD"/>
    <w:rsid w:val="00CB5A6A"/>
    <w:rsid w:val="00CB6376"/>
    <w:rsid w:val="00CB75F1"/>
    <w:rsid w:val="00CC0074"/>
    <w:rsid w:val="00CC0F1D"/>
    <w:rsid w:val="00CC2302"/>
    <w:rsid w:val="00CC2A5C"/>
    <w:rsid w:val="00CC2D52"/>
    <w:rsid w:val="00CC6ABE"/>
    <w:rsid w:val="00CD2519"/>
    <w:rsid w:val="00CD3CFC"/>
    <w:rsid w:val="00CD4DF2"/>
    <w:rsid w:val="00CD5660"/>
    <w:rsid w:val="00CD5944"/>
    <w:rsid w:val="00CD6747"/>
    <w:rsid w:val="00CD6B4D"/>
    <w:rsid w:val="00CD7DDD"/>
    <w:rsid w:val="00CE0121"/>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64C2"/>
    <w:rsid w:val="00D000CE"/>
    <w:rsid w:val="00D0088D"/>
    <w:rsid w:val="00D0122A"/>
    <w:rsid w:val="00D01E4D"/>
    <w:rsid w:val="00D02306"/>
    <w:rsid w:val="00D038F0"/>
    <w:rsid w:val="00D05037"/>
    <w:rsid w:val="00D06130"/>
    <w:rsid w:val="00D06E9D"/>
    <w:rsid w:val="00D10738"/>
    <w:rsid w:val="00D10902"/>
    <w:rsid w:val="00D10CA2"/>
    <w:rsid w:val="00D1374F"/>
    <w:rsid w:val="00D15064"/>
    <w:rsid w:val="00D155CE"/>
    <w:rsid w:val="00D166E3"/>
    <w:rsid w:val="00D17A32"/>
    <w:rsid w:val="00D21432"/>
    <w:rsid w:val="00D21743"/>
    <w:rsid w:val="00D21ABC"/>
    <w:rsid w:val="00D227FD"/>
    <w:rsid w:val="00D23562"/>
    <w:rsid w:val="00D2457C"/>
    <w:rsid w:val="00D24746"/>
    <w:rsid w:val="00D250EA"/>
    <w:rsid w:val="00D255C7"/>
    <w:rsid w:val="00D274F5"/>
    <w:rsid w:val="00D31C22"/>
    <w:rsid w:val="00D31DA3"/>
    <w:rsid w:val="00D31FD3"/>
    <w:rsid w:val="00D3729A"/>
    <w:rsid w:val="00D40985"/>
    <w:rsid w:val="00D409BD"/>
    <w:rsid w:val="00D4110D"/>
    <w:rsid w:val="00D4132C"/>
    <w:rsid w:val="00D41347"/>
    <w:rsid w:val="00D41981"/>
    <w:rsid w:val="00D42856"/>
    <w:rsid w:val="00D43E9D"/>
    <w:rsid w:val="00D44BE1"/>
    <w:rsid w:val="00D44E86"/>
    <w:rsid w:val="00D459B2"/>
    <w:rsid w:val="00D46222"/>
    <w:rsid w:val="00D46637"/>
    <w:rsid w:val="00D46743"/>
    <w:rsid w:val="00D470A7"/>
    <w:rsid w:val="00D47B6D"/>
    <w:rsid w:val="00D50D29"/>
    <w:rsid w:val="00D53521"/>
    <w:rsid w:val="00D5355D"/>
    <w:rsid w:val="00D565F1"/>
    <w:rsid w:val="00D56FE3"/>
    <w:rsid w:val="00D61559"/>
    <w:rsid w:val="00D620D9"/>
    <w:rsid w:val="00D63196"/>
    <w:rsid w:val="00D649C7"/>
    <w:rsid w:val="00D66456"/>
    <w:rsid w:val="00D70E36"/>
    <w:rsid w:val="00D72475"/>
    <w:rsid w:val="00D728C8"/>
    <w:rsid w:val="00D72A07"/>
    <w:rsid w:val="00D72E4D"/>
    <w:rsid w:val="00D73901"/>
    <w:rsid w:val="00D754C6"/>
    <w:rsid w:val="00D778EE"/>
    <w:rsid w:val="00D77E41"/>
    <w:rsid w:val="00D77EFC"/>
    <w:rsid w:val="00D80DF6"/>
    <w:rsid w:val="00D80FB3"/>
    <w:rsid w:val="00D810EB"/>
    <w:rsid w:val="00D81BE2"/>
    <w:rsid w:val="00D81C5C"/>
    <w:rsid w:val="00D847DE"/>
    <w:rsid w:val="00D85918"/>
    <w:rsid w:val="00D93632"/>
    <w:rsid w:val="00D93D45"/>
    <w:rsid w:val="00D95EFD"/>
    <w:rsid w:val="00D962E8"/>
    <w:rsid w:val="00D96FE2"/>
    <w:rsid w:val="00D97A43"/>
    <w:rsid w:val="00DA06A1"/>
    <w:rsid w:val="00DA099B"/>
    <w:rsid w:val="00DA0D28"/>
    <w:rsid w:val="00DA2318"/>
    <w:rsid w:val="00DA26CB"/>
    <w:rsid w:val="00DA2BA4"/>
    <w:rsid w:val="00DA2D29"/>
    <w:rsid w:val="00DA30FE"/>
    <w:rsid w:val="00DA3561"/>
    <w:rsid w:val="00DA3EC0"/>
    <w:rsid w:val="00DA4175"/>
    <w:rsid w:val="00DA450E"/>
    <w:rsid w:val="00DA5A19"/>
    <w:rsid w:val="00DA79CC"/>
    <w:rsid w:val="00DB252F"/>
    <w:rsid w:val="00DB38DC"/>
    <w:rsid w:val="00DB5C54"/>
    <w:rsid w:val="00DB661E"/>
    <w:rsid w:val="00DB708D"/>
    <w:rsid w:val="00DC1112"/>
    <w:rsid w:val="00DC1738"/>
    <w:rsid w:val="00DC26A0"/>
    <w:rsid w:val="00DC4FA3"/>
    <w:rsid w:val="00DC4FDB"/>
    <w:rsid w:val="00DC5F98"/>
    <w:rsid w:val="00DC6B89"/>
    <w:rsid w:val="00DC6E20"/>
    <w:rsid w:val="00DC6F63"/>
    <w:rsid w:val="00DD09EB"/>
    <w:rsid w:val="00DD2322"/>
    <w:rsid w:val="00DD2468"/>
    <w:rsid w:val="00DD378C"/>
    <w:rsid w:val="00DD4043"/>
    <w:rsid w:val="00DD5CD5"/>
    <w:rsid w:val="00DD5DE1"/>
    <w:rsid w:val="00DD6A6B"/>
    <w:rsid w:val="00DD7AEF"/>
    <w:rsid w:val="00DE0629"/>
    <w:rsid w:val="00DE3F45"/>
    <w:rsid w:val="00DE4904"/>
    <w:rsid w:val="00DE4ADB"/>
    <w:rsid w:val="00DE4B94"/>
    <w:rsid w:val="00DE7DE4"/>
    <w:rsid w:val="00DF059C"/>
    <w:rsid w:val="00DF0C3F"/>
    <w:rsid w:val="00DF1217"/>
    <w:rsid w:val="00DF1317"/>
    <w:rsid w:val="00DF1A2B"/>
    <w:rsid w:val="00DF1CA7"/>
    <w:rsid w:val="00DF205F"/>
    <w:rsid w:val="00DF27F6"/>
    <w:rsid w:val="00DF2D8A"/>
    <w:rsid w:val="00DF30F1"/>
    <w:rsid w:val="00DF32E0"/>
    <w:rsid w:val="00DF35C5"/>
    <w:rsid w:val="00DF3B9E"/>
    <w:rsid w:val="00DF3DBD"/>
    <w:rsid w:val="00DF3E06"/>
    <w:rsid w:val="00DF479F"/>
    <w:rsid w:val="00DF4BE1"/>
    <w:rsid w:val="00DF58CC"/>
    <w:rsid w:val="00DF5A12"/>
    <w:rsid w:val="00DF6B0C"/>
    <w:rsid w:val="00E02F33"/>
    <w:rsid w:val="00E03878"/>
    <w:rsid w:val="00E04194"/>
    <w:rsid w:val="00E04FA5"/>
    <w:rsid w:val="00E05E75"/>
    <w:rsid w:val="00E07121"/>
    <w:rsid w:val="00E07C7B"/>
    <w:rsid w:val="00E1029D"/>
    <w:rsid w:val="00E111A9"/>
    <w:rsid w:val="00E11550"/>
    <w:rsid w:val="00E1256E"/>
    <w:rsid w:val="00E12D85"/>
    <w:rsid w:val="00E13012"/>
    <w:rsid w:val="00E13D27"/>
    <w:rsid w:val="00E14446"/>
    <w:rsid w:val="00E1515D"/>
    <w:rsid w:val="00E16081"/>
    <w:rsid w:val="00E2220B"/>
    <w:rsid w:val="00E245B1"/>
    <w:rsid w:val="00E24A42"/>
    <w:rsid w:val="00E25492"/>
    <w:rsid w:val="00E27011"/>
    <w:rsid w:val="00E3548B"/>
    <w:rsid w:val="00E35565"/>
    <w:rsid w:val="00E3751C"/>
    <w:rsid w:val="00E406C8"/>
    <w:rsid w:val="00E407BF"/>
    <w:rsid w:val="00E40BE7"/>
    <w:rsid w:val="00E410A1"/>
    <w:rsid w:val="00E42630"/>
    <w:rsid w:val="00E44ABC"/>
    <w:rsid w:val="00E454F1"/>
    <w:rsid w:val="00E466C2"/>
    <w:rsid w:val="00E47600"/>
    <w:rsid w:val="00E50DDF"/>
    <w:rsid w:val="00E50F68"/>
    <w:rsid w:val="00E5223E"/>
    <w:rsid w:val="00E5360D"/>
    <w:rsid w:val="00E54435"/>
    <w:rsid w:val="00E54E52"/>
    <w:rsid w:val="00E55C7F"/>
    <w:rsid w:val="00E56117"/>
    <w:rsid w:val="00E5681B"/>
    <w:rsid w:val="00E6064D"/>
    <w:rsid w:val="00E62051"/>
    <w:rsid w:val="00E6342E"/>
    <w:rsid w:val="00E636F2"/>
    <w:rsid w:val="00E63957"/>
    <w:rsid w:val="00E63F60"/>
    <w:rsid w:val="00E653E8"/>
    <w:rsid w:val="00E65B25"/>
    <w:rsid w:val="00E67314"/>
    <w:rsid w:val="00E72B66"/>
    <w:rsid w:val="00E73C9F"/>
    <w:rsid w:val="00E74778"/>
    <w:rsid w:val="00E766FC"/>
    <w:rsid w:val="00E80C67"/>
    <w:rsid w:val="00E8110A"/>
    <w:rsid w:val="00E81D98"/>
    <w:rsid w:val="00E81E41"/>
    <w:rsid w:val="00E8238F"/>
    <w:rsid w:val="00E82438"/>
    <w:rsid w:val="00E84B36"/>
    <w:rsid w:val="00E85B0B"/>
    <w:rsid w:val="00E85ED9"/>
    <w:rsid w:val="00E86AE9"/>
    <w:rsid w:val="00E871D6"/>
    <w:rsid w:val="00E91494"/>
    <w:rsid w:val="00E925A3"/>
    <w:rsid w:val="00E94A5F"/>
    <w:rsid w:val="00E94BC1"/>
    <w:rsid w:val="00E95DD0"/>
    <w:rsid w:val="00E95F73"/>
    <w:rsid w:val="00E96460"/>
    <w:rsid w:val="00E97DC4"/>
    <w:rsid w:val="00E97E38"/>
    <w:rsid w:val="00EA090A"/>
    <w:rsid w:val="00EA0B04"/>
    <w:rsid w:val="00EA21A7"/>
    <w:rsid w:val="00EA2341"/>
    <w:rsid w:val="00EA54DA"/>
    <w:rsid w:val="00EA5BE0"/>
    <w:rsid w:val="00EB1172"/>
    <w:rsid w:val="00EB18F4"/>
    <w:rsid w:val="00EB2017"/>
    <w:rsid w:val="00EB2416"/>
    <w:rsid w:val="00EB29BC"/>
    <w:rsid w:val="00EB459F"/>
    <w:rsid w:val="00EB6508"/>
    <w:rsid w:val="00EC21B9"/>
    <w:rsid w:val="00EC34AC"/>
    <w:rsid w:val="00EC3B6D"/>
    <w:rsid w:val="00EC3FE0"/>
    <w:rsid w:val="00EC43E4"/>
    <w:rsid w:val="00EC4B74"/>
    <w:rsid w:val="00EC52C4"/>
    <w:rsid w:val="00EC5BD7"/>
    <w:rsid w:val="00EC6569"/>
    <w:rsid w:val="00EC7495"/>
    <w:rsid w:val="00EC7CC7"/>
    <w:rsid w:val="00ED1539"/>
    <w:rsid w:val="00ED3AB0"/>
    <w:rsid w:val="00ED45A1"/>
    <w:rsid w:val="00ED535A"/>
    <w:rsid w:val="00ED6213"/>
    <w:rsid w:val="00ED6367"/>
    <w:rsid w:val="00ED6B9C"/>
    <w:rsid w:val="00ED76A0"/>
    <w:rsid w:val="00EE12FD"/>
    <w:rsid w:val="00EE2805"/>
    <w:rsid w:val="00EE2DC0"/>
    <w:rsid w:val="00EE438E"/>
    <w:rsid w:val="00EE49A9"/>
    <w:rsid w:val="00EE5014"/>
    <w:rsid w:val="00EE5C7E"/>
    <w:rsid w:val="00EE5F40"/>
    <w:rsid w:val="00EE679A"/>
    <w:rsid w:val="00EE7346"/>
    <w:rsid w:val="00EE76B8"/>
    <w:rsid w:val="00EE7AA5"/>
    <w:rsid w:val="00EF2354"/>
    <w:rsid w:val="00EF649C"/>
    <w:rsid w:val="00EF762D"/>
    <w:rsid w:val="00F00606"/>
    <w:rsid w:val="00F022AE"/>
    <w:rsid w:val="00F03F1B"/>
    <w:rsid w:val="00F07B41"/>
    <w:rsid w:val="00F118A0"/>
    <w:rsid w:val="00F13B9A"/>
    <w:rsid w:val="00F14AE2"/>
    <w:rsid w:val="00F15820"/>
    <w:rsid w:val="00F15C29"/>
    <w:rsid w:val="00F171EE"/>
    <w:rsid w:val="00F17209"/>
    <w:rsid w:val="00F1725A"/>
    <w:rsid w:val="00F21A9F"/>
    <w:rsid w:val="00F2309D"/>
    <w:rsid w:val="00F23E8A"/>
    <w:rsid w:val="00F24CE9"/>
    <w:rsid w:val="00F25643"/>
    <w:rsid w:val="00F263E0"/>
    <w:rsid w:val="00F27092"/>
    <w:rsid w:val="00F30CA3"/>
    <w:rsid w:val="00F310A1"/>
    <w:rsid w:val="00F317CA"/>
    <w:rsid w:val="00F31BA1"/>
    <w:rsid w:val="00F33634"/>
    <w:rsid w:val="00F33B23"/>
    <w:rsid w:val="00F357A7"/>
    <w:rsid w:val="00F357E3"/>
    <w:rsid w:val="00F35E7F"/>
    <w:rsid w:val="00F36385"/>
    <w:rsid w:val="00F37034"/>
    <w:rsid w:val="00F37685"/>
    <w:rsid w:val="00F37EF6"/>
    <w:rsid w:val="00F40B48"/>
    <w:rsid w:val="00F44A23"/>
    <w:rsid w:val="00F45AA9"/>
    <w:rsid w:val="00F46C19"/>
    <w:rsid w:val="00F47A34"/>
    <w:rsid w:val="00F52BAB"/>
    <w:rsid w:val="00F5468E"/>
    <w:rsid w:val="00F558FA"/>
    <w:rsid w:val="00F55D2A"/>
    <w:rsid w:val="00F562C8"/>
    <w:rsid w:val="00F56B71"/>
    <w:rsid w:val="00F56F54"/>
    <w:rsid w:val="00F57329"/>
    <w:rsid w:val="00F576CC"/>
    <w:rsid w:val="00F637F7"/>
    <w:rsid w:val="00F64A21"/>
    <w:rsid w:val="00F656A8"/>
    <w:rsid w:val="00F65C48"/>
    <w:rsid w:val="00F67237"/>
    <w:rsid w:val="00F70903"/>
    <w:rsid w:val="00F70CCF"/>
    <w:rsid w:val="00F71062"/>
    <w:rsid w:val="00F7138C"/>
    <w:rsid w:val="00F71E67"/>
    <w:rsid w:val="00F73FA6"/>
    <w:rsid w:val="00F74708"/>
    <w:rsid w:val="00F75974"/>
    <w:rsid w:val="00F82431"/>
    <w:rsid w:val="00F8249C"/>
    <w:rsid w:val="00F82CF9"/>
    <w:rsid w:val="00F85CAA"/>
    <w:rsid w:val="00F86B6B"/>
    <w:rsid w:val="00F86BCA"/>
    <w:rsid w:val="00F86DC1"/>
    <w:rsid w:val="00F90133"/>
    <w:rsid w:val="00F91003"/>
    <w:rsid w:val="00F92B4D"/>
    <w:rsid w:val="00F9416C"/>
    <w:rsid w:val="00F94788"/>
    <w:rsid w:val="00F95DB0"/>
    <w:rsid w:val="00F96C90"/>
    <w:rsid w:val="00F96F16"/>
    <w:rsid w:val="00F97E66"/>
    <w:rsid w:val="00FA0536"/>
    <w:rsid w:val="00FA05AF"/>
    <w:rsid w:val="00FA200D"/>
    <w:rsid w:val="00FA2382"/>
    <w:rsid w:val="00FA36C5"/>
    <w:rsid w:val="00FA6741"/>
    <w:rsid w:val="00FA6F93"/>
    <w:rsid w:val="00FA70E6"/>
    <w:rsid w:val="00FB0052"/>
    <w:rsid w:val="00FB1548"/>
    <w:rsid w:val="00FB35A6"/>
    <w:rsid w:val="00FB4393"/>
    <w:rsid w:val="00FB5A1E"/>
    <w:rsid w:val="00FB7A60"/>
    <w:rsid w:val="00FC25FB"/>
    <w:rsid w:val="00FC2B9D"/>
    <w:rsid w:val="00FC30A8"/>
    <w:rsid w:val="00FC37BB"/>
    <w:rsid w:val="00FC4962"/>
    <w:rsid w:val="00FC621D"/>
    <w:rsid w:val="00FC677F"/>
    <w:rsid w:val="00FC74B3"/>
    <w:rsid w:val="00FC7C78"/>
    <w:rsid w:val="00FC7CA6"/>
    <w:rsid w:val="00FC7E9D"/>
    <w:rsid w:val="00FD1071"/>
    <w:rsid w:val="00FD31D1"/>
    <w:rsid w:val="00FD7111"/>
    <w:rsid w:val="00FD7C61"/>
    <w:rsid w:val="00FE0A59"/>
    <w:rsid w:val="00FE0E2F"/>
    <w:rsid w:val="00FE1BCF"/>
    <w:rsid w:val="00FE2DED"/>
    <w:rsid w:val="00FE4649"/>
    <w:rsid w:val="00FF190F"/>
    <w:rsid w:val="00FF19BF"/>
    <w:rsid w:val="00FF2BC4"/>
    <w:rsid w:val="00FF31F2"/>
    <w:rsid w:val="00FF33F9"/>
    <w:rsid w:val="00FF5771"/>
    <w:rsid w:val="00FF5807"/>
    <w:rsid w:val="00FF648B"/>
    <w:rsid w:val="00FF6A0E"/>
    <w:rsid w:val="00FF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0ed1581-8c2d-4637-8b41-d5410812f4d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F54A2C35C803468DCCEF6B66CF8683" ma:contentTypeVersion="12" ma:contentTypeDescription="Create a new document." ma:contentTypeScope="" ma:versionID="d14a956f63b469bd91234b582eaaada1">
  <xsd:schema xmlns:xsd="http://www.w3.org/2001/XMLSchema" xmlns:xs="http://www.w3.org/2001/XMLSchema" xmlns:p="http://schemas.microsoft.com/office/2006/metadata/properties" xmlns:ns3="80ed1581-8c2d-4637-8b41-d5410812f4d1" xmlns:ns4="dc845074-dca1-4906-93a0-d0f2c95cc9b7" targetNamespace="http://schemas.microsoft.com/office/2006/metadata/properties" ma:root="true" ma:fieldsID="ad49517ddcb885ea0d7d2fdc4571f461" ns3:_="" ns4:_="">
    <xsd:import namespace="80ed1581-8c2d-4637-8b41-d5410812f4d1"/>
    <xsd:import namespace="dc845074-dca1-4906-93a0-d0f2c95cc9b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d1581-8c2d-4637-8b41-d5410812f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45074-dca1-4906-93a0-d0f2c95cc9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2.xml><?xml version="1.0" encoding="utf-8"?>
<ds:datastoreItem xmlns:ds="http://schemas.openxmlformats.org/officeDocument/2006/customXml" ds:itemID="{EAA0DE20-C549-4ACC-BF1E-1CD6A073A208}">
  <ds:schemaRefs>
    <ds:schemaRef ds:uri="http://schemas.microsoft.com/office/2006/metadata/properties"/>
    <ds:schemaRef ds:uri="http://schemas.microsoft.com/office/infopath/2007/PartnerControls"/>
    <ds:schemaRef ds:uri="80ed1581-8c2d-4637-8b41-d5410812f4d1"/>
  </ds:schemaRefs>
</ds:datastoreItem>
</file>

<file path=customXml/itemProps3.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customXml/itemProps4.xml><?xml version="1.0" encoding="utf-8"?>
<ds:datastoreItem xmlns:ds="http://schemas.openxmlformats.org/officeDocument/2006/customXml" ds:itemID="{A55BC4D7-D5AA-4FB0-A159-0A13982F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d1581-8c2d-4637-8b41-d5410812f4d1"/>
    <ds:schemaRef ds:uri="dc845074-dca1-4906-93a0-d0f2c95cc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39</cp:revision>
  <cp:lastPrinted>2012-11-19T15:59:00Z</cp:lastPrinted>
  <dcterms:created xsi:type="dcterms:W3CDTF">2024-11-12T10:09:00Z</dcterms:created>
  <dcterms:modified xsi:type="dcterms:W3CDTF">2024-11-12T10:41:00Z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0x01010062F54A2C35C803468DCCEF6B66CF8683</vt:lpwstr>
  </property>
</Properties>
</file>