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9C6A0" w14:textId="37AC5244" w:rsidR="00F227F3" w:rsidRPr="00263260" w:rsidRDefault="00F227F3" w:rsidP="00F227F3">
      <w:pPr>
        <w:jc w:val="both"/>
        <w:rPr>
          <w:sz w:val="24"/>
          <w:szCs w:val="24"/>
        </w:rPr>
      </w:pPr>
      <w:r w:rsidRPr="00263260">
        <w:rPr>
          <w:sz w:val="24"/>
          <w:szCs w:val="24"/>
        </w:rPr>
        <w:t xml:space="preserve">Your Ref: </w:t>
      </w:r>
      <w:r w:rsidR="00884CC4">
        <w:rPr>
          <w:sz w:val="24"/>
          <w:szCs w:val="24"/>
        </w:rPr>
        <w:t>CASR3002</w:t>
      </w:r>
    </w:p>
    <w:p w14:paraId="7565A09E" w14:textId="58478CDD" w:rsidR="00F227F3" w:rsidRPr="00263260" w:rsidRDefault="00F227F3" w:rsidP="00F227F3">
      <w:pPr>
        <w:jc w:val="both"/>
        <w:rPr>
          <w:sz w:val="24"/>
          <w:szCs w:val="24"/>
        </w:rPr>
      </w:pPr>
      <w:r w:rsidRPr="00263260">
        <w:rPr>
          <w:sz w:val="24"/>
          <w:szCs w:val="24"/>
        </w:rPr>
        <w:t>Our Ref: 19/</w:t>
      </w:r>
      <w:r w:rsidR="00D25B06">
        <w:rPr>
          <w:sz w:val="24"/>
          <w:szCs w:val="24"/>
        </w:rPr>
        <w:t>1</w:t>
      </w:r>
      <w:r w:rsidR="00884CC4">
        <w:rPr>
          <w:sz w:val="24"/>
          <w:szCs w:val="24"/>
        </w:rPr>
        <w:t>2090</w:t>
      </w:r>
      <w:r w:rsidRPr="00263260">
        <w:rPr>
          <w:sz w:val="24"/>
          <w:szCs w:val="24"/>
        </w:rPr>
        <w:t>/SCR</w:t>
      </w:r>
    </w:p>
    <w:p w14:paraId="56CFCBF4" w14:textId="77777777" w:rsidR="00F227F3" w:rsidRDefault="00F227F3" w:rsidP="00F227F3">
      <w:pPr>
        <w:jc w:val="both"/>
        <w:rPr>
          <w:sz w:val="24"/>
          <w:szCs w:val="24"/>
        </w:rPr>
      </w:pPr>
    </w:p>
    <w:p w14:paraId="577E7EFC" w14:textId="77777777" w:rsidR="00B67B04" w:rsidRDefault="00CA5A4B" w:rsidP="00F227F3">
      <w:pPr>
        <w:jc w:val="both"/>
        <w:rPr>
          <w:sz w:val="24"/>
          <w:szCs w:val="24"/>
        </w:rPr>
      </w:pPr>
      <w:r>
        <w:rPr>
          <w:sz w:val="24"/>
          <w:szCs w:val="24"/>
        </w:rPr>
        <w:t>Turley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227F3">
        <w:rPr>
          <w:sz w:val="24"/>
          <w:szCs w:val="24"/>
        </w:rPr>
        <w:t>Wiltshire Co</w:t>
      </w:r>
      <w:r w:rsidR="00B67B04">
        <w:rPr>
          <w:sz w:val="24"/>
          <w:szCs w:val="24"/>
        </w:rPr>
        <w:t>uncil</w:t>
      </w:r>
    </w:p>
    <w:p w14:paraId="549AD10A" w14:textId="77777777" w:rsidR="00B67B04" w:rsidRDefault="00B67B04" w:rsidP="00F227F3">
      <w:pPr>
        <w:jc w:val="both"/>
        <w:rPr>
          <w:sz w:val="24"/>
          <w:szCs w:val="24"/>
        </w:rPr>
      </w:pPr>
      <w:r>
        <w:rPr>
          <w:sz w:val="24"/>
          <w:szCs w:val="24"/>
        </w:rPr>
        <w:t>Turley Office 8</w:t>
      </w:r>
      <w:r w:rsidRPr="00B67B0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Floor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227F3">
        <w:rPr>
          <w:sz w:val="24"/>
          <w:szCs w:val="24"/>
        </w:rPr>
        <w:t>Bythesea Ro</w:t>
      </w:r>
      <w:r>
        <w:rPr>
          <w:sz w:val="24"/>
          <w:szCs w:val="24"/>
        </w:rPr>
        <w:t>ad</w:t>
      </w:r>
    </w:p>
    <w:p w14:paraId="3482150A" w14:textId="597BF00F" w:rsidR="00F227F3" w:rsidRPr="00F227F3" w:rsidRDefault="001A0A18" w:rsidP="00F227F3">
      <w:pPr>
        <w:jc w:val="both"/>
        <w:rPr>
          <w:sz w:val="24"/>
          <w:szCs w:val="24"/>
        </w:rPr>
      </w:pPr>
      <w:r>
        <w:rPr>
          <w:sz w:val="24"/>
          <w:szCs w:val="24"/>
        </w:rPr>
        <w:t>Lacon House 84 Theobalds Road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227F3">
        <w:rPr>
          <w:sz w:val="24"/>
          <w:szCs w:val="24"/>
        </w:rPr>
        <w:t>Trowbridge</w:t>
      </w:r>
    </w:p>
    <w:p w14:paraId="7D6DED81" w14:textId="37D99072" w:rsidR="00F227F3" w:rsidRDefault="00487FBF" w:rsidP="00F227F3">
      <w:pPr>
        <w:jc w:val="both"/>
        <w:rPr>
          <w:sz w:val="24"/>
          <w:szCs w:val="24"/>
        </w:rPr>
      </w:pPr>
      <w:r>
        <w:rPr>
          <w:sz w:val="24"/>
          <w:szCs w:val="24"/>
        </w:rPr>
        <w:t>London WC1X 8NL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227F3">
        <w:rPr>
          <w:sz w:val="24"/>
          <w:szCs w:val="24"/>
        </w:rPr>
        <w:t>BA14 8JN</w:t>
      </w:r>
    </w:p>
    <w:p w14:paraId="7D3D7C00" w14:textId="77777777" w:rsidR="00F227F3" w:rsidRDefault="00F227F3" w:rsidP="00F227F3">
      <w:pPr>
        <w:jc w:val="both"/>
        <w:rPr>
          <w:sz w:val="24"/>
          <w:szCs w:val="24"/>
        </w:rPr>
      </w:pPr>
    </w:p>
    <w:p w14:paraId="3ACAFBDE" w14:textId="77777777" w:rsidR="00F227F3" w:rsidRPr="00F227F3" w:rsidRDefault="00F227F3" w:rsidP="00F227F3">
      <w:pPr>
        <w:jc w:val="right"/>
        <w:rPr>
          <w:sz w:val="24"/>
          <w:szCs w:val="24"/>
        </w:rPr>
      </w:pPr>
      <w:r>
        <w:rPr>
          <w:sz w:val="24"/>
          <w:szCs w:val="24"/>
        </w:rPr>
        <w:t>Tel: 01225 770251</w:t>
      </w:r>
      <w:r w:rsidRPr="00F227F3">
        <w:rPr>
          <w:sz w:val="24"/>
          <w:szCs w:val="24"/>
        </w:rPr>
        <w:t xml:space="preserve"> </w:t>
      </w:r>
    </w:p>
    <w:p w14:paraId="182D54D5" w14:textId="77777777" w:rsidR="00F227F3" w:rsidRPr="00F227F3" w:rsidRDefault="00F227F3" w:rsidP="00F227F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Email: </w:t>
      </w:r>
      <w:hyperlink r:id="rId7" w:history="1">
        <w:r w:rsidRPr="00300C14">
          <w:rPr>
            <w:rStyle w:val="Hyperlink"/>
            <w:sz w:val="24"/>
            <w:szCs w:val="24"/>
          </w:rPr>
          <w:t>kenny.green@wiltshire.gov.uk</w:t>
        </w:r>
      </w:hyperlink>
      <w:r>
        <w:rPr>
          <w:sz w:val="24"/>
          <w:szCs w:val="24"/>
        </w:rPr>
        <w:t xml:space="preserve">   </w:t>
      </w:r>
    </w:p>
    <w:p w14:paraId="1E1C3969" w14:textId="2163C0B1" w:rsidR="00F227F3" w:rsidRPr="00F227F3" w:rsidRDefault="00CA5A4B" w:rsidP="00F227F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23081">
        <w:rPr>
          <w:sz w:val="24"/>
          <w:szCs w:val="24"/>
        </w:rPr>
        <w:t>3</w:t>
      </w:r>
      <w:r>
        <w:rPr>
          <w:sz w:val="24"/>
          <w:szCs w:val="24"/>
        </w:rPr>
        <w:t xml:space="preserve"> Jan 2020</w:t>
      </w:r>
    </w:p>
    <w:p w14:paraId="3BD3364E" w14:textId="77777777" w:rsidR="00F227F3" w:rsidRPr="00F227F3" w:rsidRDefault="00F227F3" w:rsidP="00F227F3">
      <w:pPr>
        <w:rPr>
          <w:sz w:val="24"/>
          <w:szCs w:val="24"/>
        </w:rPr>
      </w:pPr>
    </w:p>
    <w:p w14:paraId="30D71AEA" w14:textId="6481481F" w:rsidR="00F227F3" w:rsidRPr="00F227F3" w:rsidRDefault="00F227F3" w:rsidP="00F227F3">
      <w:pPr>
        <w:jc w:val="both"/>
        <w:rPr>
          <w:sz w:val="24"/>
          <w:szCs w:val="24"/>
        </w:rPr>
      </w:pPr>
      <w:r w:rsidRPr="00F227F3">
        <w:rPr>
          <w:sz w:val="24"/>
          <w:szCs w:val="24"/>
        </w:rPr>
        <w:t>Dear Mr</w:t>
      </w:r>
      <w:r w:rsidR="00E44DAE">
        <w:rPr>
          <w:sz w:val="24"/>
          <w:szCs w:val="24"/>
        </w:rPr>
        <w:t xml:space="preserve">. </w:t>
      </w:r>
      <w:r w:rsidR="003372E3">
        <w:rPr>
          <w:sz w:val="24"/>
          <w:szCs w:val="24"/>
        </w:rPr>
        <w:t>Malcomson</w:t>
      </w:r>
      <w:r w:rsidR="0074603D">
        <w:rPr>
          <w:sz w:val="24"/>
          <w:szCs w:val="24"/>
        </w:rPr>
        <w:t>,</w:t>
      </w:r>
    </w:p>
    <w:p w14:paraId="47304EE9" w14:textId="77777777" w:rsidR="0098558F" w:rsidRDefault="0098558F" w:rsidP="00F227F3">
      <w:pPr>
        <w:jc w:val="both"/>
        <w:rPr>
          <w:b/>
          <w:sz w:val="24"/>
          <w:szCs w:val="24"/>
        </w:rPr>
      </w:pPr>
    </w:p>
    <w:p w14:paraId="23501A90" w14:textId="77777777" w:rsidR="00F227F3" w:rsidRDefault="00F227F3" w:rsidP="00F227F3">
      <w:pPr>
        <w:jc w:val="both"/>
        <w:rPr>
          <w:b/>
          <w:sz w:val="24"/>
          <w:szCs w:val="24"/>
        </w:rPr>
      </w:pPr>
      <w:r w:rsidRPr="00F227F3">
        <w:rPr>
          <w:b/>
          <w:sz w:val="24"/>
          <w:szCs w:val="24"/>
        </w:rPr>
        <w:t>TOWN AND COUNTRYPLANNING ACT 1990</w:t>
      </w:r>
    </w:p>
    <w:p w14:paraId="5317B897" w14:textId="77777777" w:rsidR="0098558F" w:rsidRDefault="0098558F" w:rsidP="00F227F3">
      <w:pPr>
        <w:jc w:val="both"/>
        <w:rPr>
          <w:b/>
          <w:sz w:val="24"/>
          <w:szCs w:val="24"/>
        </w:rPr>
      </w:pPr>
    </w:p>
    <w:p w14:paraId="50114E20" w14:textId="77777777" w:rsidR="00F227F3" w:rsidRDefault="00F227F3" w:rsidP="00F227F3">
      <w:pPr>
        <w:jc w:val="both"/>
        <w:rPr>
          <w:b/>
          <w:sz w:val="24"/>
          <w:szCs w:val="24"/>
        </w:rPr>
      </w:pPr>
      <w:r w:rsidRPr="00F227F3">
        <w:rPr>
          <w:b/>
          <w:sz w:val="24"/>
          <w:szCs w:val="24"/>
        </w:rPr>
        <w:t>TOWN AND COUNTRY PLANNING (ENVIRONMENTAL IMPACT ASSESSMENT) (EIA) REGULATIONS 2017</w:t>
      </w:r>
      <w:r>
        <w:rPr>
          <w:b/>
          <w:sz w:val="24"/>
          <w:szCs w:val="24"/>
        </w:rPr>
        <w:t xml:space="preserve"> </w:t>
      </w:r>
    </w:p>
    <w:p w14:paraId="42EEF03A" w14:textId="77777777" w:rsidR="0098558F" w:rsidRDefault="0098558F" w:rsidP="00F227F3">
      <w:pPr>
        <w:jc w:val="both"/>
        <w:rPr>
          <w:b/>
          <w:sz w:val="24"/>
          <w:szCs w:val="24"/>
        </w:rPr>
      </w:pPr>
    </w:p>
    <w:p w14:paraId="6382A94D" w14:textId="22A334E8" w:rsidR="00F227F3" w:rsidRPr="00F227F3" w:rsidRDefault="00F227F3" w:rsidP="00F227F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REGULATION 6(</w:t>
      </w:r>
      <w:r w:rsidR="00165D4B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) </w:t>
      </w:r>
      <w:r w:rsidRPr="00F227F3">
        <w:rPr>
          <w:b/>
          <w:sz w:val="24"/>
          <w:szCs w:val="24"/>
        </w:rPr>
        <w:t>EIA SCREENING OPINION</w:t>
      </w:r>
      <w:r>
        <w:rPr>
          <w:b/>
          <w:sz w:val="24"/>
          <w:szCs w:val="24"/>
        </w:rPr>
        <w:t xml:space="preserve"> REQUEST PURSUANT TO A RESIDENTIAL DEVELOPMENT COMPRING OF UP TO </w:t>
      </w:r>
      <w:r w:rsidR="00A20F56">
        <w:rPr>
          <w:b/>
          <w:sz w:val="24"/>
          <w:szCs w:val="24"/>
        </w:rPr>
        <w:t>99</w:t>
      </w:r>
      <w:r>
        <w:rPr>
          <w:b/>
          <w:sz w:val="24"/>
          <w:szCs w:val="24"/>
        </w:rPr>
        <w:t xml:space="preserve"> DWELLINGS</w:t>
      </w:r>
      <w:r w:rsidR="00A20F56">
        <w:rPr>
          <w:b/>
          <w:sz w:val="24"/>
          <w:szCs w:val="24"/>
        </w:rPr>
        <w:t xml:space="preserve"> AND A CARE HOME FACILITY </w:t>
      </w:r>
      <w:r w:rsidR="00A7708A">
        <w:rPr>
          <w:b/>
          <w:sz w:val="24"/>
          <w:szCs w:val="24"/>
        </w:rPr>
        <w:t>COMPRISING OF</w:t>
      </w:r>
      <w:r w:rsidR="00A20F56">
        <w:rPr>
          <w:b/>
          <w:sz w:val="24"/>
          <w:szCs w:val="24"/>
        </w:rPr>
        <w:t xml:space="preserve"> UP TO 64 BEDS</w:t>
      </w:r>
      <w:r>
        <w:rPr>
          <w:b/>
          <w:sz w:val="24"/>
          <w:szCs w:val="24"/>
        </w:rPr>
        <w:t xml:space="preserve"> ON </w:t>
      </w:r>
      <w:r w:rsidR="00A7708A">
        <w:rPr>
          <w:b/>
          <w:sz w:val="24"/>
          <w:szCs w:val="24"/>
        </w:rPr>
        <w:t xml:space="preserve">APPROXIMATELY </w:t>
      </w:r>
      <w:r w:rsidR="0074603D">
        <w:rPr>
          <w:b/>
          <w:sz w:val="24"/>
          <w:szCs w:val="24"/>
        </w:rPr>
        <w:t xml:space="preserve">9 HECTARES OF </w:t>
      </w:r>
      <w:r>
        <w:rPr>
          <w:b/>
          <w:sz w:val="24"/>
          <w:szCs w:val="24"/>
        </w:rPr>
        <w:t xml:space="preserve">LAND </w:t>
      </w:r>
      <w:r w:rsidR="0074603D">
        <w:rPr>
          <w:b/>
          <w:sz w:val="24"/>
          <w:szCs w:val="24"/>
        </w:rPr>
        <w:t xml:space="preserve">LOCATED TO THE </w:t>
      </w:r>
      <w:r w:rsidR="00CF0D7D">
        <w:rPr>
          <w:b/>
          <w:sz w:val="24"/>
          <w:szCs w:val="24"/>
        </w:rPr>
        <w:t xml:space="preserve">NORTH OF NORTH BRADLEY AND TO THE </w:t>
      </w:r>
      <w:r>
        <w:rPr>
          <w:b/>
          <w:sz w:val="24"/>
          <w:szCs w:val="24"/>
        </w:rPr>
        <w:t>SOUTH</w:t>
      </w:r>
      <w:r w:rsidR="00C25E44">
        <w:rPr>
          <w:b/>
          <w:sz w:val="24"/>
          <w:szCs w:val="24"/>
        </w:rPr>
        <w:t xml:space="preserve">-WEST </w:t>
      </w:r>
      <w:r>
        <w:rPr>
          <w:b/>
          <w:sz w:val="24"/>
          <w:szCs w:val="24"/>
        </w:rPr>
        <w:t xml:space="preserve">OF THE WHITE HORSE BUSINESS PARK, </w:t>
      </w:r>
      <w:r w:rsidR="004A789F">
        <w:rPr>
          <w:b/>
          <w:sz w:val="24"/>
          <w:szCs w:val="24"/>
        </w:rPr>
        <w:t>INCLUDING THE A363</w:t>
      </w:r>
      <w:r w:rsidR="00CF0D7D">
        <w:rPr>
          <w:b/>
          <w:sz w:val="24"/>
          <w:szCs w:val="24"/>
        </w:rPr>
        <w:t xml:space="preserve"> AND THE WOODMARSH AND BRADLEY ROAD ROUNDABOUT, </w:t>
      </w:r>
      <w:r>
        <w:rPr>
          <w:b/>
          <w:sz w:val="24"/>
          <w:szCs w:val="24"/>
        </w:rPr>
        <w:t>TROWBRIDGE.</w:t>
      </w:r>
    </w:p>
    <w:p w14:paraId="26A5CCB6" w14:textId="77777777" w:rsidR="00F227F3" w:rsidRDefault="00F227F3" w:rsidP="00F227F3">
      <w:pPr>
        <w:jc w:val="both"/>
      </w:pPr>
    </w:p>
    <w:p w14:paraId="41AB1E82" w14:textId="19EE088D" w:rsidR="00F227F3" w:rsidRDefault="00394C8C" w:rsidP="00F227F3">
      <w:pPr>
        <w:jc w:val="both"/>
      </w:pPr>
      <w:r>
        <w:t xml:space="preserve">Following receipt of your Regulation 6 EIA Screening Opinion request </w:t>
      </w:r>
      <w:r w:rsidR="00E44DAE">
        <w:t xml:space="preserve">which was received on </w:t>
      </w:r>
      <w:r w:rsidR="00E44DAE" w:rsidRPr="004A4440">
        <w:rPr>
          <w:color w:val="000000" w:themeColor="text1"/>
        </w:rPr>
        <w:t>2</w:t>
      </w:r>
      <w:r w:rsidR="005869EE" w:rsidRPr="004A4440">
        <w:rPr>
          <w:color w:val="000000" w:themeColor="text1"/>
        </w:rPr>
        <w:t>0</w:t>
      </w:r>
      <w:r w:rsidR="00E44DAE" w:rsidRPr="004A4440">
        <w:rPr>
          <w:color w:val="000000" w:themeColor="text1"/>
        </w:rPr>
        <w:t xml:space="preserve"> December 2019</w:t>
      </w:r>
      <w:r>
        <w:t xml:space="preserve">, please accept this </w:t>
      </w:r>
      <w:r w:rsidR="00F227F3" w:rsidRPr="00F227F3">
        <w:t xml:space="preserve">letter </w:t>
      </w:r>
      <w:r>
        <w:t xml:space="preserve">as the </w:t>
      </w:r>
      <w:r w:rsidR="00F227F3" w:rsidRPr="00F227F3">
        <w:t xml:space="preserve">Council’s </w:t>
      </w:r>
      <w:r>
        <w:t xml:space="preserve">adopted EIA </w:t>
      </w:r>
      <w:r w:rsidR="00F227F3" w:rsidRPr="00F227F3">
        <w:t xml:space="preserve">Screening Opinion </w:t>
      </w:r>
      <w:r>
        <w:t>pursuant to the abovementioned site development.</w:t>
      </w:r>
    </w:p>
    <w:p w14:paraId="5CBE4A80" w14:textId="77777777" w:rsidR="00F227F3" w:rsidRDefault="00F227F3" w:rsidP="00F227F3">
      <w:pPr>
        <w:jc w:val="both"/>
      </w:pPr>
    </w:p>
    <w:p w14:paraId="0B3CF236" w14:textId="64E7BC1E" w:rsidR="00394C8C" w:rsidRDefault="00BE2BAD" w:rsidP="00394C8C">
      <w:pPr>
        <w:jc w:val="both"/>
      </w:pPr>
      <w:r>
        <w:t xml:space="preserve">Pursuant to the aforementioned EIA Regulations, the </w:t>
      </w:r>
      <w:r w:rsidR="0057601F">
        <w:t xml:space="preserve">Council has considered the proposed </w:t>
      </w:r>
      <w:r w:rsidR="000C010D">
        <w:t xml:space="preserve">residential </w:t>
      </w:r>
      <w:r w:rsidR="0057601F">
        <w:t xml:space="preserve">development as </w:t>
      </w:r>
      <w:r w:rsidR="0029628A">
        <w:t xml:space="preserve">a </w:t>
      </w:r>
      <w:r w:rsidR="00394C8C">
        <w:t>Schedule 2</w:t>
      </w:r>
      <w:r w:rsidR="0029628A">
        <w:t xml:space="preserve"> 10(b) urban development project</w:t>
      </w:r>
      <w:r w:rsidR="00284F02">
        <w:t>.</w:t>
      </w:r>
    </w:p>
    <w:p w14:paraId="64ACB087" w14:textId="4FFD1943" w:rsidR="00745174" w:rsidRDefault="00745174" w:rsidP="00394C8C">
      <w:pPr>
        <w:jc w:val="both"/>
      </w:pPr>
    </w:p>
    <w:p w14:paraId="751C1BF9" w14:textId="77777777" w:rsidR="007E4CCD" w:rsidRDefault="00745174" w:rsidP="00394C8C">
      <w:pPr>
        <w:jc w:val="both"/>
      </w:pPr>
      <w:r>
        <w:t>It is appreciated that the site forms part of the draft Wiltshire Housing Sites Allocation Plan (WHSAP</w:t>
      </w:r>
      <w:r w:rsidR="004F511B">
        <w:t>)</w:t>
      </w:r>
      <w:r w:rsidR="001F1596">
        <w:t xml:space="preserve"> </w:t>
      </w:r>
      <w:r w:rsidR="00C22F07">
        <w:t xml:space="preserve">and is currently </w:t>
      </w:r>
      <w:r w:rsidR="002F55D6">
        <w:t xml:space="preserve">enshrined </w:t>
      </w:r>
      <w:r w:rsidR="00284F02">
        <w:t>as being part of</w:t>
      </w:r>
      <w:r w:rsidR="002F55D6">
        <w:t xml:space="preserve"> Policy </w:t>
      </w:r>
      <w:r w:rsidR="00DB0231">
        <w:t>H2.2</w:t>
      </w:r>
      <w:r w:rsidR="00284F02">
        <w:t xml:space="preserve">, </w:t>
      </w:r>
      <w:r w:rsidR="00D10781">
        <w:t xml:space="preserve">which </w:t>
      </w:r>
      <w:r w:rsidR="00FA6082">
        <w:t xml:space="preserve">as a whole, </w:t>
      </w:r>
      <w:r w:rsidR="00284F02">
        <w:t xml:space="preserve">the local planning authority considers having the potential </w:t>
      </w:r>
      <w:r w:rsidR="00915B37">
        <w:t>as a whole of</w:t>
      </w:r>
      <w:r w:rsidR="00695D8A">
        <w:t xml:space="preserve"> accommodat</w:t>
      </w:r>
      <w:r w:rsidR="00915B37">
        <w:t>ing up to</w:t>
      </w:r>
      <w:r w:rsidR="00695D8A">
        <w:t xml:space="preserve"> </w:t>
      </w:r>
      <w:r w:rsidR="00D10781">
        <w:t>175 units.</w:t>
      </w:r>
      <w:r w:rsidR="005D0EB8">
        <w:t xml:space="preserve"> It </w:t>
      </w:r>
      <w:r w:rsidR="00915B37">
        <w:t xml:space="preserve">should be understood that this EIA </w:t>
      </w:r>
      <w:r w:rsidR="005D0EB8">
        <w:t>screen</w:t>
      </w:r>
      <w:r w:rsidR="00915B37">
        <w:t>ing</w:t>
      </w:r>
      <w:r w:rsidR="005D0EB8">
        <w:t xml:space="preserve"> </w:t>
      </w:r>
      <w:r w:rsidR="00915B37">
        <w:t xml:space="preserve">relates to a </w:t>
      </w:r>
      <w:r w:rsidR="007E4CCD">
        <w:t>maximum of</w:t>
      </w:r>
      <w:r w:rsidR="005D0EB8">
        <w:t xml:space="preserve"> </w:t>
      </w:r>
      <w:r w:rsidR="00915B37">
        <w:t>99</w:t>
      </w:r>
      <w:r w:rsidR="005D0EB8">
        <w:t xml:space="preserve"> dwellings </w:t>
      </w:r>
      <w:r w:rsidR="00915B37">
        <w:t xml:space="preserve">and </w:t>
      </w:r>
      <w:r w:rsidR="007E4CCD">
        <w:t>a 64-bed care home facility on what would be the north-western land parcel of the</w:t>
      </w:r>
      <w:r w:rsidR="003F1F96">
        <w:t xml:space="preserve"> H2.2 site.</w:t>
      </w:r>
      <w:r w:rsidR="0013594D">
        <w:t xml:space="preserve"> </w:t>
      </w:r>
      <w:r w:rsidR="001D565E">
        <w:t xml:space="preserve"> </w:t>
      </w:r>
    </w:p>
    <w:p w14:paraId="491A2D13" w14:textId="77777777" w:rsidR="007E4CCD" w:rsidRDefault="007E4CCD" w:rsidP="00394C8C">
      <w:pPr>
        <w:jc w:val="both"/>
      </w:pPr>
    </w:p>
    <w:p w14:paraId="3EB06CB9" w14:textId="1EA084BD" w:rsidR="00762070" w:rsidRDefault="007E4CCD" w:rsidP="00394C8C">
      <w:pPr>
        <w:jc w:val="both"/>
      </w:pPr>
      <w:r>
        <w:t xml:space="preserve">At the time of composing this EIA screening opinion, </w:t>
      </w:r>
      <w:r w:rsidR="003A2DAF">
        <w:t xml:space="preserve">the outcome of the WHSAP is still </w:t>
      </w:r>
      <w:r w:rsidR="002C5E5E">
        <w:t>pending a decision</w:t>
      </w:r>
      <w:r w:rsidR="003A2DAF">
        <w:t xml:space="preserve"> </w:t>
      </w:r>
      <w:r w:rsidR="002C5E5E">
        <w:t>in terms of</w:t>
      </w:r>
      <w:r w:rsidR="003A2DAF">
        <w:t xml:space="preserve"> </w:t>
      </w:r>
      <w:r w:rsidR="002C5E5E">
        <w:t xml:space="preserve">confirming </w:t>
      </w:r>
      <w:r w:rsidR="003A2DAF">
        <w:t xml:space="preserve">whether the </w:t>
      </w:r>
      <w:r w:rsidR="000A6621">
        <w:t>examining inspector’s recommendations sh</w:t>
      </w:r>
      <w:r w:rsidR="002C5E5E">
        <w:t>all</w:t>
      </w:r>
      <w:r w:rsidR="000A6621">
        <w:t xml:space="preserve"> be agreed</w:t>
      </w:r>
      <w:r w:rsidR="009D7A5C">
        <w:t>;</w:t>
      </w:r>
      <w:r w:rsidR="000A6621">
        <w:t xml:space="preserve"> and</w:t>
      </w:r>
      <w:r w:rsidR="009D7A5C">
        <w:t>, if so,</w:t>
      </w:r>
      <w:r w:rsidR="000A6621">
        <w:t xml:space="preserve"> </w:t>
      </w:r>
      <w:r w:rsidR="009D7A5C">
        <w:t xml:space="preserve">when </w:t>
      </w:r>
      <w:r w:rsidR="000A6621">
        <w:t xml:space="preserve">the </w:t>
      </w:r>
      <w:r w:rsidR="003A2DAF">
        <w:t xml:space="preserve">Plan </w:t>
      </w:r>
      <w:r w:rsidR="009D7A5C">
        <w:t>shall move towards</w:t>
      </w:r>
      <w:r w:rsidR="003A2DAF">
        <w:t xml:space="preserve"> adopt</w:t>
      </w:r>
      <w:r w:rsidR="009D7A5C">
        <w:t xml:space="preserve">ion.  There is no doubt however that the Plan has reached a </w:t>
      </w:r>
      <w:r w:rsidR="00762070">
        <w:t>well-advanced</w:t>
      </w:r>
      <w:r w:rsidR="009D7A5C">
        <w:t xml:space="preserve"> stage</w:t>
      </w:r>
      <w:r w:rsidR="00762070">
        <w:t xml:space="preserve">; </w:t>
      </w:r>
      <w:r>
        <w:t xml:space="preserve">and </w:t>
      </w:r>
      <w:r w:rsidR="00762070">
        <w:t>the progression of the Plan rests firmly with the local planning authority.</w:t>
      </w:r>
    </w:p>
    <w:p w14:paraId="0C574300" w14:textId="77777777" w:rsidR="0077239C" w:rsidRDefault="0077239C" w:rsidP="0077239C">
      <w:pPr>
        <w:jc w:val="both"/>
        <w:rPr>
          <w:rFonts w:cs="Arial"/>
          <w:color w:val="000000"/>
          <w:sz w:val="23"/>
          <w:szCs w:val="23"/>
        </w:rPr>
      </w:pPr>
    </w:p>
    <w:p w14:paraId="074F3EEF" w14:textId="610B6DEC" w:rsidR="0077239C" w:rsidRPr="009D7F08" w:rsidRDefault="00445E8B" w:rsidP="0077239C">
      <w:pPr>
        <w:jc w:val="both"/>
        <w:rPr>
          <w:rFonts w:cs="Arial"/>
          <w:b/>
          <w:color w:val="000000"/>
        </w:rPr>
      </w:pPr>
      <w:r w:rsidRPr="009D7F08">
        <w:rPr>
          <w:rFonts w:cs="Arial"/>
          <w:b/>
          <w:color w:val="000000"/>
        </w:rPr>
        <w:t>Having duly considered t</w:t>
      </w:r>
      <w:r w:rsidR="0077239C" w:rsidRPr="009D7F08">
        <w:rPr>
          <w:rFonts w:cs="Arial"/>
          <w:b/>
          <w:color w:val="000000"/>
        </w:rPr>
        <w:t xml:space="preserve">he selection criteria </w:t>
      </w:r>
      <w:r w:rsidRPr="009D7F08">
        <w:rPr>
          <w:rFonts w:cs="Arial"/>
          <w:b/>
          <w:color w:val="000000"/>
        </w:rPr>
        <w:t>set out with</w:t>
      </w:r>
      <w:r w:rsidR="0077239C" w:rsidRPr="009D7F08">
        <w:rPr>
          <w:rFonts w:cs="Arial"/>
          <w:b/>
          <w:color w:val="000000"/>
        </w:rPr>
        <w:t>in Schedule 3 to the 2017 Regulations</w:t>
      </w:r>
      <w:r w:rsidR="009D7F08" w:rsidRPr="009D7F08">
        <w:rPr>
          <w:rFonts w:cs="Arial"/>
          <w:b/>
          <w:color w:val="000000"/>
        </w:rPr>
        <w:t>, the Council</w:t>
      </w:r>
      <w:r w:rsidR="0077239C" w:rsidRPr="009D7F08">
        <w:rPr>
          <w:rFonts w:cs="Arial"/>
          <w:b/>
          <w:color w:val="000000"/>
        </w:rPr>
        <w:t xml:space="preserve"> does </w:t>
      </w:r>
      <w:r w:rsidR="0077239C" w:rsidRPr="009D7F08">
        <w:rPr>
          <w:rFonts w:cs="Arial"/>
          <w:b/>
          <w:bCs/>
          <w:color w:val="000000"/>
        </w:rPr>
        <w:t xml:space="preserve">not </w:t>
      </w:r>
      <w:r w:rsidR="0077239C" w:rsidRPr="009D7F08">
        <w:rPr>
          <w:rFonts w:cs="Arial"/>
          <w:b/>
          <w:color w:val="000000"/>
        </w:rPr>
        <w:t xml:space="preserve">consider that the </w:t>
      </w:r>
      <w:r w:rsidR="009D7F08" w:rsidRPr="009D7F08">
        <w:rPr>
          <w:rFonts w:cs="Arial"/>
          <w:b/>
          <w:color w:val="000000"/>
        </w:rPr>
        <w:t xml:space="preserve">above referenced development </w:t>
      </w:r>
      <w:r w:rsidR="0077239C" w:rsidRPr="009D7F08">
        <w:rPr>
          <w:rFonts w:cs="Arial"/>
          <w:b/>
          <w:color w:val="000000"/>
        </w:rPr>
        <w:t xml:space="preserve">proposal </w:t>
      </w:r>
      <w:r w:rsidR="009D7F08" w:rsidRPr="009D7F08">
        <w:rPr>
          <w:rFonts w:cs="Arial"/>
          <w:b/>
          <w:color w:val="000000"/>
        </w:rPr>
        <w:t>would</w:t>
      </w:r>
      <w:r w:rsidR="0077239C" w:rsidRPr="009D7F08">
        <w:rPr>
          <w:rFonts w:cs="Arial"/>
          <w:b/>
          <w:color w:val="000000"/>
        </w:rPr>
        <w:t xml:space="preserve"> likely have significant effects on the environment</w:t>
      </w:r>
      <w:r w:rsidR="009D7F08" w:rsidRPr="009D7F08">
        <w:rPr>
          <w:rFonts w:cs="Arial"/>
          <w:b/>
          <w:color w:val="000000"/>
        </w:rPr>
        <w:t>.</w:t>
      </w:r>
      <w:r w:rsidR="00061C0A">
        <w:rPr>
          <w:rFonts w:cs="Arial"/>
          <w:b/>
          <w:color w:val="000000"/>
        </w:rPr>
        <w:t xml:space="preserve">  The reasons </w:t>
      </w:r>
      <w:r w:rsidR="009E6857">
        <w:rPr>
          <w:rFonts w:cs="Arial"/>
          <w:b/>
          <w:color w:val="000000"/>
        </w:rPr>
        <w:t xml:space="preserve">to support this conclusion </w:t>
      </w:r>
      <w:r w:rsidR="00061C0A">
        <w:rPr>
          <w:rFonts w:cs="Arial"/>
          <w:b/>
          <w:color w:val="000000"/>
        </w:rPr>
        <w:t>are set out below:</w:t>
      </w:r>
    </w:p>
    <w:p w14:paraId="6B207DCD" w14:textId="0EFD17DF" w:rsidR="0077239C" w:rsidRDefault="0077239C" w:rsidP="0077239C">
      <w:pPr>
        <w:jc w:val="both"/>
      </w:pPr>
    </w:p>
    <w:p w14:paraId="1B4E5EDA" w14:textId="7AC123F7" w:rsidR="00061C0A" w:rsidRDefault="00061C0A" w:rsidP="00061C0A">
      <w:pPr>
        <w:jc w:val="both"/>
      </w:pPr>
      <w:r>
        <w:lastRenderedPageBreak/>
        <w:t>The site is not located within a sensitive location as defined by the 2017 EIA Regulations and i</w:t>
      </w:r>
      <w:r w:rsidR="000B4C41">
        <w:t>t i</w:t>
      </w:r>
      <w:r>
        <w:t>s not designated or protected under international, national or local legislation in terms of its ecological, landscape, cultural or other value.</w:t>
      </w:r>
    </w:p>
    <w:p w14:paraId="1E897B5D" w14:textId="77777777" w:rsidR="00061C0A" w:rsidRDefault="00061C0A" w:rsidP="0077239C">
      <w:pPr>
        <w:jc w:val="both"/>
      </w:pPr>
    </w:p>
    <w:p w14:paraId="5C9EB4F4" w14:textId="51E89917" w:rsidR="00B87D3F" w:rsidRDefault="00C50D3D" w:rsidP="00394C8C">
      <w:pPr>
        <w:jc w:val="both"/>
      </w:pPr>
      <w:r>
        <w:t xml:space="preserve">The Council recognises that the </w:t>
      </w:r>
      <w:r w:rsidR="0025452B">
        <w:t xml:space="preserve">overall </w:t>
      </w:r>
      <w:r>
        <w:t xml:space="preserve">site </w:t>
      </w:r>
      <w:r w:rsidR="0025452B">
        <w:t xml:space="preserve">area of </w:t>
      </w:r>
      <w:r w:rsidR="001643F0">
        <w:t>9</w:t>
      </w:r>
      <w:r w:rsidR="0025452B">
        <w:t xml:space="preserve">ha </w:t>
      </w:r>
      <w:r>
        <w:t xml:space="preserve">exceeds the 5ha </w:t>
      </w:r>
      <w:r w:rsidR="00125C38">
        <w:t xml:space="preserve">Schedule 2 </w:t>
      </w:r>
      <w:r w:rsidR="009129B3">
        <w:t xml:space="preserve">‘indicative’ </w:t>
      </w:r>
      <w:r w:rsidR="00125C38">
        <w:t xml:space="preserve">threshold and </w:t>
      </w:r>
      <w:r w:rsidR="000B4C41">
        <w:t xml:space="preserve">in considering this screening request, </w:t>
      </w:r>
      <w:r w:rsidR="00125C38">
        <w:t xml:space="preserve">due regard </w:t>
      </w:r>
      <w:r w:rsidR="00CF4207">
        <w:t xml:space="preserve">has been </w:t>
      </w:r>
      <w:r w:rsidR="00125C38">
        <w:t xml:space="preserve">given to the </w:t>
      </w:r>
      <w:r w:rsidR="00CF4207">
        <w:t xml:space="preserve">potential cumulative </w:t>
      </w:r>
      <w:r w:rsidR="00125C38">
        <w:t xml:space="preserve">effects of the remainder of the WHSAP site allocation. </w:t>
      </w:r>
      <w:r w:rsidR="00BF7838">
        <w:t>D</w:t>
      </w:r>
      <w:r w:rsidR="00125C38">
        <w:t xml:space="preserve">ue cognisance has also been given to the current planning practice guidance </w:t>
      </w:r>
      <w:r w:rsidR="007F67B3">
        <w:t xml:space="preserve">(PPG) </w:t>
      </w:r>
      <w:r w:rsidR="00AF432D">
        <w:t xml:space="preserve">provided by </w:t>
      </w:r>
      <w:r w:rsidR="006904D1">
        <w:t xml:space="preserve">paragraph </w:t>
      </w:r>
      <w:r w:rsidR="006904D1" w:rsidRPr="008335E3">
        <w:t>018</w:t>
      </w:r>
      <w:r w:rsidR="00A71C75" w:rsidRPr="008335E3">
        <w:t xml:space="preserve"> </w:t>
      </w:r>
      <w:r w:rsidR="008335E3" w:rsidRPr="008335E3">
        <w:t>(</w:t>
      </w:r>
      <w:r w:rsidR="008335E3" w:rsidRPr="008335E3">
        <w:rPr>
          <w:lang w:val="en"/>
        </w:rPr>
        <w:t xml:space="preserve">Reference ID: 4-018-20170728) </w:t>
      </w:r>
      <w:r w:rsidR="00A71C75">
        <w:t xml:space="preserve">which stresses the importance of </w:t>
      </w:r>
      <w:r w:rsidR="009C2DC6">
        <w:t>each</w:t>
      </w:r>
      <w:r w:rsidR="00A71C75">
        <w:t xml:space="preserve"> case being considered on its own merits and in </w:t>
      </w:r>
      <w:r w:rsidR="00BF7838">
        <w:t xml:space="preserve">a </w:t>
      </w:r>
      <w:r w:rsidR="009C2DC6">
        <w:t>balanced manner</w:t>
      </w:r>
      <w:r w:rsidR="0021522A">
        <w:t xml:space="preserve">.  The Council is also </w:t>
      </w:r>
      <w:r w:rsidR="009E2C8F">
        <w:t xml:space="preserve">fully mindful </w:t>
      </w:r>
      <w:r w:rsidR="0021522A">
        <w:t xml:space="preserve">that the thresholds are </w:t>
      </w:r>
      <w:r w:rsidR="009E2C8F">
        <w:t>indicative</w:t>
      </w:r>
      <w:r w:rsidR="00BF7838">
        <w:t>;</w:t>
      </w:r>
      <w:r w:rsidR="0021522A">
        <w:t xml:space="preserve"> and </w:t>
      </w:r>
      <w:r w:rsidR="00524F25">
        <w:t>it is accepted in accordance with</w:t>
      </w:r>
      <w:r w:rsidR="0021522A">
        <w:t xml:space="preserve"> </w:t>
      </w:r>
      <w:r w:rsidR="00451DA9">
        <w:t>PPG paragraph 018</w:t>
      </w:r>
      <w:r w:rsidR="00524F25">
        <w:t>,</w:t>
      </w:r>
      <w:r w:rsidR="00451DA9">
        <w:t xml:space="preserve"> that “</w:t>
      </w:r>
      <w:r w:rsidR="00451DA9" w:rsidRPr="00451DA9">
        <w:rPr>
          <w:i/>
        </w:rPr>
        <w:t xml:space="preserve">it </w:t>
      </w:r>
      <w:r w:rsidR="0021522A" w:rsidRPr="00451DA9">
        <w:rPr>
          <w:i/>
          <w:lang w:val="en"/>
        </w:rPr>
        <w:t>should not be presumed that developments above the indicative thresholds should always be subject to assessment</w:t>
      </w:r>
      <w:r w:rsidR="00451DA9">
        <w:rPr>
          <w:lang w:val="en"/>
        </w:rPr>
        <w:t>”.</w:t>
      </w:r>
    </w:p>
    <w:p w14:paraId="240C7BAA" w14:textId="0DF0F62A" w:rsidR="005942CE" w:rsidRDefault="005942CE" w:rsidP="00394C8C">
      <w:pPr>
        <w:jc w:val="both"/>
      </w:pPr>
    </w:p>
    <w:p w14:paraId="7C7371FD" w14:textId="38AC8402" w:rsidR="009C2DC6" w:rsidRDefault="00154CD6" w:rsidP="00394C8C">
      <w:pPr>
        <w:jc w:val="both"/>
      </w:pPr>
      <w:r>
        <w:t xml:space="preserve">The Council is satisfied that </w:t>
      </w:r>
      <w:r w:rsidR="00901B20">
        <w:t xml:space="preserve">a </w:t>
      </w:r>
      <w:r w:rsidR="00524F25">
        <w:t>99</w:t>
      </w:r>
      <w:r w:rsidR="00F910A1">
        <w:t>-house</w:t>
      </w:r>
      <w:r w:rsidR="00901B20">
        <w:t xml:space="preserve"> development </w:t>
      </w:r>
      <w:r w:rsidR="00524F25">
        <w:t xml:space="preserve">with a </w:t>
      </w:r>
      <w:r w:rsidR="004252CA">
        <w:t>64-care</w:t>
      </w:r>
      <w:r w:rsidR="00524F25">
        <w:t xml:space="preserve"> home facility on the identified site </w:t>
      </w:r>
      <w:r w:rsidR="00901B20">
        <w:t xml:space="preserve">would not result in significant </w:t>
      </w:r>
      <w:r>
        <w:t>environmental urbanising effects t</w:t>
      </w:r>
      <w:r w:rsidR="00524F25">
        <w:t>hat would</w:t>
      </w:r>
      <w:r>
        <w:t xml:space="preserve"> trigger the need for an Environmental Statement.</w:t>
      </w:r>
      <w:r w:rsidR="004776FA">
        <w:t xml:space="preserve"> </w:t>
      </w:r>
      <w:r w:rsidR="00F910A1">
        <w:t xml:space="preserve">In terms of the indicative thresholds, whilst the site area would exceed 5 hectares, the residential development </w:t>
      </w:r>
      <w:r w:rsidR="009F0D03">
        <w:t xml:space="preserve">would be below the </w:t>
      </w:r>
      <w:r w:rsidR="00E01B2D">
        <w:t>150-</w:t>
      </w:r>
      <w:r w:rsidR="004252CA">
        <w:t>house</w:t>
      </w:r>
      <w:r w:rsidR="00F17FF7">
        <w:t xml:space="preserve"> threshold; and, d</w:t>
      </w:r>
      <w:r w:rsidR="005A3028">
        <w:t xml:space="preserve">ue cognisance </w:t>
      </w:r>
      <w:r w:rsidR="00F910A1">
        <w:t xml:space="preserve">has been </w:t>
      </w:r>
      <w:r w:rsidR="000B4C41">
        <w:t xml:space="preserve">afforded </w:t>
      </w:r>
      <w:r w:rsidR="005A3028">
        <w:t xml:space="preserve">to the </w:t>
      </w:r>
      <w:r w:rsidR="00EE78FE">
        <w:t xml:space="preserve">substantial </w:t>
      </w:r>
      <w:r w:rsidR="00FF6FE5">
        <w:t>and policy driven need</w:t>
      </w:r>
      <w:r w:rsidR="00EE78FE">
        <w:t xml:space="preserve"> for strategic landscaping</w:t>
      </w:r>
      <w:r w:rsidR="0097441E">
        <w:t xml:space="preserve">, provision of public open space and </w:t>
      </w:r>
      <w:r w:rsidR="00FF6FE5">
        <w:t xml:space="preserve">biodiversity net gains </w:t>
      </w:r>
      <w:r w:rsidR="00EE78FE">
        <w:t xml:space="preserve">which </w:t>
      </w:r>
      <w:r w:rsidR="00F17FF7">
        <w:t xml:space="preserve">would </w:t>
      </w:r>
      <w:r w:rsidR="009D07E5">
        <w:t>contribute towards integrating the WHSAP site within the immediate and wider built and natural landscape.</w:t>
      </w:r>
    </w:p>
    <w:p w14:paraId="33672621" w14:textId="2E866BE1" w:rsidR="006F23D7" w:rsidRDefault="00B66947" w:rsidP="005870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appraising this  EIA Screening </w:t>
      </w:r>
      <w:r w:rsidR="001F0616">
        <w:rPr>
          <w:sz w:val="22"/>
          <w:szCs w:val="22"/>
        </w:rPr>
        <w:t>r</w:t>
      </w:r>
      <w:r>
        <w:rPr>
          <w:sz w:val="22"/>
          <w:szCs w:val="22"/>
        </w:rPr>
        <w:t>equest, t</w:t>
      </w:r>
      <w:r w:rsidR="009C2DC6" w:rsidRPr="00496430">
        <w:rPr>
          <w:sz w:val="22"/>
          <w:szCs w:val="22"/>
        </w:rPr>
        <w:t xml:space="preserve">he Council </w:t>
      </w:r>
      <w:r>
        <w:rPr>
          <w:sz w:val="22"/>
          <w:szCs w:val="22"/>
        </w:rPr>
        <w:t xml:space="preserve">has </w:t>
      </w:r>
      <w:r w:rsidR="00E01B2D">
        <w:rPr>
          <w:sz w:val="22"/>
          <w:szCs w:val="22"/>
        </w:rPr>
        <w:t>had</w:t>
      </w:r>
      <w:r>
        <w:rPr>
          <w:sz w:val="22"/>
          <w:szCs w:val="22"/>
        </w:rPr>
        <w:t xml:space="preserve"> due regard to the </w:t>
      </w:r>
      <w:r w:rsidR="009C2DC6" w:rsidRPr="00496430">
        <w:rPr>
          <w:sz w:val="22"/>
          <w:szCs w:val="22"/>
        </w:rPr>
        <w:t>EIA Screening Opinio</w:t>
      </w:r>
      <w:r w:rsidR="0059359D" w:rsidRPr="00496430">
        <w:rPr>
          <w:sz w:val="22"/>
          <w:szCs w:val="22"/>
        </w:rPr>
        <w:t xml:space="preserve">n </w:t>
      </w:r>
      <w:r>
        <w:rPr>
          <w:sz w:val="22"/>
          <w:szCs w:val="22"/>
        </w:rPr>
        <w:t xml:space="preserve">the Council issued for </w:t>
      </w:r>
      <w:r w:rsidR="0059359D" w:rsidRPr="00496430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residential </w:t>
      </w:r>
      <w:r w:rsidR="0059359D" w:rsidRPr="00496430">
        <w:rPr>
          <w:sz w:val="22"/>
          <w:szCs w:val="22"/>
        </w:rPr>
        <w:t xml:space="preserve">development of up to 140 dwellings in February 2019 under reference 19/00507/SCR as well the </w:t>
      </w:r>
      <w:r w:rsidR="005045B4" w:rsidRPr="00496430">
        <w:rPr>
          <w:sz w:val="22"/>
          <w:szCs w:val="22"/>
        </w:rPr>
        <w:t>Secretary of State EIA Screening Direction pursuant to a 260 re</w:t>
      </w:r>
      <w:r w:rsidR="001453A5" w:rsidRPr="00496430">
        <w:rPr>
          <w:sz w:val="22"/>
          <w:szCs w:val="22"/>
        </w:rPr>
        <w:t>sidential development proposal</w:t>
      </w:r>
      <w:r w:rsidR="005870ED" w:rsidRPr="00496430">
        <w:rPr>
          <w:sz w:val="22"/>
          <w:szCs w:val="22"/>
        </w:rPr>
        <w:t xml:space="preserve"> dated 24 May 2019</w:t>
      </w:r>
      <w:r w:rsidR="001453A5" w:rsidRPr="00496430">
        <w:rPr>
          <w:sz w:val="22"/>
          <w:szCs w:val="22"/>
        </w:rPr>
        <w:t xml:space="preserve"> </w:t>
      </w:r>
      <w:r w:rsidR="005870ED" w:rsidRPr="00496430">
        <w:rPr>
          <w:sz w:val="22"/>
          <w:szCs w:val="22"/>
        </w:rPr>
        <w:t>(submitted under reference PCU/EIASCR/Y3940/322423)</w:t>
      </w:r>
      <w:r w:rsidR="00EF5B6B">
        <w:rPr>
          <w:sz w:val="22"/>
          <w:szCs w:val="22"/>
        </w:rPr>
        <w:t xml:space="preserve">; and most recently the 26 November 2019 adopted EIA screening opinion pursuant to a </w:t>
      </w:r>
      <w:r w:rsidR="006F23D7">
        <w:rPr>
          <w:sz w:val="22"/>
          <w:szCs w:val="22"/>
        </w:rPr>
        <w:t>maximum 110 house development submitted under reference 19/10921/SCR.</w:t>
      </w:r>
    </w:p>
    <w:p w14:paraId="5B458952" w14:textId="3AF71180" w:rsidR="005870ED" w:rsidRPr="00496430" w:rsidRDefault="00EF5B6B" w:rsidP="005870ED">
      <w:pPr>
        <w:pStyle w:val="Default"/>
        <w:jc w:val="both"/>
        <w:rPr>
          <w:sz w:val="22"/>
          <w:szCs w:val="22"/>
        </w:rPr>
      </w:pPr>
      <w:r w:rsidRPr="00496430">
        <w:rPr>
          <w:sz w:val="22"/>
          <w:szCs w:val="22"/>
        </w:rPr>
        <w:t xml:space="preserve"> </w:t>
      </w:r>
    </w:p>
    <w:p w14:paraId="44A35DBE" w14:textId="77777777" w:rsidR="00516C13" w:rsidRDefault="006F6739" w:rsidP="005870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Consistent with the above EIA screening and direction</w:t>
      </w:r>
      <w:r w:rsidR="0080423D">
        <w:rPr>
          <w:sz w:val="22"/>
          <w:szCs w:val="22"/>
        </w:rPr>
        <w:t xml:space="preserve"> decision making, </w:t>
      </w:r>
      <w:r w:rsidR="002D7A45" w:rsidRPr="00496430">
        <w:rPr>
          <w:sz w:val="22"/>
          <w:szCs w:val="22"/>
        </w:rPr>
        <w:t>t</w:t>
      </w:r>
      <w:r w:rsidR="00071C10" w:rsidRPr="00496430">
        <w:rPr>
          <w:sz w:val="22"/>
          <w:szCs w:val="22"/>
        </w:rPr>
        <w:t>he Council</w:t>
      </w:r>
      <w:r w:rsidR="00455A07">
        <w:rPr>
          <w:sz w:val="22"/>
          <w:szCs w:val="22"/>
        </w:rPr>
        <w:t xml:space="preserve">’s conclusion </w:t>
      </w:r>
      <w:r w:rsidR="0080423D">
        <w:rPr>
          <w:sz w:val="22"/>
          <w:szCs w:val="22"/>
        </w:rPr>
        <w:t xml:space="preserve">for your client’s proposed development </w:t>
      </w:r>
      <w:r w:rsidR="00CC5EAA">
        <w:rPr>
          <w:sz w:val="22"/>
          <w:szCs w:val="22"/>
        </w:rPr>
        <w:t>has been substantively</w:t>
      </w:r>
      <w:r w:rsidR="00455A07">
        <w:rPr>
          <w:sz w:val="22"/>
          <w:szCs w:val="22"/>
        </w:rPr>
        <w:t xml:space="preserve"> informed by the potential effects the </w:t>
      </w:r>
      <w:r w:rsidR="000B4C41">
        <w:rPr>
          <w:sz w:val="22"/>
          <w:szCs w:val="22"/>
        </w:rPr>
        <w:t>proposed</w:t>
      </w:r>
      <w:r w:rsidR="000058AD">
        <w:rPr>
          <w:sz w:val="22"/>
          <w:szCs w:val="22"/>
        </w:rPr>
        <w:t xml:space="preserve"> </w:t>
      </w:r>
      <w:r w:rsidR="00455A07">
        <w:rPr>
          <w:sz w:val="22"/>
          <w:szCs w:val="22"/>
        </w:rPr>
        <w:t xml:space="preserve">development </w:t>
      </w:r>
      <w:r w:rsidR="00516C13">
        <w:rPr>
          <w:sz w:val="22"/>
          <w:szCs w:val="22"/>
        </w:rPr>
        <w:t xml:space="preserve">would have </w:t>
      </w:r>
      <w:r w:rsidR="00455A07">
        <w:rPr>
          <w:sz w:val="22"/>
          <w:szCs w:val="22"/>
        </w:rPr>
        <w:t xml:space="preserve">on a nearby site </w:t>
      </w:r>
      <w:r w:rsidR="000776CF" w:rsidRPr="00496430">
        <w:rPr>
          <w:sz w:val="22"/>
          <w:szCs w:val="22"/>
        </w:rPr>
        <w:t xml:space="preserve">that is protected under international </w:t>
      </w:r>
      <w:r w:rsidR="002D7A45" w:rsidRPr="00496430">
        <w:rPr>
          <w:sz w:val="22"/>
          <w:szCs w:val="22"/>
        </w:rPr>
        <w:t>legislation</w:t>
      </w:r>
      <w:r w:rsidR="000776CF" w:rsidRPr="00496430">
        <w:rPr>
          <w:sz w:val="22"/>
          <w:szCs w:val="22"/>
        </w:rPr>
        <w:t xml:space="preserve"> for its ecological</w:t>
      </w:r>
      <w:r w:rsidR="002D7A45" w:rsidRPr="00496430">
        <w:rPr>
          <w:sz w:val="22"/>
          <w:szCs w:val="22"/>
        </w:rPr>
        <w:t xml:space="preserve"> value</w:t>
      </w:r>
      <w:r w:rsidR="000058AD">
        <w:rPr>
          <w:sz w:val="22"/>
          <w:szCs w:val="22"/>
        </w:rPr>
        <w:t xml:space="preserve">. </w:t>
      </w:r>
    </w:p>
    <w:p w14:paraId="7EA2DAF2" w14:textId="77777777" w:rsidR="00516C13" w:rsidRDefault="00516C13" w:rsidP="005870ED">
      <w:pPr>
        <w:pStyle w:val="Default"/>
        <w:jc w:val="both"/>
        <w:rPr>
          <w:sz w:val="22"/>
          <w:szCs w:val="22"/>
        </w:rPr>
      </w:pPr>
    </w:p>
    <w:p w14:paraId="65D732EA" w14:textId="543065CC" w:rsidR="005870ED" w:rsidRPr="00EF2FBA" w:rsidRDefault="00CC5EAA" w:rsidP="005870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As you are aware</w:t>
      </w:r>
      <w:r w:rsidR="00332D04" w:rsidRPr="00496430">
        <w:rPr>
          <w:sz w:val="22"/>
          <w:szCs w:val="22"/>
        </w:rPr>
        <w:t xml:space="preserve"> Council received </w:t>
      </w:r>
      <w:r w:rsidR="008E43F2">
        <w:rPr>
          <w:sz w:val="22"/>
          <w:szCs w:val="22"/>
        </w:rPr>
        <w:t xml:space="preserve">a </w:t>
      </w:r>
      <w:r w:rsidR="002C68B5" w:rsidRPr="00496430">
        <w:rPr>
          <w:sz w:val="22"/>
          <w:szCs w:val="22"/>
        </w:rPr>
        <w:t xml:space="preserve">Secretary of State EIA Screening Direction </w:t>
      </w:r>
      <w:r w:rsidR="008E43F2">
        <w:rPr>
          <w:sz w:val="22"/>
          <w:szCs w:val="22"/>
        </w:rPr>
        <w:t xml:space="preserve">in late May </w:t>
      </w:r>
      <w:r w:rsidR="002C68B5" w:rsidRPr="00496430">
        <w:rPr>
          <w:sz w:val="22"/>
          <w:szCs w:val="22"/>
        </w:rPr>
        <w:t xml:space="preserve">which </w:t>
      </w:r>
      <w:r w:rsidR="004E45A2" w:rsidRPr="00496430">
        <w:rPr>
          <w:sz w:val="22"/>
          <w:szCs w:val="22"/>
        </w:rPr>
        <w:t xml:space="preserve">considered the impacts of </w:t>
      </w:r>
      <w:r w:rsidR="008B4C28">
        <w:rPr>
          <w:sz w:val="22"/>
          <w:szCs w:val="22"/>
        </w:rPr>
        <w:t xml:space="preserve">the 260-unit </w:t>
      </w:r>
      <w:r w:rsidR="004E45A2" w:rsidRPr="00496430">
        <w:rPr>
          <w:sz w:val="22"/>
          <w:szCs w:val="22"/>
        </w:rPr>
        <w:t xml:space="preserve">development </w:t>
      </w:r>
      <w:r w:rsidR="00CA6150" w:rsidRPr="00496430">
        <w:rPr>
          <w:sz w:val="22"/>
          <w:szCs w:val="22"/>
        </w:rPr>
        <w:t xml:space="preserve">on another </w:t>
      </w:r>
      <w:r w:rsidR="008B4C28">
        <w:rPr>
          <w:sz w:val="22"/>
          <w:szCs w:val="22"/>
        </w:rPr>
        <w:t xml:space="preserve">nearby </w:t>
      </w:r>
      <w:r w:rsidR="00CA6150" w:rsidRPr="00496430">
        <w:rPr>
          <w:sz w:val="22"/>
          <w:szCs w:val="22"/>
        </w:rPr>
        <w:t xml:space="preserve">site </w:t>
      </w:r>
      <w:r w:rsidR="0071191C" w:rsidRPr="00496430">
        <w:rPr>
          <w:sz w:val="22"/>
          <w:szCs w:val="22"/>
        </w:rPr>
        <w:t>located on the outskirts of Trowbridge</w:t>
      </w:r>
      <w:r w:rsidR="00445D44" w:rsidRPr="00496430">
        <w:rPr>
          <w:sz w:val="22"/>
          <w:szCs w:val="22"/>
        </w:rPr>
        <w:t>.</w:t>
      </w:r>
      <w:r w:rsidR="00EB1C87" w:rsidRPr="00496430">
        <w:rPr>
          <w:sz w:val="22"/>
          <w:szCs w:val="22"/>
        </w:rPr>
        <w:t xml:space="preserve"> </w:t>
      </w:r>
      <w:r w:rsidR="00EB1C87" w:rsidRPr="00EF2FBA">
        <w:rPr>
          <w:sz w:val="22"/>
          <w:szCs w:val="22"/>
        </w:rPr>
        <w:t xml:space="preserve">Due cognisance has been given to this recent Screening Direction </w:t>
      </w:r>
      <w:r w:rsidR="00E76042" w:rsidRPr="00EF2FBA">
        <w:rPr>
          <w:sz w:val="22"/>
          <w:szCs w:val="22"/>
        </w:rPr>
        <w:t xml:space="preserve">as well as the associated engagement </w:t>
      </w:r>
      <w:r w:rsidR="008B4C28" w:rsidRPr="00EF2FBA">
        <w:rPr>
          <w:sz w:val="22"/>
          <w:szCs w:val="22"/>
        </w:rPr>
        <w:t xml:space="preserve">and advice provided by </w:t>
      </w:r>
      <w:r w:rsidR="00E76042" w:rsidRPr="00EF2FBA">
        <w:rPr>
          <w:sz w:val="22"/>
          <w:szCs w:val="22"/>
        </w:rPr>
        <w:t>Natural England</w:t>
      </w:r>
      <w:r w:rsidR="00EF2FBA" w:rsidRPr="00EF2FBA">
        <w:rPr>
          <w:sz w:val="22"/>
          <w:szCs w:val="22"/>
        </w:rPr>
        <w:t xml:space="preserve"> and pursuant to your client’s proposal, the Council’s in-house ecology team.</w:t>
      </w:r>
    </w:p>
    <w:p w14:paraId="7B7ADFB0" w14:textId="33E46923" w:rsidR="00E76042" w:rsidRPr="00496430" w:rsidRDefault="00E76042" w:rsidP="005870ED">
      <w:pPr>
        <w:pStyle w:val="Default"/>
        <w:jc w:val="both"/>
        <w:rPr>
          <w:sz w:val="22"/>
          <w:szCs w:val="22"/>
        </w:rPr>
      </w:pPr>
    </w:p>
    <w:p w14:paraId="5CA2237A" w14:textId="4616198C" w:rsidR="00E76042" w:rsidRPr="00496430" w:rsidRDefault="00BB4DA7" w:rsidP="005870ED">
      <w:pPr>
        <w:pStyle w:val="Default"/>
        <w:jc w:val="both"/>
        <w:rPr>
          <w:sz w:val="22"/>
          <w:szCs w:val="22"/>
        </w:rPr>
      </w:pPr>
      <w:r w:rsidRPr="00496430">
        <w:rPr>
          <w:sz w:val="22"/>
          <w:szCs w:val="22"/>
        </w:rPr>
        <w:t xml:space="preserve">It is well reported that </w:t>
      </w:r>
      <w:r w:rsidR="003C3F6D" w:rsidRPr="00496430">
        <w:rPr>
          <w:sz w:val="22"/>
          <w:szCs w:val="22"/>
        </w:rPr>
        <w:t>within the</w:t>
      </w:r>
      <w:r w:rsidRPr="00496430">
        <w:rPr>
          <w:sz w:val="22"/>
          <w:szCs w:val="22"/>
        </w:rPr>
        <w:t xml:space="preserve"> wider area </w:t>
      </w:r>
      <w:r w:rsidR="003C3F6D" w:rsidRPr="00496430">
        <w:rPr>
          <w:sz w:val="22"/>
          <w:szCs w:val="22"/>
        </w:rPr>
        <w:t xml:space="preserve">of </w:t>
      </w:r>
      <w:r w:rsidR="008B2917" w:rsidRPr="00496430">
        <w:rPr>
          <w:sz w:val="22"/>
          <w:szCs w:val="22"/>
        </w:rPr>
        <w:t xml:space="preserve">the identified site, </w:t>
      </w:r>
      <w:r w:rsidR="00E41B44">
        <w:rPr>
          <w:sz w:val="22"/>
          <w:szCs w:val="22"/>
        </w:rPr>
        <w:t xml:space="preserve">that </w:t>
      </w:r>
      <w:r w:rsidR="008B2917" w:rsidRPr="00496430">
        <w:rPr>
          <w:sz w:val="22"/>
          <w:szCs w:val="22"/>
        </w:rPr>
        <w:t>there is a large maternity colony of bats (</w:t>
      </w:r>
      <w:r w:rsidR="005A6BB5" w:rsidRPr="00496430">
        <w:rPr>
          <w:sz w:val="22"/>
          <w:szCs w:val="22"/>
        </w:rPr>
        <w:t>possibly</w:t>
      </w:r>
      <w:r w:rsidR="008B2917" w:rsidRPr="00496430">
        <w:rPr>
          <w:sz w:val="22"/>
          <w:szCs w:val="22"/>
        </w:rPr>
        <w:t xml:space="preserve"> being the largest in the UK</w:t>
      </w:r>
      <w:r w:rsidR="005A6BB5" w:rsidRPr="00496430">
        <w:rPr>
          <w:sz w:val="22"/>
          <w:szCs w:val="22"/>
        </w:rPr>
        <w:t xml:space="preserve">) which is associated to and forms a component of </w:t>
      </w:r>
      <w:r w:rsidR="00BC79BD" w:rsidRPr="00496430">
        <w:rPr>
          <w:sz w:val="22"/>
          <w:szCs w:val="22"/>
        </w:rPr>
        <w:t>a</w:t>
      </w:r>
      <w:r w:rsidR="00D2071F">
        <w:rPr>
          <w:sz w:val="22"/>
          <w:szCs w:val="22"/>
        </w:rPr>
        <w:t xml:space="preserve"> Bath and Bradford on Avon Bats</w:t>
      </w:r>
      <w:r w:rsidR="00BC79BD" w:rsidRPr="00496430">
        <w:rPr>
          <w:sz w:val="22"/>
          <w:szCs w:val="22"/>
        </w:rPr>
        <w:t xml:space="preserve"> Special Area of Conservation</w:t>
      </w:r>
      <w:r w:rsidR="00A1700B">
        <w:rPr>
          <w:sz w:val="22"/>
          <w:szCs w:val="22"/>
        </w:rPr>
        <w:t xml:space="preserve"> (SAC)</w:t>
      </w:r>
      <w:r w:rsidR="00BC79BD" w:rsidRPr="00496430">
        <w:rPr>
          <w:sz w:val="22"/>
          <w:szCs w:val="22"/>
        </w:rPr>
        <w:t>.</w:t>
      </w:r>
      <w:r w:rsidR="00A87183" w:rsidRPr="00496430">
        <w:rPr>
          <w:sz w:val="22"/>
          <w:szCs w:val="22"/>
        </w:rPr>
        <w:t xml:space="preserve"> However, </w:t>
      </w:r>
      <w:r w:rsidR="00E41B44">
        <w:rPr>
          <w:sz w:val="22"/>
          <w:szCs w:val="22"/>
        </w:rPr>
        <w:t xml:space="preserve">it is public record that </w:t>
      </w:r>
      <w:r w:rsidR="00A87183" w:rsidRPr="00496430">
        <w:rPr>
          <w:sz w:val="22"/>
          <w:szCs w:val="22"/>
        </w:rPr>
        <w:t xml:space="preserve">Natural England advised </w:t>
      </w:r>
      <w:r w:rsidR="00F30197">
        <w:rPr>
          <w:sz w:val="22"/>
          <w:szCs w:val="22"/>
        </w:rPr>
        <w:t xml:space="preserve">following consultation held with the Secretary of State, </w:t>
      </w:r>
      <w:r w:rsidR="00A87183" w:rsidRPr="00496430">
        <w:rPr>
          <w:sz w:val="22"/>
          <w:szCs w:val="22"/>
        </w:rPr>
        <w:t xml:space="preserve">that the site </w:t>
      </w:r>
      <w:r w:rsidR="00844C1E">
        <w:rPr>
          <w:sz w:val="22"/>
          <w:szCs w:val="22"/>
        </w:rPr>
        <w:t xml:space="preserve">located to the north of </w:t>
      </w:r>
      <w:r w:rsidR="00C807DD">
        <w:rPr>
          <w:sz w:val="22"/>
          <w:szCs w:val="22"/>
        </w:rPr>
        <w:t>the A363</w:t>
      </w:r>
      <w:r w:rsidR="00C92B40">
        <w:rPr>
          <w:sz w:val="22"/>
          <w:szCs w:val="22"/>
        </w:rPr>
        <w:t>, which would abut your client’s site</w:t>
      </w:r>
      <w:r w:rsidR="00DB0470">
        <w:rPr>
          <w:sz w:val="22"/>
          <w:szCs w:val="22"/>
        </w:rPr>
        <w:t xml:space="preserve">, </w:t>
      </w:r>
      <w:r w:rsidR="00775A85">
        <w:rPr>
          <w:sz w:val="22"/>
          <w:szCs w:val="22"/>
        </w:rPr>
        <w:t xml:space="preserve">is </w:t>
      </w:r>
      <w:r w:rsidR="005A0C41" w:rsidRPr="00496430">
        <w:rPr>
          <w:sz w:val="22"/>
          <w:szCs w:val="22"/>
        </w:rPr>
        <w:t xml:space="preserve">not directly associated to the aforementioned </w:t>
      </w:r>
      <w:r w:rsidR="005E0208" w:rsidRPr="00496430">
        <w:rPr>
          <w:sz w:val="22"/>
          <w:szCs w:val="22"/>
        </w:rPr>
        <w:t>SAC</w:t>
      </w:r>
      <w:r w:rsidR="00E86215">
        <w:rPr>
          <w:sz w:val="22"/>
          <w:szCs w:val="22"/>
        </w:rPr>
        <w:t>.</w:t>
      </w:r>
      <w:r w:rsidR="005E0208" w:rsidRPr="00496430">
        <w:rPr>
          <w:sz w:val="22"/>
          <w:szCs w:val="22"/>
        </w:rPr>
        <w:t xml:space="preserve"> </w:t>
      </w:r>
      <w:r w:rsidR="000B4C41">
        <w:rPr>
          <w:sz w:val="22"/>
          <w:szCs w:val="22"/>
        </w:rPr>
        <w:t>It is also acknowledged that s</w:t>
      </w:r>
      <w:r w:rsidR="00C812AE">
        <w:rPr>
          <w:sz w:val="22"/>
          <w:szCs w:val="22"/>
        </w:rPr>
        <w:t>ite surveying</w:t>
      </w:r>
      <w:r w:rsidR="00E86215">
        <w:rPr>
          <w:sz w:val="22"/>
          <w:szCs w:val="22"/>
        </w:rPr>
        <w:t xml:space="preserve"> </w:t>
      </w:r>
      <w:r w:rsidR="008A0EBD">
        <w:rPr>
          <w:sz w:val="22"/>
          <w:szCs w:val="22"/>
        </w:rPr>
        <w:t xml:space="preserve">work has </w:t>
      </w:r>
      <w:r w:rsidR="000B4C41">
        <w:rPr>
          <w:sz w:val="22"/>
          <w:szCs w:val="22"/>
        </w:rPr>
        <w:t xml:space="preserve">confirmed </w:t>
      </w:r>
      <w:r w:rsidR="00C812AE">
        <w:rPr>
          <w:sz w:val="22"/>
          <w:szCs w:val="22"/>
        </w:rPr>
        <w:t>that the site</w:t>
      </w:r>
      <w:r w:rsidR="00BE70F9">
        <w:rPr>
          <w:sz w:val="22"/>
          <w:szCs w:val="22"/>
        </w:rPr>
        <w:t>,</w:t>
      </w:r>
      <w:bookmarkStart w:id="0" w:name="_GoBack"/>
      <w:bookmarkEnd w:id="0"/>
      <w:r w:rsidR="00C812AE">
        <w:rPr>
          <w:sz w:val="22"/>
          <w:szCs w:val="22"/>
        </w:rPr>
        <w:t xml:space="preserve"> </w:t>
      </w:r>
      <w:r w:rsidR="000B4C41">
        <w:rPr>
          <w:sz w:val="22"/>
          <w:szCs w:val="22"/>
        </w:rPr>
        <w:t>whilst</w:t>
      </w:r>
      <w:r w:rsidR="00C812AE">
        <w:rPr>
          <w:sz w:val="22"/>
          <w:szCs w:val="22"/>
        </w:rPr>
        <w:t xml:space="preserve"> used by various bat species</w:t>
      </w:r>
      <w:r w:rsidR="00A82448">
        <w:rPr>
          <w:sz w:val="22"/>
          <w:szCs w:val="22"/>
        </w:rPr>
        <w:t xml:space="preserve">, </w:t>
      </w:r>
      <w:r w:rsidR="00BC2D8C">
        <w:rPr>
          <w:sz w:val="22"/>
          <w:szCs w:val="22"/>
        </w:rPr>
        <w:t>th</w:t>
      </w:r>
      <w:r w:rsidR="005E0208" w:rsidRPr="00496430">
        <w:rPr>
          <w:sz w:val="22"/>
          <w:szCs w:val="22"/>
        </w:rPr>
        <w:t xml:space="preserve">ere is no evidence that </w:t>
      </w:r>
      <w:r w:rsidR="00963E20">
        <w:rPr>
          <w:sz w:val="22"/>
          <w:szCs w:val="22"/>
        </w:rPr>
        <w:t xml:space="preserve">your client’s site </w:t>
      </w:r>
      <w:r w:rsidR="005E0208" w:rsidRPr="00496430">
        <w:rPr>
          <w:sz w:val="22"/>
          <w:szCs w:val="22"/>
        </w:rPr>
        <w:t xml:space="preserve">is </w:t>
      </w:r>
      <w:r w:rsidR="00397F01">
        <w:rPr>
          <w:sz w:val="22"/>
          <w:szCs w:val="22"/>
        </w:rPr>
        <w:t xml:space="preserve">used </w:t>
      </w:r>
      <w:r w:rsidR="008A0EBD">
        <w:rPr>
          <w:sz w:val="22"/>
          <w:szCs w:val="22"/>
        </w:rPr>
        <w:t>for</w:t>
      </w:r>
      <w:r w:rsidR="00397F01">
        <w:rPr>
          <w:sz w:val="22"/>
          <w:szCs w:val="22"/>
        </w:rPr>
        <w:t xml:space="preserve"> maternity </w:t>
      </w:r>
      <w:r w:rsidR="005E0208" w:rsidRPr="00496430">
        <w:rPr>
          <w:sz w:val="22"/>
          <w:szCs w:val="22"/>
        </w:rPr>
        <w:t xml:space="preserve">bat </w:t>
      </w:r>
      <w:r w:rsidR="00761EF3">
        <w:rPr>
          <w:sz w:val="22"/>
          <w:szCs w:val="22"/>
        </w:rPr>
        <w:t>roost</w:t>
      </w:r>
      <w:r w:rsidR="00761EF3" w:rsidRPr="00496430">
        <w:rPr>
          <w:sz w:val="22"/>
          <w:szCs w:val="22"/>
        </w:rPr>
        <w:t>s</w:t>
      </w:r>
      <w:r w:rsidR="00761EF3">
        <w:rPr>
          <w:sz w:val="22"/>
          <w:szCs w:val="22"/>
        </w:rPr>
        <w:t>.</w:t>
      </w:r>
    </w:p>
    <w:p w14:paraId="503FAB24" w14:textId="35955F57" w:rsidR="00061BBF" w:rsidRPr="00496430" w:rsidRDefault="00061BBF" w:rsidP="005870ED">
      <w:pPr>
        <w:pStyle w:val="Default"/>
        <w:jc w:val="both"/>
        <w:rPr>
          <w:sz w:val="22"/>
          <w:szCs w:val="22"/>
        </w:rPr>
      </w:pPr>
    </w:p>
    <w:p w14:paraId="3E776F96" w14:textId="76A3E9BB" w:rsidR="00061BBF" w:rsidRDefault="00061BBF" w:rsidP="005870ED">
      <w:pPr>
        <w:pStyle w:val="Default"/>
        <w:jc w:val="both"/>
        <w:rPr>
          <w:sz w:val="22"/>
          <w:szCs w:val="22"/>
        </w:rPr>
      </w:pPr>
      <w:r w:rsidRPr="00496430">
        <w:rPr>
          <w:sz w:val="22"/>
          <w:szCs w:val="22"/>
        </w:rPr>
        <w:t>In</w:t>
      </w:r>
      <w:r w:rsidR="00664AFC" w:rsidRPr="00496430">
        <w:rPr>
          <w:sz w:val="22"/>
          <w:szCs w:val="22"/>
        </w:rPr>
        <w:t xml:space="preserve"> response to addressing future</w:t>
      </w:r>
      <w:r w:rsidR="00BE2C81">
        <w:rPr>
          <w:sz w:val="22"/>
          <w:szCs w:val="22"/>
        </w:rPr>
        <w:t xml:space="preserve"> </w:t>
      </w:r>
      <w:r w:rsidRPr="00496430">
        <w:rPr>
          <w:sz w:val="22"/>
          <w:szCs w:val="22"/>
        </w:rPr>
        <w:t>cumulative effects</w:t>
      </w:r>
      <w:r w:rsidR="00664AFC" w:rsidRPr="00496430">
        <w:rPr>
          <w:sz w:val="22"/>
          <w:szCs w:val="22"/>
        </w:rPr>
        <w:t xml:space="preserve">, </w:t>
      </w:r>
      <w:r w:rsidR="009B6CB5" w:rsidRPr="00496430">
        <w:rPr>
          <w:sz w:val="22"/>
          <w:szCs w:val="22"/>
        </w:rPr>
        <w:t xml:space="preserve">the agreed strategic solution to properly manage new housing growth </w:t>
      </w:r>
      <w:r w:rsidR="00664AFC" w:rsidRPr="00496430">
        <w:rPr>
          <w:sz w:val="22"/>
          <w:szCs w:val="22"/>
        </w:rPr>
        <w:t xml:space="preserve">and the impacts on the SAC </w:t>
      </w:r>
      <w:r w:rsidR="008D543F" w:rsidRPr="00496430">
        <w:rPr>
          <w:sz w:val="22"/>
          <w:szCs w:val="22"/>
        </w:rPr>
        <w:t>w</w:t>
      </w:r>
      <w:r w:rsidR="00761EF3">
        <w:rPr>
          <w:sz w:val="22"/>
          <w:szCs w:val="22"/>
        </w:rPr>
        <w:t>ould</w:t>
      </w:r>
      <w:r w:rsidR="008D543F" w:rsidRPr="00496430">
        <w:rPr>
          <w:sz w:val="22"/>
          <w:szCs w:val="22"/>
        </w:rPr>
        <w:t xml:space="preserve"> be secured by the adoption of a bat mitigation strategy</w:t>
      </w:r>
      <w:r w:rsidR="002E5B6B" w:rsidRPr="00496430">
        <w:rPr>
          <w:sz w:val="22"/>
          <w:szCs w:val="22"/>
        </w:rPr>
        <w:t xml:space="preserve">, which </w:t>
      </w:r>
      <w:r w:rsidR="009C6840">
        <w:rPr>
          <w:sz w:val="22"/>
          <w:szCs w:val="22"/>
        </w:rPr>
        <w:t xml:space="preserve">will </w:t>
      </w:r>
      <w:r w:rsidR="002E5B6B" w:rsidRPr="00496430">
        <w:rPr>
          <w:sz w:val="22"/>
          <w:szCs w:val="22"/>
        </w:rPr>
        <w:t xml:space="preserve">form part of </w:t>
      </w:r>
      <w:r w:rsidR="00761EF3">
        <w:rPr>
          <w:sz w:val="22"/>
          <w:szCs w:val="22"/>
        </w:rPr>
        <w:t>an adopted</w:t>
      </w:r>
      <w:r w:rsidR="002E5B6B" w:rsidRPr="00496430">
        <w:rPr>
          <w:sz w:val="22"/>
          <w:szCs w:val="22"/>
        </w:rPr>
        <w:t xml:space="preserve"> </w:t>
      </w:r>
      <w:r w:rsidR="000A557A" w:rsidRPr="00496430">
        <w:rPr>
          <w:sz w:val="22"/>
          <w:szCs w:val="22"/>
        </w:rPr>
        <w:t xml:space="preserve">WHSAP </w:t>
      </w:r>
      <w:r w:rsidR="009C6840">
        <w:rPr>
          <w:sz w:val="22"/>
          <w:szCs w:val="22"/>
        </w:rPr>
        <w:t>–</w:t>
      </w:r>
      <w:r w:rsidR="007B574C">
        <w:rPr>
          <w:sz w:val="22"/>
          <w:szCs w:val="22"/>
        </w:rPr>
        <w:t xml:space="preserve"> which would be crucial </w:t>
      </w:r>
      <w:r w:rsidR="000A557A" w:rsidRPr="00496430">
        <w:rPr>
          <w:sz w:val="22"/>
          <w:szCs w:val="22"/>
        </w:rPr>
        <w:t xml:space="preserve">to ensure that development proposals are compliant with the </w:t>
      </w:r>
      <w:r w:rsidR="00D12878" w:rsidRPr="00496430">
        <w:rPr>
          <w:sz w:val="22"/>
          <w:szCs w:val="22"/>
        </w:rPr>
        <w:t>Habitat Regulations.</w:t>
      </w:r>
      <w:r w:rsidR="0007185B">
        <w:rPr>
          <w:sz w:val="22"/>
          <w:szCs w:val="22"/>
        </w:rPr>
        <w:t xml:space="preserve">  It </w:t>
      </w:r>
      <w:r w:rsidR="0007185B">
        <w:rPr>
          <w:sz w:val="22"/>
          <w:szCs w:val="22"/>
        </w:rPr>
        <w:lastRenderedPageBreak/>
        <w:t xml:space="preserve">will </w:t>
      </w:r>
      <w:r w:rsidR="00C70774">
        <w:rPr>
          <w:sz w:val="22"/>
          <w:szCs w:val="22"/>
        </w:rPr>
        <w:t xml:space="preserve">however </w:t>
      </w:r>
      <w:r w:rsidR="0007185B">
        <w:rPr>
          <w:sz w:val="22"/>
          <w:szCs w:val="22"/>
        </w:rPr>
        <w:t xml:space="preserve">be </w:t>
      </w:r>
      <w:r w:rsidR="00C70774">
        <w:rPr>
          <w:sz w:val="22"/>
          <w:szCs w:val="22"/>
        </w:rPr>
        <w:t xml:space="preserve">vital for any development to provide </w:t>
      </w:r>
      <w:r w:rsidR="00310E02">
        <w:rPr>
          <w:sz w:val="22"/>
          <w:szCs w:val="22"/>
        </w:rPr>
        <w:t xml:space="preserve">robust </w:t>
      </w:r>
      <w:r w:rsidR="00C70774">
        <w:rPr>
          <w:sz w:val="22"/>
          <w:szCs w:val="22"/>
        </w:rPr>
        <w:t>habitat connectivity</w:t>
      </w:r>
      <w:r w:rsidR="00AE7868">
        <w:rPr>
          <w:sz w:val="22"/>
          <w:szCs w:val="22"/>
        </w:rPr>
        <w:t xml:space="preserve"> through the development site and safeguard dark corridors and minimise light pollution to </w:t>
      </w:r>
      <w:r w:rsidR="00A56D71">
        <w:rPr>
          <w:sz w:val="22"/>
          <w:szCs w:val="22"/>
        </w:rPr>
        <w:t xml:space="preserve">protect and support bat </w:t>
      </w:r>
      <w:r w:rsidR="000B4C41">
        <w:rPr>
          <w:sz w:val="22"/>
          <w:szCs w:val="22"/>
        </w:rPr>
        <w:t xml:space="preserve">feeding </w:t>
      </w:r>
      <w:r w:rsidR="00A56D71">
        <w:rPr>
          <w:sz w:val="22"/>
          <w:szCs w:val="22"/>
        </w:rPr>
        <w:t>habitat</w:t>
      </w:r>
      <w:r w:rsidR="000B4C41">
        <w:rPr>
          <w:sz w:val="22"/>
          <w:szCs w:val="22"/>
        </w:rPr>
        <w:t xml:space="preserve"> and activity</w:t>
      </w:r>
      <w:r w:rsidR="00A56D71">
        <w:rPr>
          <w:sz w:val="22"/>
          <w:szCs w:val="22"/>
        </w:rPr>
        <w:t xml:space="preserve"> within and across the site.</w:t>
      </w:r>
    </w:p>
    <w:p w14:paraId="094A9616" w14:textId="0D6C73E1" w:rsidR="00F52761" w:rsidRDefault="00F52761" w:rsidP="005870ED">
      <w:pPr>
        <w:pStyle w:val="Default"/>
        <w:jc w:val="both"/>
        <w:rPr>
          <w:sz w:val="22"/>
          <w:szCs w:val="22"/>
        </w:rPr>
      </w:pPr>
    </w:p>
    <w:p w14:paraId="14A646D3" w14:textId="510878DF" w:rsidR="00F52761" w:rsidRPr="00496430" w:rsidRDefault="00F52761" w:rsidP="005870E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</w:t>
      </w:r>
      <w:r w:rsidR="000C4E32">
        <w:rPr>
          <w:sz w:val="22"/>
          <w:szCs w:val="22"/>
        </w:rPr>
        <w:t>addition,</w:t>
      </w:r>
      <w:r w:rsidR="00D706CF">
        <w:rPr>
          <w:sz w:val="22"/>
          <w:szCs w:val="22"/>
        </w:rPr>
        <w:t xml:space="preserve"> and with respect to fully understanding </w:t>
      </w:r>
      <w:r w:rsidR="000C4E32">
        <w:rPr>
          <w:sz w:val="22"/>
          <w:szCs w:val="22"/>
        </w:rPr>
        <w:t xml:space="preserve">and assessing </w:t>
      </w:r>
      <w:r w:rsidR="00D706CF">
        <w:rPr>
          <w:sz w:val="22"/>
          <w:szCs w:val="22"/>
        </w:rPr>
        <w:t>the cumulative effects</w:t>
      </w:r>
      <w:r w:rsidR="000C4E32">
        <w:rPr>
          <w:sz w:val="22"/>
          <w:szCs w:val="22"/>
        </w:rPr>
        <w:t xml:space="preserve"> at planning submission stage</w:t>
      </w:r>
      <w:r w:rsidR="00D706CF">
        <w:rPr>
          <w:sz w:val="22"/>
          <w:szCs w:val="22"/>
        </w:rPr>
        <w:t xml:space="preserve">, </w:t>
      </w:r>
      <w:r w:rsidR="00E06FBC">
        <w:rPr>
          <w:sz w:val="22"/>
          <w:szCs w:val="22"/>
        </w:rPr>
        <w:t>officers of the</w:t>
      </w:r>
      <w:r w:rsidR="00D706CF">
        <w:rPr>
          <w:sz w:val="22"/>
          <w:szCs w:val="22"/>
        </w:rPr>
        <w:t xml:space="preserve"> Council</w:t>
      </w:r>
      <w:r w:rsidR="00E06FBC">
        <w:rPr>
          <w:sz w:val="22"/>
          <w:szCs w:val="22"/>
        </w:rPr>
        <w:t xml:space="preserve"> </w:t>
      </w:r>
      <w:r w:rsidR="00547239">
        <w:rPr>
          <w:sz w:val="22"/>
          <w:szCs w:val="22"/>
        </w:rPr>
        <w:t xml:space="preserve">have consistently extolled the necessity for any development at </w:t>
      </w:r>
      <w:r w:rsidR="00E06FBC">
        <w:rPr>
          <w:sz w:val="22"/>
          <w:szCs w:val="22"/>
        </w:rPr>
        <w:t>th</w:t>
      </w:r>
      <w:r w:rsidR="00547239">
        <w:rPr>
          <w:sz w:val="22"/>
          <w:szCs w:val="22"/>
        </w:rPr>
        <w:t>is</w:t>
      </w:r>
      <w:r w:rsidR="00EA71FB">
        <w:rPr>
          <w:sz w:val="22"/>
          <w:szCs w:val="22"/>
        </w:rPr>
        <w:t xml:space="preserve"> draft</w:t>
      </w:r>
      <w:r w:rsidR="00E06FBC">
        <w:rPr>
          <w:sz w:val="22"/>
          <w:szCs w:val="22"/>
        </w:rPr>
        <w:t xml:space="preserve"> WHSAP </w:t>
      </w:r>
      <w:r w:rsidR="00547239">
        <w:rPr>
          <w:sz w:val="22"/>
          <w:szCs w:val="22"/>
        </w:rPr>
        <w:t>site allocation to be fully informed by a masterplan approach</w:t>
      </w:r>
      <w:r w:rsidR="00EA71FB">
        <w:rPr>
          <w:sz w:val="22"/>
          <w:szCs w:val="22"/>
        </w:rPr>
        <w:t xml:space="preserve"> and be in accordance with the plan policy </w:t>
      </w:r>
      <w:r w:rsidR="007343CD">
        <w:rPr>
          <w:sz w:val="22"/>
          <w:szCs w:val="22"/>
        </w:rPr>
        <w:t>to be enshrined within the WHSAP (should it be adopted).</w:t>
      </w:r>
    </w:p>
    <w:p w14:paraId="2A71ACC8" w14:textId="65FE311F" w:rsidR="00615913" w:rsidRPr="00496430" w:rsidRDefault="00615913" w:rsidP="005870ED">
      <w:pPr>
        <w:pStyle w:val="Default"/>
        <w:jc w:val="both"/>
        <w:rPr>
          <w:sz w:val="22"/>
          <w:szCs w:val="22"/>
        </w:rPr>
      </w:pPr>
    </w:p>
    <w:p w14:paraId="4A4EB170" w14:textId="09E3A263" w:rsidR="009C2DC6" w:rsidRDefault="00615913" w:rsidP="00AC0C81">
      <w:pPr>
        <w:pStyle w:val="Default"/>
        <w:jc w:val="both"/>
        <w:rPr>
          <w:sz w:val="22"/>
          <w:szCs w:val="22"/>
        </w:rPr>
      </w:pPr>
      <w:r w:rsidRPr="00723081">
        <w:rPr>
          <w:sz w:val="22"/>
          <w:szCs w:val="22"/>
        </w:rPr>
        <w:t xml:space="preserve">The Secretary of State’s </w:t>
      </w:r>
      <w:r w:rsidR="00722B92" w:rsidRPr="00723081">
        <w:rPr>
          <w:sz w:val="22"/>
          <w:szCs w:val="22"/>
        </w:rPr>
        <w:t xml:space="preserve">May 2019 </w:t>
      </w:r>
      <w:r w:rsidRPr="00723081">
        <w:rPr>
          <w:sz w:val="22"/>
          <w:szCs w:val="22"/>
        </w:rPr>
        <w:t>EIA Screening Direction</w:t>
      </w:r>
      <w:r w:rsidR="00722B92" w:rsidRPr="00723081">
        <w:rPr>
          <w:sz w:val="22"/>
          <w:szCs w:val="22"/>
        </w:rPr>
        <w:t xml:space="preserve"> also</w:t>
      </w:r>
      <w:r w:rsidR="0053648E" w:rsidRPr="00723081">
        <w:rPr>
          <w:sz w:val="22"/>
          <w:szCs w:val="22"/>
        </w:rPr>
        <w:t xml:space="preserve"> </w:t>
      </w:r>
      <w:r w:rsidR="008C0194" w:rsidRPr="00723081">
        <w:rPr>
          <w:sz w:val="22"/>
          <w:szCs w:val="22"/>
        </w:rPr>
        <w:t>set</w:t>
      </w:r>
      <w:r w:rsidR="00DC0C74" w:rsidRPr="00723081">
        <w:rPr>
          <w:sz w:val="22"/>
          <w:szCs w:val="22"/>
        </w:rPr>
        <w:t>s</w:t>
      </w:r>
      <w:r w:rsidR="008C0194" w:rsidRPr="00723081">
        <w:rPr>
          <w:sz w:val="22"/>
          <w:szCs w:val="22"/>
        </w:rPr>
        <w:t xml:space="preserve"> out Natural England’s position in terms of asserting that </w:t>
      </w:r>
      <w:r w:rsidR="00EA0F98" w:rsidRPr="00723081">
        <w:rPr>
          <w:sz w:val="22"/>
          <w:szCs w:val="22"/>
        </w:rPr>
        <w:t>planning control and legislative requirements would be sufficient to avoid any adverse or significant impact on ecology interests</w:t>
      </w:r>
      <w:r w:rsidR="00EA0F98" w:rsidRPr="00723081">
        <w:rPr>
          <w:color w:val="FF0000"/>
          <w:sz w:val="22"/>
          <w:szCs w:val="22"/>
        </w:rPr>
        <w:t>.</w:t>
      </w:r>
      <w:r w:rsidR="00D368E2" w:rsidRPr="00723081">
        <w:rPr>
          <w:color w:val="FF0000"/>
          <w:sz w:val="22"/>
          <w:szCs w:val="22"/>
        </w:rPr>
        <w:t xml:space="preserve"> </w:t>
      </w:r>
      <w:r w:rsidR="00577C74" w:rsidRPr="00723081">
        <w:rPr>
          <w:color w:val="FF0000"/>
          <w:sz w:val="22"/>
          <w:szCs w:val="22"/>
        </w:rPr>
        <w:t xml:space="preserve"> </w:t>
      </w:r>
      <w:r w:rsidR="00D368E2" w:rsidRPr="00723081">
        <w:rPr>
          <w:color w:val="000000" w:themeColor="text1"/>
          <w:sz w:val="22"/>
          <w:szCs w:val="22"/>
        </w:rPr>
        <w:t xml:space="preserve">After a fresh review of this advice and </w:t>
      </w:r>
      <w:r w:rsidR="00577C74" w:rsidRPr="00723081">
        <w:rPr>
          <w:color w:val="000000" w:themeColor="text1"/>
          <w:sz w:val="22"/>
          <w:szCs w:val="22"/>
        </w:rPr>
        <w:t>consultation with the Council’s ecology team</w:t>
      </w:r>
      <w:r w:rsidR="005A308D" w:rsidRPr="00723081">
        <w:rPr>
          <w:color w:val="000000" w:themeColor="text1"/>
          <w:sz w:val="22"/>
          <w:szCs w:val="22"/>
        </w:rPr>
        <w:t xml:space="preserve">, you are advised that </w:t>
      </w:r>
      <w:r w:rsidR="005A2A16" w:rsidRPr="00723081">
        <w:rPr>
          <w:sz w:val="22"/>
          <w:szCs w:val="22"/>
        </w:rPr>
        <w:t xml:space="preserve">the Council is satisfied that the development would not be </w:t>
      </w:r>
      <w:r w:rsidR="00DD3EE5" w:rsidRPr="00723081">
        <w:rPr>
          <w:sz w:val="22"/>
          <w:szCs w:val="22"/>
        </w:rPr>
        <w:t xml:space="preserve">EIA development, but </w:t>
      </w:r>
      <w:r w:rsidR="000B4C41" w:rsidRPr="00723081">
        <w:rPr>
          <w:sz w:val="22"/>
          <w:szCs w:val="22"/>
        </w:rPr>
        <w:t xml:space="preserve">any subsequent application </w:t>
      </w:r>
      <w:r w:rsidR="00DD3EE5" w:rsidRPr="00723081">
        <w:rPr>
          <w:sz w:val="22"/>
          <w:szCs w:val="22"/>
        </w:rPr>
        <w:t xml:space="preserve">would need to be compliant with the bat mitigation strategy and habitat regulations and </w:t>
      </w:r>
      <w:r w:rsidR="000B4C41" w:rsidRPr="00723081">
        <w:rPr>
          <w:sz w:val="22"/>
          <w:szCs w:val="22"/>
        </w:rPr>
        <w:t xml:space="preserve">any such submission would need to be </w:t>
      </w:r>
      <w:r w:rsidR="00DB3F3F" w:rsidRPr="00723081">
        <w:rPr>
          <w:sz w:val="22"/>
          <w:szCs w:val="22"/>
        </w:rPr>
        <w:t>thoroughly supported by up-to-date surveys and impact assessments.</w:t>
      </w:r>
    </w:p>
    <w:p w14:paraId="117F7ED9" w14:textId="77777777" w:rsidR="000B4C41" w:rsidRPr="00AC0C81" w:rsidRDefault="000B4C41" w:rsidP="00AC0C81">
      <w:pPr>
        <w:pStyle w:val="Default"/>
        <w:jc w:val="both"/>
        <w:rPr>
          <w:sz w:val="22"/>
          <w:szCs w:val="22"/>
        </w:rPr>
      </w:pPr>
    </w:p>
    <w:p w14:paraId="5157209D" w14:textId="31EB7A4B" w:rsidR="00125C38" w:rsidRDefault="00AA5FC5" w:rsidP="00394C8C">
      <w:pPr>
        <w:jc w:val="both"/>
      </w:pPr>
      <w:r>
        <w:t>Pursuant to aforementioned</w:t>
      </w:r>
      <w:r w:rsidR="00121BB6">
        <w:t xml:space="preserve"> February 2019 screening adoption, t</w:t>
      </w:r>
      <w:r w:rsidR="000000B0">
        <w:t xml:space="preserve">he Council </w:t>
      </w:r>
      <w:r w:rsidR="00A82C19">
        <w:t xml:space="preserve">adopted a precautionary approach in terms of potential </w:t>
      </w:r>
      <w:r w:rsidR="00272F7A">
        <w:t>downstream flood risk</w:t>
      </w:r>
      <w:r w:rsidR="00A53C9E">
        <w:t xml:space="preserve">.  </w:t>
      </w:r>
      <w:r w:rsidR="00A82C19">
        <w:t>At the time,</w:t>
      </w:r>
      <w:r w:rsidR="00E204A4">
        <w:t xml:space="preserve"> and to support one of its own applications in central Trowbridge,</w:t>
      </w:r>
      <w:r w:rsidR="00A82C19">
        <w:t xml:space="preserve"> the Council </w:t>
      </w:r>
      <w:r w:rsidR="009C73DA">
        <w:t>had commissioned a fresh review of the surface water sewer</w:t>
      </w:r>
      <w:r w:rsidR="00B22E5A">
        <w:t xml:space="preserve">.  Since February, </w:t>
      </w:r>
      <w:r w:rsidR="00A53C9E">
        <w:t xml:space="preserve">the </w:t>
      </w:r>
      <w:r w:rsidR="006949C8">
        <w:t>Council</w:t>
      </w:r>
      <w:r w:rsidR="00A53C9E">
        <w:t xml:space="preserve"> </w:t>
      </w:r>
      <w:r w:rsidR="00E204A4">
        <w:t xml:space="preserve">gained </w:t>
      </w:r>
      <w:r w:rsidR="006949C8">
        <w:t xml:space="preserve">more insight into the </w:t>
      </w:r>
      <w:r w:rsidR="0023240D">
        <w:t>commissioned</w:t>
      </w:r>
      <w:r w:rsidR="006949C8">
        <w:t xml:space="preserve"> hydraulic modelling and </w:t>
      </w:r>
      <w:r w:rsidR="00872B12">
        <w:t xml:space="preserve">downstream </w:t>
      </w:r>
      <w:r w:rsidR="006949C8">
        <w:t>flood risk assessment work for central T</w:t>
      </w:r>
      <w:r w:rsidR="0023240D">
        <w:t xml:space="preserve">rowbridge, and the Council is satisfied that an application submitted for the draft </w:t>
      </w:r>
      <w:r w:rsidR="001F363B">
        <w:t xml:space="preserve">H2.2 </w:t>
      </w:r>
      <w:r w:rsidR="00F35856">
        <w:t xml:space="preserve">WHSAP </w:t>
      </w:r>
      <w:r w:rsidR="001F363B">
        <w:t>site can be subject to the normal planning controls and FRA submission requirements</w:t>
      </w:r>
      <w:r w:rsidR="00872B12">
        <w:t>;</w:t>
      </w:r>
      <w:r w:rsidR="001F363B">
        <w:t xml:space="preserve"> and</w:t>
      </w:r>
      <w:r w:rsidR="00F35856">
        <w:t xml:space="preserve">, </w:t>
      </w:r>
      <w:r w:rsidR="006835F4">
        <w:t>that</w:t>
      </w:r>
      <w:r w:rsidR="00087BFB">
        <w:t xml:space="preserve"> an Environmental Statement</w:t>
      </w:r>
      <w:r w:rsidR="006835F4">
        <w:t xml:space="preserve"> is not necessary as far as flood risk is concerned.</w:t>
      </w:r>
    </w:p>
    <w:p w14:paraId="21CC1A21" w14:textId="2E1319A3" w:rsidR="001F363B" w:rsidRDefault="001F363B" w:rsidP="00394C8C">
      <w:pPr>
        <w:jc w:val="both"/>
      </w:pPr>
    </w:p>
    <w:p w14:paraId="2DCB5E27" w14:textId="561ABD78" w:rsidR="001F363B" w:rsidRDefault="00F267BD" w:rsidP="00394C8C">
      <w:pPr>
        <w:jc w:val="both"/>
      </w:pPr>
      <w:r>
        <w:t>The Council</w:t>
      </w:r>
      <w:r w:rsidR="00A62E1D">
        <w:t xml:space="preserve"> is also satisfied that through the submission of detailed heritage impact assessments</w:t>
      </w:r>
      <w:r w:rsidR="005E4B24">
        <w:t xml:space="preserve">, an application can be submitted without requiring an Environmental Statement.  </w:t>
      </w:r>
      <w:r w:rsidR="003E461D">
        <w:t xml:space="preserve">You are </w:t>
      </w:r>
      <w:r w:rsidR="0004593C">
        <w:t xml:space="preserve">however </w:t>
      </w:r>
      <w:r w:rsidR="003E461D">
        <w:t>encouraged</w:t>
      </w:r>
      <w:r w:rsidR="000E6B67">
        <w:t xml:space="preserve"> </w:t>
      </w:r>
      <w:r w:rsidR="003E461D">
        <w:t>to contact the Council’s archaeologist</w:t>
      </w:r>
      <w:r w:rsidR="0004593C">
        <w:t xml:space="preserve">, Rachel </w:t>
      </w:r>
      <w:r w:rsidR="00487B08">
        <w:t>Foster (</w:t>
      </w:r>
      <w:hyperlink r:id="rId8" w:history="1">
        <w:r w:rsidR="00E70165" w:rsidRPr="0032623B">
          <w:rPr>
            <w:rStyle w:val="Hyperlink"/>
          </w:rPr>
          <w:t>rachel.foster@wiltshire.gov.uk</w:t>
        </w:r>
      </w:hyperlink>
      <w:r w:rsidR="00E70165">
        <w:t xml:space="preserve"> 01249 705 502 </w:t>
      </w:r>
      <w:r w:rsidR="0004593C">
        <w:t xml:space="preserve">to appreciate </w:t>
      </w:r>
      <w:r w:rsidR="00B328E4">
        <w:t xml:space="preserve">the archaeology </w:t>
      </w:r>
      <w:r w:rsidR="0004593C">
        <w:t xml:space="preserve">submission </w:t>
      </w:r>
      <w:r w:rsidR="002A0031">
        <w:t xml:space="preserve">and assessment </w:t>
      </w:r>
      <w:r w:rsidR="00B328E4">
        <w:t xml:space="preserve">related </w:t>
      </w:r>
      <w:r w:rsidR="0004593C">
        <w:t>requirements.</w:t>
      </w:r>
    </w:p>
    <w:p w14:paraId="1356A190" w14:textId="7D80C2B0" w:rsidR="005F23ED" w:rsidRDefault="005F23ED" w:rsidP="00394C8C">
      <w:pPr>
        <w:jc w:val="both"/>
      </w:pPr>
    </w:p>
    <w:p w14:paraId="55C54954" w14:textId="77777777" w:rsidR="0074004C" w:rsidRDefault="009711C5" w:rsidP="00F227F3">
      <w:pPr>
        <w:jc w:val="both"/>
      </w:pPr>
      <w:r>
        <w:t xml:space="preserve">The Council </w:t>
      </w:r>
      <w:r w:rsidR="00FE4BC7">
        <w:t xml:space="preserve">also </w:t>
      </w:r>
      <w:r w:rsidR="004C24E0">
        <w:t>does not consider th</w:t>
      </w:r>
      <w:r w:rsidR="002B4868">
        <w:t>at the</w:t>
      </w:r>
      <w:r w:rsidR="004C24E0">
        <w:t xml:space="preserve"> development of t</w:t>
      </w:r>
      <w:r w:rsidR="002B4868">
        <w:t>h</w:t>
      </w:r>
      <w:r w:rsidR="004C24E0">
        <w:t xml:space="preserve">e site as </w:t>
      </w:r>
      <w:r w:rsidR="002B4868">
        <w:t xml:space="preserve">proposed, would lead to significant environmental effects </w:t>
      </w:r>
      <w:r w:rsidR="00C94686">
        <w:t xml:space="preserve">to warrant an ES </w:t>
      </w:r>
      <w:r w:rsidR="002B4868">
        <w:t xml:space="preserve">relative </w:t>
      </w:r>
      <w:r w:rsidR="00876AE9">
        <w:t xml:space="preserve">pursuant </w:t>
      </w:r>
      <w:r w:rsidR="002B4868">
        <w:t xml:space="preserve">to </w:t>
      </w:r>
      <w:r>
        <w:t>n</w:t>
      </w:r>
      <w:r w:rsidR="005F23ED">
        <w:t>oise</w:t>
      </w:r>
      <w:r w:rsidR="00C94686">
        <w:t xml:space="preserve">/air pollution </w:t>
      </w:r>
      <w:r w:rsidR="005F23ED">
        <w:t>impact</w:t>
      </w:r>
      <w:r w:rsidR="002B4868">
        <w:t>s</w:t>
      </w:r>
      <w:r w:rsidR="005F23ED">
        <w:t xml:space="preserve">, </w:t>
      </w:r>
      <w:r w:rsidR="00487B08">
        <w:t>land contamination</w:t>
      </w:r>
      <w:r w:rsidR="002B4868">
        <w:t>, visual and</w:t>
      </w:r>
      <w:r w:rsidR="00487B08">
        <w:t xml:space="preserve"> </w:t>
      </w:r>
      <w:r w:rsidR="006F5B34">
        <w:t>landscape</w:t>
      </w:r>
      <w:r w:rsidR="002B4868">
        <w:t xml:space="preserve"> impacts</w:t>
      </w:r>
      <w:r w:rsidR="006F5B34">
        <w:t xml:space="preserve"> </w:t>
      </w:r>
      <w:r w:rsidR="009A659A">
        <w:t xml:space="preserve">and </w:t>
      </w:r>
      <w:r w:rsidR="002B4868">
        <w:t>highways</w:t>
      </w:r>
      <w:r w:rsidR="006F5B34">
        <w:t xml:space="preserve"> matters</w:t>
      </w:r>
      <w:r w:rsidR="00CC1D9E">
        <w:t>.  However, these matters would need</w:t>
      </w:r>
      <w:r>
        <w:t xml:space="preserve"> </w:t>
      </w:r>
      <w:r w:rsidR="00CC1D9E">
        <w:t xml:space="preserve">to </w:t>
      </w:r>
      <w:r>
        <w:t xml:space="preserve">be </w:t>
      </w:r>
      <w:r w:rsidR="00CC1D9E">
        <w:t xml:space="preserve">fully </w:t>
      </w:r>
      <w:r w:rsidR="006B4E13">
        <w:t xml:space="preserve">addressed </w:t>
      </w:r>
      <w:r w:rsidR="006F5B34">
        <w:t>through normal planning controls</w:t>
      </w:r>
      <w:r w:rsidR="00D211A2">
        <w:t xml:space="preserve"> and detailed supportive statements and surveys</w:t>
      </w:r>
      <w:r w:rsidR="00FE4BC7">
        <w:t>.</w:t>
      </w:r>
      <w:r w:rsidR="001F20C3">
        <w:t xml:space="preserve"> </w:t>
      </w:r>
    </w:p>
    <w:p w14:paraId="325B77DB" w14:textId="77777777" w:rsidR="0074004C" w:rsidRDefault="0074004C" w:rsidP="00F227F3">
      <w:pPr>
        <w:jc w:val="both"/>
      </w:pPr>
    </w:p>
    <w:p w14:paraId="63477A86" w14:textId="021FAC12" w:rsidR="00F227F3" w:rsidRDefault="0074004C" w:rsidP="00F227F3">
      <w:pPr>
        <w:jc w:val="both"/>
      </w:pPr>
      <w:r>
        <w:t xml:space="preserve">I would take this opportunity to recommend that your CEMP sets out </w:t>
      </w:r>
      <w:r w:rsidR="00940C86">
        <w:t xml:space="preserve">the </w:t>
      </w:r>
      <w:r w:rsidR="00147F6A">
        <w:t xml:space="preserve">proposed </w:t>
      </w:r>
      <w:r w:rsidR="00940C86">
        <w:t xml:space="preserve">construction </w:t>
      </w:r>
      <w:r>
        <w:t>compound</w:t>
      </w:r>
      <w:r w:rsidR="00147F6A">
        <w:t xml:space="preserve"> locations for the delivery of the scheme and that CTMP is submitted to accompany </w:t>
      </w:r>
      <w:r w:rsidR="00A65F68">
        <w:t xml:space="preserve">a Transport Assessment.  To </w:t>
      </w:r>
      <w:r w:rsidR="00022E82">
        <w:t>ensure the LVIA is robust, the viewpoints should be agreed with the Council’s strategic landscape officer Maxine Russell</w:t>
      </w:r>
      <w:r w:rsidR="00643846">
        <w:t xml:space="preserve"> (maxine.russell@wiltshire.gov.uk). </w:t>
      </w:r>
      <w:r w:rsidR="005C3752">
        <w:t>Land contamination, n</w:t>
      </w:r>
      <w:r w:rsidR="00643846">
        <w:t xml:space="preserve">oise abatement mitigation, air quality and other </w:t>
      </w:r>
      <w:r w:rsidR="005C3752">
        <w:t>environmental considerations should be discussed with the public protection team (</w:t>
      </w:r>
      <w:r w:rsidR="00B21277">
        <w:t>contacting Gary Tomsett (</w:t>
      </w:r>
      <w:hyperlink r:id="rId9" w:history="1">
        <w:r w:rsidR="00B21277" w:rsidRPr="0032623B">
          <w:rPr>
            <w:rStyle w:val="Hyperlink"/>
          </w:rPr>
          <w:t>gary.tomsett@wiltshire.gov.uk</w:t>
        </w:r>
      </w:hyperlink>
      <w:r w:rsidR="00B21277">
        <w:t xml:space="preserve"> in the first instance).</w:t>
      </w:r>
      <w:r w:rsidR="009B25C6">
        <w:t xml:space="preserve"> </w:t>
      </w:r>
      <w:r w:rsidR="00ED7B29">
        <w:t>Any pre-submission h</w:t>
      </w:r>
      <w:r w:rsidR="009B25C6">
        <w:t>ighway</w:t>
      </w:r>
      <w:r w:rsidR="00ED7B29">
        <w:t xml:space="preserve"> and transport assessment</w:t>
      </w:r>
      <w:r w:rsidR="009B25C6">
        <w:t xml:space="preserve"> </w:t>
      </w:r>
      <w:r w:rsidR="00ED7B29">
        <w:t xml:space="preserve">related </w:t>
      </w:r>
      <w:r w:rsidR="009B25C6">
        <w:t xml:space="preserve">matters should be </w:t>
      </w:r>
      <w:r w:rsidR="00ED7B29">
        <w:t xml:space="preserve">discussed with </w:t>
      </w:r>
      <w:r w:rsidR="006B4C1A">
        <w:t>Robert Murphy (</w:t>
      </w:r>
      <w:hyperlink r:id="rId10" w:history="1">
        <w:r w:rsidR="006B4C1A" w:rsidRPr="0032623B">
          <w:rPr>
            <w:rStyle w:val="Hyperlink"/>
          </w:rPr>
          <w:t>rob.murphy@wiltshire.gov.uk</w:t>
        </w:r>
      </w:hyperlink>
      <w:r w:rsidR="006B4C1A">
        <w:t xml:space="preserve"> in the first instance.</w:t>
      </w:r>
    </w:p>
    <w:p w14:paraId="3B50D032" w14:textId="77777777" w:rsidR="00223F02" w:rsidRPr="008335E3" w:rsidRDefault="00223F02" w:rsidP="00F227F3">
      <w:pPr>
        <w:jc w:val="both"/>
      </w:pPr>
    </w:p>
    <w:p w14:paraId="48345426" w14:textId="10543F40" w:rsidR="00F227F3" w:rsidRDefault="00F227F3" w:rsidP="00F227F3">
      <w:pPr>
        <w:jc w:val="both"/>
        <w:rPr>
          <w:b/>
          <w:color w:val="000000" w:themeColor="text1"/>
        </w:rPr>
      </w:pPr>
      <w:r w:rsidRPr="00E871BD">
        <w:rPr>
          <w:b/>
          <w:color w:val="000000" w:themeColor="text1"/>
        </w:rPr>
        <w:t>Accordingl</w:t>
      </w:r>
      <w:r w:rsidR="00445118" w:rsidRPr="00E871BD">
        <w:rPr>
          <w:b/>
          <w:color w:val="000000" w:themeColor="text1"/>
        </w:rPr>
        <w:t xml:space="preserve">y, </w:t>
      </w:r>
      <w:r w:rsidRPr="00E871BD">
        <w:rPr>
          <w:b/>
          <w:color w:val="000000" w:themeColor="text1"/>
        </w:rPr>
        <w:t>having regard to all the</w:t>
      </w:r>
      <w:r w:rsidR="00445118" w:rsidRPr="00E871BD">
        <w:rPr>
          <w:b/>
          <w:color w:val="000000" w:themeColor="text1"/>
        </w:rPr>
        <w:t xml:space="preserve"> above</w:t>
      </w:r>
      <w:r w:rsidRPr="00E871BD">
        <w:rPr>
          <w:b/>
          <w:color w:val="000000" w:themeColor="text1"/>
        </w:rPr>
        <w:t xml:space="preserve"> matters, it is duly concluded that an Environmental Impact Assessment is </w:t>
      </w:r>
      <w:r w:rsidR="00223F02" w:rsidRPr="00E871BD">
        <w:rPr>
          <w:b/>
          <w:color w:val="000000" w:themeColor="text1"/>
        </w:rPr>
        <w:t xml:space="preserve">not </w:t>
      </w:r>
      <w:r w:rsidRPr="00E871BD">
        <w:rPr>
          <w:b/>
          <w:color w:val="000000" w:themeColor="text1"/>
        </w:rPr>
        <w:t>required for the proposed development</w:t>
      </w:r>
      <w:r w:rsidR="00500C13">
        <w:rPr>
          <w:b/>
          <w:color w:val="000000" w:themeColor="text1"/>
        </w:rPr>
        <w:t xml:space="preserve"> and schedule of mitigation</w:t>
      </w:r>
      <w:r w:rsidRPr="00E871BD">
        <w:rPr>
          <w:b/>
          <w:color w:val="000000" w:themeColor="text1"/>
        </w:rPr>
        <w:t xml:space="preserve"> </w:t>
      </w:r>
      <w:r w:rsidR="00BE2BAD" w:rsidRPr="00E871BD">
        <w:rPr>
          <w:b/>
          <w:color w:val="000000" w:themeColor="text1"/>
        </w:rPr>
        <w:t xml:space="preserve">enshrined within your </w:t>
      </w:r>
      <w:r w:rsidR="00D607AE">
        <w:rPr>
          <w:b/>
          <w:color w:val="000000" w:themeColor="text1"/>
        </w:rPr>
        <w:t>EIA screening request</w:t>
      </w:r>
      <w:r w:rsidR="00BE2BAD" w:rsidRPr="00E871BD">
        <w:rPr>
          <w:b/>
          <w:color w:val="000000" w:themeColor="text1"/>
        </w:rPr>
        <w:t xml:space="preserve"> captured by application reference 19/</w:t>
      </w:r>
      <w:r w:rsidR="00E871BD" w:rsidRPr="00E871BD">
        <w:rPr>
          <w:b/>
          <w:color w:val="000000" w:themeColor="text1"/>
        </w:rPr>
        <w:t>1</w:t>
      </w:r>
      <w:r w:rsidR="00D607AE">
        <w:rPr>
          <w:b/>
          <w:color w:val="000000" w:themeColor="text1"/>
        </w:rPr>
        <w:t>2090</w:t>
      </w:r>
      <w:r w:rsidR="00BE2BAD" w:rsidRPr="00E871BD">
        <w:rPr>
          <w:b/>
          <w:color w:val="000000" w:themeColor="text1"/>
        </w:rPr>
        <w:t>/SCR.</w:t>
      </w:r>
    </w:p>
    <w:p w14:paraId="1A8D1E1C" w14:textId="77777777" w:rsidR="00BE2BAD" w:rsidRPr="00BE2BAD" w:rsidRDefault="00BE2BAD" w:rsidP="00F227F3">
      <w:pPr>
        <w:jc w:val="both"/>
        <w:rPr>
          <w:b/>
          <w:color w:val="000000" w:themeColor="text1"/>
        </w:rPr>
      </w:pPr>
    </w:p>
    <w:p w14:paraId="32C8C5A8" w14:textId="77777777" w:rsidR="00F227F3" w:rsidRDefault="00F227F3" w:rsidP="00F227F3">
      <w:pPr>
        <w:jc w:val="both"/>
      </w:pPr>
      <w:r>
        <w:t xml:space="preserve">Yours sincerely, </w:t>
      </w:r>
    </w:p>
    <w:p w14:paraId="5B537B52" w14:textId="77777777" w:rsidR="00F227F3" w:rsidRDefault="00F227F3" w:rsidP="00F227F3">
      <w:pPr>
        <w:jc w:val="both"/>
      </w:pPr>
      <w:r>
        <w:tab/>
      </w:r>
    </w:p>
    <w:p w14:paraId="2CAEE8F5" w14:textId="77777777" w:rsidR="00F227F3" w:rsidRDefault="00F227F3" w:rsidP="00F227F3">
      <w:pPr>
        <w:jc w:val="both"/>
      </w:pPr>
      <w:r>
        <w:t>Kenny Green</w:t>
      </w:r>
    </w:p>
    <w:p w14:paraId="4D2BD59F" w14:textId="77777777" w:rsidR="00F227F3" w:rsidRDefault="00F227F3" w:rsidP="00F227F3">
      <w:pPr>
        <w:jc w:val="both"/>
      </w:pPr>
      <w:r>
        <w:t xml:space="preserve">Development Management Area Team Leader </w:t>
      </w:r>
    </w:p>
    <w:p w14:paraId="25AF0DB4" w14:textId="77777777" w:rsidR="00F227F3" w:rsidRDefault="00F227F3" w:rsidP="00F227F3">
      <w:pPr>
        <w:jc w:val="both"/>
      </w:pPr>
      <w:r>
        <w:t>Wiltshire Council</w:t>
      </w:r>
    </w:p>
    <w:p w14:paraId="47AD7D2B" w14:textId="77777777" w:rsidR="00F227F3" w:rsidRDefault="00F227F3" w:rsidP="00F227F3">
      <w:pPr>
        <w:jc w:val="both"/>
      </w:pPr>
    </w:p>
    <w:p w14:paraId="65A7BF19" w14:textId="5BF58D3E" w:rsidR="00F227F3" w:rsidRDefault="00F227F3" w:rsidP="00F227F3">
      <w:pPr>
        <w:jc w:val="both"/>
      </w:pPr>
      <w:r w:rsidRPr="00F227F3">
        <w:rPr>
          <w:b/>
        </w:rPr>
        <w:t>NOTE</w:t>
      </w:r>
      <w:r>
        <w:t>:  In accord</w:t>
      </w:r>
      <w:r w:rsidRPr="0009522D">
        <w:rPr>
          <w:color w:val="000000" w:themeColor="text1"/>
        </w:rPr>
        <w:t xml:space="preserve">ance with the Regulations, this screening opinion must be kept on the public register for two years, and thus, this opinion shall remain on public record until </w:t>
      </w:r>
      <w:r w:rsidR="008335E3">
        <w:rPr>
          <w:color w:val="000000" w:themeColor="text1"/>
        </w:rPr>
        <w:t>2</w:t>
      </w:r>
      <w:r w:rsidR="00E67E40">
        <w:rPr>
          <w:color w:val="000000" w:themeColor="text1"/>
        </w:rPr>
        <w:t>3</w:t>
      </w:r>
      <w:r w:rsidR="00D607AE">
        <w:rPr>
          <w:color w:val="000000" w:themeColor="text1"/>
        </w:rPr>
        <w:t xml:space="preserve"> January</w:t>
      </w:r>
      <w:r w:rsidR="0009522D" w:rsidRPr="0009522D">
        <w:rPr>
          <w:color w:val="000000" w:themeColor="text1"/>
        </w:rPr>
        <w:t xml:space="preserve"> </w:t>
      </w:r>
      <w:r w:rsidRPr="0009522D">
        <w:rPr>
          <w:color w:val="000000" w:themeColor="text1"/>
        </w:rPr>
        <w:t>202</w:t>
      </w:r>
      <w:r w:rsidR="00D607AE">
        <w:rPr>
          <w:color w:val="000000" w:themeColor="text1"/>
        </w:rPr>
        <w:t>2</w:t>
      </w:r>
    </w:p>
    <w:p w14:paraId="6F5B122C" w14:textId="77777777" w:rsidR="001D03E9" w:rsidRDefault="001D03E9" w:rsidP="001D03E9"/>
    <w:sectPr w:rsidR="001D03E9" w:rsidSect="00DB7F8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7F3"/>
    <w:rsid w:val="000000B0"/>
    <w:rsid w:val="000058AD"/>
    <w:rsid w:val="00022E82"/>
    <w:rsid w:val="0004593C"/>
    <w:rsid w:val="0005761F"/>
    <w:rsid w:val="00061BBF"/>
    <w:rsid w:val="00061C0A"/>
    <w:rsid w:val="0007185B"/>
    <w:rsid w:val="00071C10"/>
    <w:rsid w:val="00073B34"/>
    <w:rsid w:val="00075780"/>
    <w:rsid w:val="000776CF"/>
    <w:rsid w:val="00080BE8"/>
    <w:rsid w:val="00087BFB"/>
    <w:rsid w:val="0009522D"/>
    <w:rsid w:val="000A557A"/>
    <w:rsid w:val="000A6621"/>
    <w:rsid w:val="000B4C41"/>
    <w:rsid w:val="000C010D"/>
    <w:rsid w:val="000C4E32"/>
    <w:rsid w:val="000E6B67"/>
    <w:rsid w:val="00111C4D"/>
    <w:rsid w:val="00121BB6"/>
    <w:rsid w:val="00121E75"/>
    <w:rsid w:val="00125C38"/>
    <w:rsid w:val="0013594D"/>
    <w:rsid w:val="001447F6"/>
    <w:rsid w:val="001453A5"/>
    <w:rsid w:val="00147F6A"/>
    <w:rsid w:val="00154CD6"/>
    <w:rsid w:val="001562E9"/>
    <w:rsid w:val="001643F0"/>
    <w:rsid w:val="00165D4B"/>
    <w:rsid w:val="00172B46"/>
    <w:rsid w:val="001A0A18"/>
    <w:rsid w:val="001B3EB1"/>
    <w:rsid w:val="001D03E9"/>
    <w:rsid w:val="001D565E"/>
    <w:rsid w:val="001F0616"/>
    <w:rsid w:val="001F1596"/>
    <w:rsid w:val="001F20C3"/>
    <w:rsid w:val="001F363B"/>
    <w:rsid w:val="001F430A"/>
    <w:rsid w:val="0021522A"/>
    <w:rsid w:val="00223F02"/>
    <w:rsid w:val="0023240D"/>
    <w:rsid w:val="00242220"/>
    <w:rsid w:val="0025452B"/>
    <w:rsid w:val="00263260"/>
    <w:rsid w:val="00272F7A"/>
    <w:rsid w:val="00284F02"/>
    <w:rsid w:val="002901E0"/>
    <w:rsid w:val="0029628A"/>
    <w:rsid w:val="002A0031"/>
    <w:rsid w:val="002B4868"/>
    <w:rsid w:val="002C5E5E"/>
    <w:rsid w:val="002C68B5"/>
    <w:rsid w:val="002D7A45"/>
    <w:rsid w:val="002E1F9E"/>
    <w:rsid w:val="002E4FE4"/>
    <w:rsid w:val="002E5B6B"/>
    <w:rsid w:val="002F55D6"/>
    <w:rsid w:val="002F71ED"/>
    <w:rsid w:val="00310E02"/>
    <w:rsid w:val="00332BB6"/>
    <w:rsid w:val="00332D04"/>
    <w:rsid w:val="003372E3"/>
    <w:rsid w:val="00340B7B"/>
    <w:rsid w:val="00394C8C"/>
    <w:rsid w:val="00397F01"/>
    <w:rsid w:val="003A2DAF"/>
    <w:rsid w:val="003C02EB"/>
    <w:rsid w:val="003C3F6D"/>
    <w:rsid w:val="003E461D"/>
    <w:rsid w:val="003F1F96"/>
    <w:rsid w:val="00403345"/>
    <w:rsid w:val="004252CA"/>
    <w:rsid w:val="00445118"/>
    <w:rsid w:val="00445D44"/>
    <w:rsid w:val="00445E8B"/>
    <w:rsid w:val="00451DA9"/>
    <w:rsid w:val="004542D8"/>
    <w:rsid w:val="00455A07"/>
    <w:rsid w:val="004776FA"/>
    <w:rsid w:val="00481892"/>
    <w:rsid w:val="00487B08"/>
    <w:rsid w:val="00487FBF"/>
    <w:rsid w:val="00496430"/>
    <w:rsid w:val="004A4440"/>
    <w:rsid w:val="004A789F"/>
    <w:rsid w:val="004C24E0"/>
    <w:rsid w:val="004E3E23"/>
    <w:rsid w:val="004E45A2"/>
    <w:rsid w:val="004E6749"/>
    <w:rsid w:val="004F511B"/>
    <w:rsid w:val="004F7E69"/>
    <w:rsid w:val="00500C13"/>
    <w:rsid w:val="005045B4"/>
    <w:rsid w:val="00507ADF"/>
    <w:rsid w:val="00516C13"/>
    <w:rsid w:val="00524F25"/>
    <w:rsid w:val="0053648E"/>
    <w:rsid w:val="00543AB7"/>
    <w:rsid w:val="00547239"/>
    <w:rsid w:val="0057601F"/>
    <w:rsid w:val="00577C74"/>
    <w:rsid w:val="005869EE"/>
    <w:rsid w:val="005870ED"/>
    <w:rsid w:val="0059359D"/>
    <w:rsid w:val="005942CE"/>
    <w:rsid w:val="005A0C41"/>
    <w:rsid w:val="005A2A16"/>
    <w:rsid w:val="005A3028"/>
    <w:rsid w:val="005A308D"/>
    <w:rsid w:val="005A6BB5"/>
    <w:rsid w:val="005C3752"/>
    <w:rsid w:val="005D0EB8"/>
    <w:rsid w:val="005E0208"/>
    <w:rsid w:val="005E3269"/>
    <w:rsid w:val="005E4B24"/>
    <w:rsid w:val="005E6743"/>
    <w:rsid w:val="005F23ED"/>
    <w:rsid w:val="00604B4C"/>
    <w:rsid w:val="006060AA"/>
    <w:rsid w:val="00615913"/>
    <w:rsid w:val="00643846"/>
    <w:rsid w:val="00664AFC"/>
    <w:rsid w:val="006835F4"/>
    <w:rsid w:val="006904D1"/>
    <w:rsid w:val="00692304"/>
    <w:rsid w:val="006949C8"/>
    <w:rsid w:val="00695D8A"/>
    <w:rsid w:val="006B4595"/>
    <w:rsid w:val="006B4C1A"/>
    <w:rsid w:val="006B4E13"/>
    <w:rsid w:val="006C5183"/>
    <w:rsid w:val="006E3654"/>
    <w:rsid w:val="006F23D7"/>
    <w:rsid w:val="006F5B34"/>
    <w:rsid w:val="006F6739"/>
    <w:rsid w:val="0071191C"/>
    <w:rsid w:val="00722B92"/>
    <w:rsid w:val="00723081"/>
    <w:rsid w:val="007343CD"/>
    <w:rsid w:val="0074004C"/>
    <w:rsid w:val="00745174"/>
    <w:rsid w:val="0074603D"/>
    <w:rsid w:val="007477D5"/>
    <w:rsid w:val="00761EF3"/>
    <w:rsid w:val="00762070"/>
    <w:rsid w:val="0077239C"/>
    <w:rsid w:val="00772858"/>
    <w:rsid w:val="00775A85"/>
    <w:rsid w:val="007B574C"/>
    <w:rsid w:val="007E0C6F"/>
    <w:rsid w:val="007E4CCD"/>
    <w:rsid w:val="007F10D3"/>
    <w:rsid w:val="007F67B3"/>
    <w:rsid w:val="0080423D"/>
    <w:rsid w:val="00813243"/>
    <w:rsid w:val="008335E3"/>
    <w:rsid w:val="00844C1E"/>
    <w:rsid w:val="00867F3C"/>
    <w:rsid w:val="00872B12"/>
    <w:rsid w:val="00876AE9"/>
    <w:rsid w:val="00884CC4"/>
    <w:rsid w:val="008921E8"/>
    <w:rsid w:val="008A0EBD"/>
    <w:rsid w:val="008B2917"/>
    <w:rsid w:val="008B4C28"/>
    <w:rsid w:val="008C0194"/>
    <w:rsid w:val="008C7424"/>
    <w:rsid w:val="008D43AA"/>
    <w:rsid w:val="008D543F"/>
    <w:rsid w:val="008D7944"/>
    <w:rsid w:val="008E0044"/>
    <w:rsid w:val="008E43F2"/>
    <w:rsid w:val="00901B20"/>
    <w:rsid w:val="009129B3"/>
    <w:rsid w:val="00915B37"/>
    <w:rsid w:val="00920186"/>
    <w:rsid w:val="009256C9"/>
    <w:rsid w:val="00933DB4"/>
    <w:rsid w:val="00940C86"/>
    <w:rsid w:val="00963E20"/>
    <w:rsid w:val="009711C5"/>
    <w:rsid w:val="0097441E"/>
    <w:rsid w:val="0098558F"/>
    <w:rsid w:val="009A659A"/>
    <w:rsid w:val="009B25C6"/>
    <w:rsid w:val="009B6CB5"/>
    <w:rsid w:val="009C2DC6"/>
    <w:rsid w:val="009C6840"/>
    <w:rsid w:val="009C73DA"/>
    <w:rsid w:val="009D07E5"/>
    <w:rsid w:val="009D7A5C"/>
    <w:rsid w:val="009D7F08"/>
    <w:rsid w:val="009E2C8F"/>
    <w:rsid w:val="009E6857"/>
    <w:rsid w:val="009F0D03"/>
    <w:rsid w:val="00A12214"/>
    <w:rsid w:val="00A1700B"/>
    <w:rsid w:val="00A20F56"/>
    <w:rsid w:val="00A43B79"/>
    <w:rsid w:val="00A44C2B"/>
    <w:rsid w:val="00A53C9E"/>
    <w:rsid w:val="00A56D71"/>
    <w:rsid w:val="00A62E1D"/>
    <w:rsid w:val="00A63A30"/>
    <w:rsid w:val="00A65F68"/>
    <w:rsid w:val="00A71C75"/>
    <w:rsid w:val="00A7708A"/>
    <w:rsid w:val="00A82448"/>
    <w:rsid w:val="00A82C19"/>
    <w:rsid w:val="00A87183"/>
    <w:rsid w:val="00A913A6"/>
    <w:rsid w:val="00AA5FC5"/>
    <w:rsid w:val="00AC0C81"/>
    <w:rsid w:val="00AC495F"/>
    <w:rsid w:val="00AE7868"/>
    <w:rsid w:val="00AF432D"/>
    <w:rsid w:val="00B129F2"/>
    <w:rsid w:val="00B21277"/>
    <w:rsid w:val="00B22E5A"/>
    <w:rsid w:val="00B23F36"/>
    <w:rsid w:val="00B3234E"/>
    <w:rsid w:val="00B328E4"/>
    <w:rsid w:val="00B66947"/>
    <w:rsid w:val="00B67B04"/>
    <w:rsid w:val="00B72BFA"/>
    <w:rsid w:val="00B72E39"/>
    <w:rsid w:val="00B87D3F"/>
    <w:rsid w:val="00BB0C66"/>
    <w:rsid w:val="00BB4DA7"/>
    <w:rsid w:val="00BC2324"/>
    <w:rsid w:val="00BC2D8C"/>
    <w:rsid w:val="00BC79BD"/>
    <w:rsid w:val="00BE2BAD"/>
    <w:rsid w:val="00BE2C81"/>
    <w:rsid w:val="00BE70F9"/>
    <w:rsid w:val="00BF7253"/>
    <w:rsid w:val="00BF7838"/>
    <w:rsid w:val="00C22F07"/>
    <w:rsid w:val="00C25E44"/>
    <w:rsid w:val="00C50D3D"/>
    <w:rsid w:val="00C70774"/>
    <w:rsid w:val="00C807DD"/>
    <w:rsid w:val="00C812AE"/>
    <w:rsid w:val="00C92B40"/>
    <w:rsid w:val="00C94686"/>
    <w:rsid w:val="00C97757"/>
    <w:rsid w:val="00CA5A4B"/>
    <w:rsid w:val="00CA6150"/>
    <w:rsid w:val="00CC1D9E"/>
    <w:rsid w:val="00CC4B01"/>
    <w:rsid w:val="00CC5EAA"/>
    <w:rsid w:val="00CF0CB0"/>
    <w:rsid w:val="00CF0D7D"/>
    <w:rsid w:val="00CF2F75"/>
    <w:rsid w:val="00CF4207"/>
    <w:rsid w:val="00CF702A"/>
    <w:rsid w:val="00CF7198"/>
    <w:rsid w:val="00D06AB3"/>
    <w:rsid w:val="00D10781"/>
    <w:rsid w:val="00D12878"/>
    <w:rsid w:val="00D2071F"/>
    <w:rsid w:val="00D211A2"/>
    <w:rsid w:val="00D25B06"/>
    <w:rsid w:val="00D33119"/>
    <w:rsid w:val="00D3507F"/>
    <w:rsid w:val="00D368E2"/>
    <w:rsid w:val="00D373C5"/>
    <w:rsid w:val="00D46C3A"/>
    <w:rsid w:val="00D607AE"/>
    <w:rsid w:val="00D67AD8"/>
    <w:rsid w:val="00D706CF"/>
    <w:rsid w:val="00D9359F"/>
    <w:rsid w:val="00D975B1"/>
    <w:rsid w:val="00DB0231"/>
    <w:rsid w:val="00DB0470"/>
    <w:rsid w:val="00DB3F3F"/>
    <w:rsid w:val="00DB7F88"/>
    <w:rsid w:val="00DC0C74"/>
    <w:rsid w:val="00DD3EE5"/>
    <w:rsid w:val="00DE4668"/>
    <w:rsid w:val="00DF4FD8"/>
    <w:rsid w:val="00E01B2D"/>
    <w:rsid w:val="00E06FBC"/>
    <w:rsid w:val="00E204A4"/>
    <w:rsid w:val="00E41B44"/>
    <w:rsid w:val="00E44DAE"/>
    <w:rsid w:val="00E4554D"/>
    <w:rsid w:val="00E66182"/>
    <w:rsid w:val="00E67E40"/>
    <w:rsid w:val="00E70165"/>
    <w:rsid w:val="00E76042"/>
    <w:rsid w:val="00E86215"/>
    <w:rsid w:val="00E871BD"/>
    <w:rsid w:val="00EA0F98"/>
    <w:rsid w:val="00EA71FB"/>
    <w:rsid w:val="00EB1C87"/>
    <w:rsid w:val="00EB7A5C"/>
    <w:rsid w:val="00ED6307"/>
    <w:rsid w:val="00ED7B29"/>
    <w:rsid w:val="00EE78FE"/>
    <w:rsid w:val="00EF2FBA"/>
    <w:rsid w:val="00EF5B6B"/>
    <w:rsid w:val="00F168A2"/>
    <w:rsid w:val="00F17FF7"/>
    <w:rsid w:val="00F227F3"/>
    <w:rsid w:val="00F25287"/>
    <w:rsid w:val="00F267BD"/>
    <w:rsid w:val="00F30197"/>
    <w:rsid w:val="00F35856"/>
    <w:rsid w:val="00F52761"/>
    <w:rsid w:val="00F56524"/>
    <w:rsid w:val="00F862A7"/>
    <w:rsid w:val="00F910A1"/>
    <w:rsid w:val="00FA6082"/>
    <w:rsid w:val="00FC6A38"/>
    <w:rsid w:val="00FD49C0"/>
    <w:rsid w:val="00FE4BC7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4734E"/>
  <w15:docId w15:val="{6AD242DD-6E47-4AA9-A64B-E2EA76F1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F227F3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98558F"/>
    <w:pPr>
      <w:tabs>
        <w:tab w:val="left" w:pos="2410"/>
        <w:tab w:val="left" w:pos="4678"/>
      </w:tabs>
      <w:spacing w:after="0"/>
      <w:ind w:right="284"/>
      <w:contextualSpacing w:val="0"/>
    </w:pPr>
    <w:rPr>
      <w:rFonts w:eastAsia="Times New Roman" w:cs="Times New Roman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8558F"/>
    <w:rPr>
      <w:rFonts w:ascii="Arial" w:eastAsia="Times New Roman" w:hAnsi="Arial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F3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F3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87D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701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hel.foster@wiltshire.gov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kenny.green@wiltshire.gov.uk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rob.murphy@wiltshire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gary.tomset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4BD7F54B09FF4A96ED6A201984B563" ma:contentTypeVersion="10" ma:contentTypeDescription="Create a new document." ma:contentTypeScope="" ma:versionID="7c43795ca7cfee23b248639df70de0fa">
  <xsd:schema xmlns:xsd="http://www.w3.org/2001/XMLSchema" xmlns:xs="http://www.w3.org/2001/XMLSchema" xmlns:p="http://schemas.microsoft.com/office/2006/metadata/properties" xmlns:ns3="3715c50a-8720-4e7d-8038-0fcafa76a59f" targetNamespace="http://schemas.microsoft.com/office/2006/metadata/properties" ma:root="true" ma:fieldsID="61139c232fcc594756817fa0ff2fc125" ns3:_="">
    <xsd:import namespace="3715c50a-8720-4e7d-8038-0fcafa76a5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5c50a-8720-4e7d-8038-0fcafa76a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E3B6B5-F48B-4498-8646-C6F030BDD2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C2F61-D01B-494A-8404-43A3ED287AC4}">
  <ds:schemaRefs>
    <ds:schemaRef ds:uri="http://purl.org/dc/elements/1.1/"/>
    <ds:schemaRef ds:uri="http://schemas.microsoft.com/office/2006/metadata/properties"/>
    <ds:schemaRef ds:uri="http://purl.org/dc/terms/"/>
    <ds:schemaRef ds:uri="3715c50a-8720-4e7d-8038-0fcafa76a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D746B3-55B7-4253-9090-02B15A526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15c50a-8720-4e7d-8038-0fcafa76a5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Green, Kenny</dc:creator>
  <cp:lastModifiedBy>Green, Kenny</cp:lastModifiedBy>
  <cp:revision>2</cp:revision>
  <cp:lastPrinted>2020-01-13T08:16:00Z</cp:lastPrinted>
  <dcterms:created xsi:type="dcterms:W3CDTF">2020-01-23T08:06:00Z</dcterms:created>
  <dcterms:modified xsi:type="dcterms:W3CDTF">2020-01-23T08:06:00Z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0x010100E24BD7F54B09FF4A96ED6A201984B563</vt:lpwstr>
  </property>
</Properties>
</file>