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788E" w:rsidRDefault="00F3788E" w:rsidP="00F3788E">
      <w:pPr>
        <w:rPr>
          <w:rFonts w:eastAsia="Times New Roman"/>
          <w:lang w:val="en-US"/>
        </w:rPr>
      </w:pPr>
      <w:bookmarkStart w:id="0" w:name="_MailOriginal"/>
      <w:r>
        <w:rPr>
          <w:rFonts w:eastAsia="Times New Roman"/>
          <w:b/>
          <w:bCs/>
          <w:lang w:val="en-US"/>
        </w:rPr>
        <w:t>From:</w:t>
      </w:r>
      <w:r>
        <w:rPr>
          <w:rFonts w:eastAsia="Times New Roman"/>
          <w:lang w:val="en-US"/>
        </w:rPr>
        <w:t xml:space="preserve"> Ken McCall </w:t>
      </w:r>
      <w:bookmarkStart w:id="1" w:name="_GoBack"/>
      <w:bookmarkEnd w:id="1"/>
      <w:r>
        <w:rPr>
          <w:rFonts w:eastAsia="Times New Roman"/>
          <w:lang w:val="en-US"/>
        </w:rPr>
        <w:br/>
      </w:r>
      <w:r>
        <w:rPr>
          <w:rFonts w:eastAsia="Times New Roman"/>
          <w:b/>
          <w:bCs/>
          <w:lang w:val="en-US"/>
        </w:rPr>
        <w:t>Sent:</w:t>
      </w:r>
      <w:r>
        <w:rPr>
          <w:rFonts w:eastAsia="Times New Roman"/>
          <w:lang w:val="en-US"/>
        </w:rPr>
        <w:t xml:space="preserve"> 10 July 2020 11:55</w:t>
      </w:r>
      <w:r>
        <w:rPr>
          <w:rFonts w:eastAsia="Times New Roman"/>
          <w:lang w:val="en-US"/>
        </w:rPr>
        <w:br/>
      </w:r>
      <w:r>
        <w:rPr>
          <w:rFonts w:eastAsia="Times New Roman"/>
          <w:b/>
          <w:bCs/>
          <w:lang w:val="en-US"/>
        </w:rPr>
        <w:t>To:</w:t>
      </w:r>
      <w:r>
        <w:rPr>
          <w:rFonts w:eastAsia="Times New Roman"/>
          <w:lang w:val="en-US"/>
        </w:rPr>
        <w:t xml:space="preserve"> Developmentmanagement &lt;Developmentmanagement@wiltshire.gov.uk&gt;</w:t>
      </w:r>
      <w:r>
        <w:rPr>
          <w:rFonts w:eastAsia="Times New Roman"/>
          <w:lang w:val="en-US"/>
        </w:rPr>
        <w:br/>
      </w:r>
      <w:r>
        <w:rPr>
          <w:rFonts w:eastAsia="Times New Roman"/>
          <w:b/>
          <w:bCs/>
          <w:lang w:val="en-US"/>
        </w:rPr>
        <w:t>Subject:</w:t>
      </w:r>
      <w:r>
        <w:rPr>
          <w:rFonts w:eastAsia="Times New Roman"/>
          <w:lang w:val="en-US"/>
        </w:rPr>
        <w:t xml:space="preserve"> Objection to Outline Planning Application PA 20/03641/OUT for land south of White Horse Business Park, Trowbridge</w:t>
      </w:r>
    </w:p>
    <w:p w:rsidR="00F3788E" w:rsidRDefault="00F3788E" w:rsidP="00F3788E"/>
    <w:p w:rsidR="00F3788E" w:rsidRDefault="00F3788E" w:rsidP="00F3788E">
      <w:pPr>
        <w:rPr>
          <w:rFonts w:eastAsia="Times New Roman"/>
          <w:color w:val="000000"/>
          <w:sz w:val="24"/>
          <w:szCs w:val="24"/>
        </w:rPr>
      </w:pPr>
      <w:r>
        <w:rPr>
          <w:rFonts w:eastAsia="Times New Roman"/>
          <w:color w:val="000000"/>
          <w:sz w:val="24"/>
          <w:szCs w:val="24"/>
        </w:rPr>
        <w:t>Dear Mr Cox,</w:t>
      </w:r>
    </w:p>
    <w:p w:rsidR="00F3788E" w:rsidRDefault="00F3788E" w:rsidP="00F3788E">
      <w:pPr>
        <w:rPr>
          <w:rFonts w:eastAsia="Times New Roman"/>
          <w:color w:val="000000"/>
          <w:sz w:val="24"/>
          <w:szCs w:val="24"/>
        </w:rPr>
      </w:pPr>
      <w:r>
        <w:rPr>
          <w:rFonts w:eastAsia="Times New Roman"/>
          <w:color w:val="000000"/>
          <w:sz w:val="24"/>
          <w:szCs w:val="24"/>
        </w:rPr>
        <w:t xml:space="preserve">Please note the following reasons why I am objecting to this </w:t>
      </w:r>
      <w:proofErr w:type="gramStart"/>
      <w:r>
        <w:rPr>
          <w:rFonts w:eastAsia="Times New Roman"/>
          <w:color w:val="000000"/>
          <w:sz w:val="24"/>
          <w:szCs w:val="24"/>
        </w:rPr>
        <w:t>application :</w:t>
      </w:r>
      <w:proofErr w:type="gramEnd"/>
      <w:r>
        <w:rPr>
          <w:rFonts w:eastAsia="Times New Roman"/>
          <w:color w:val="000000"/>
          <w:sz w:val="24"/>
          <w:szCs w:val="24"/>
        </w:rPr>
        <w:t>-</w:t>
      </w:r>
    </w:p>
    <w:p w:rsidR="00F3788E" w:rsidRDefault="00F3788E" w:rsidP="00F3788E">
      <w:pPr>
        <w:rPr>
          <w:rFonts w:eastAsia="Times New Roman"/>
          <w:color w:val="000000"/>
          <w:sz w:val="24"/>
          <w:szCs w:val="24"/>
        </w:rPr>
      </w:pPr>
    </w:p>
    <w:p w:rsidR="00F3788E" w:rsidRDefault="00F3788E" w:rsidP="00F3788E">
      <w:pPr>
        <w:rPr>
          <w:rFonts w:eastAsia="Times New Roman"/>
          <w:color w:val="000000"/>
          <w:sz w:val="24"/>
          <w:szCs w:val="24"/>
        </w:rPr>
      </w:pPr>
      <w:r>
        <w:rPr>
          <w:rFonts w:eastAsia="Times New Roman"/>
          <w:color w:val="000000"/>
          <w:sz w:val="24"/>
          <w:szCs w:val="24"/>
        </w:rPr>
        <w:t xml:space="preserve">1)  A flyer produced by Linden Homes and Castlewood Commercial Properties Ltd was posted through residents letter boxes in December, 2019 entitled "Invitation to a public exhibition on Friday  10th January, 2020 between 4.30pm and 8pm at the North Bradley Progressive Hall" mistakenly showed large areas of the valuable landscape gap between North Bradley and Trowbridge being developed (Castlewood bounded in purple and Linden bounded in red)  As a result of this mistake, many residents were upset at the thought of new houses being built right up to their back gardens.   (Note: this mistake was subsequently acknowledged by the developers at a meeting between the developers and the North Bradley Neighbourhood Plan Steering Group (NBNPSG) on Wednesday 8th </w:t>
      </w:r>
      <w:proofErr w:type="gramStart"/>
      <w:r>
        <w:rPr>
          <w:rFonts w:eastAsia="Times New Roman"/>
          <w:color w:val="000000"/>
          <w:sz w:val="24"/>
          <w:szCs w:val="24"/>
        </w:rPr>
        <w:t>January,</w:t>
      </w:r>
      <w:proofErr w:type="gramEnd"/>
      <w:r>
        <w:rPr>
          <w:rFonts w:eastAsia="Times New Roman"/>
          <w:color w:val="000000"/>
          <w:sz w:val="24"/>
          <w:szCs w:val="24"/>
        </w:rPr>
        <w:t xml:space="preserve"> 2020 at The Hungry Horse Public House, </w:t>
      </w:r>
      <w:proofErr w:type="spellStart"/>
      <w:r>
        <w:rPr>
          <w:rFonts w:eastAsia="Times New Roman"/>
          <w:color w:val="000000"/>
          <w:sz w:val="24"/>
          <w:szCs w:val="24"/>
        </w:rPr>
        <w:t>Yarnbrook</w:t>
      </w:r>
      <w:proofErr w:type="spellEnd"/>
      <w:r>
        <w:rPr>
          <w:rFonts w:eastAsia="Times New Roman"/>
          <w:color w:val="000000"/>
          <w:sz w:val="24"/>
          <w:szCs w:val="24"/>
        </w:rPr>
        <w:t>)</w:t>
      </w:r>
    </w:p>
    <w:p w:rsidR="00F3788E" w:rsidRDefault="00F3788E" w:rsidP="00F3788E">
      <w:pPr>
        <w:rPr>
          <w:rFonts w:eastAsia="Times New Roman"/>
          <w:color w:val="000000"/>
          <w:sz w:val="24"/>
          <w:szCs w:val="24"/>
        </w:rPr>
      </w:pPr>
    </w:p>
    <w:p w:rsidR="00F3788E" w:rsidRDefault="00F3788E" w:rsidP="00F3788E">
      <w:pPr>
        <w:rPr>
          <w:rFonts w:eastAsia="Times New Roman"/>
          <w:color w:val="000000"/>
          <w:sz w:val="24"/>
          <w:szCs w:val="24"/>
        </w:rPr>
      </w:pPr>
      <w:r>
        <w:rPr>
          <w:rFonts w:eastAsia="Times New Roman"/>
          <w:color w:val="000000"/>
          <w:sz w:val="24"/>
          <w:szCs w:val="24"/>
        </w:rPr>
        <w:t>2)  The WHSAP report indicates the correct area (H2.2) for approximately 175 houses (which should include the proposed 64 bed care home) as the narrow strip of green field to the north and east of the landscape gap and adjacent to the White Horse Business Park.</w:t>
      </w:r>
    </w:p>
    <w:p w:rsidR="00F3788E" w:rsidRDefault="00F3788E" w:rsidP="00F3788E">
      <w:pPr>
        <w:rPr>
          <w:rFonts w:eastAsia="Times New Roman"/>
          <w:color w:val="000000"/>
          <w:sz w:val="24"/>
          <w:szCs w:val="24"/>
        </w:rPr>
      </w:pPr>
    </w:p>
    <w:p w:rsidR="00F3788E" w:rsidRDefault="00F3788E" w:rsidP="00F3788E">
      <w:pPr>
        <w:rPr>
          <w:rFonts w:eastAsia="Times New Roman"/>
          <w:color w:val="000000"/>
          <w:sz w:val="24"/>
          <w:szCs w:val="24"/>
        </w:rPr>
      </w:pPr>
      <w:r>
        <w:rPr>
          <w:rFonts w:eastAsia="Times New Roman"/>
          <w:color w:val="000000"/>
          <w:sz w:val="24"/>
          <w:szCs w:val="24"/>
        </w:rPr>
        <w:t xml:space="preserve">3)  This correct area was shown on a plan to the NBNPSG by David Way, Senior Planning Officer, Wiltshire Council at a meeting in County Hall on 19th </w:t>
      </w:r>
      <w:proofErr w:type="gramStart"/>
      <w:r>
        <w:rPr>
          <w:rFonts w:eastAsia="Times New Roman"/>
          <w:color w:val="000000"/>
          <w:sz w:val="24"/>
          <w:szCs w:val="24"/>
        </w:rPr>
        <w:t>March,</w:t>
      </w:r>
      <w:proofErr w:type="gramEnd"/>
      <w:r>
        <w:rPr>
          <w:rFonts w:eastAsia="Times New Roman"/>
          <w:color w:val="000000"/>
          <w:sz w:val="24"/>
          <w:szCs w:val="24"/>
        </w:rPr>
        <w:t xml:space="preserve"> 2019.  Mr Way explained that this area also helped to meet the housing requirements of Trowbridge.</w:t>
      </w:r>
    </w:p>
    <w:p w:rsidR="00F3788E" w:rsidRDefault="00F3788E" w:rsidP="00F3788E">
      <w:pPr>
        <w:rPr>
          <w:rFonts w:eastAsia="Times New Roman"/>
          <w:color w:val="000000"/>
          <w:sz w:val="24"/>
          <w:szCs w:val="24"/>
        </w:rPr>
      </w:pPr>
    </w:p>
    <w:p w:rsidR="00F3788E" w:rsidRDefault="00F3788E" w:rsidP="00F3788E">
      <w:pPr>
        <w:rPr>
          <w:rFonts w:eastAsia="Times New Roman"/>
          <w:color w:val="000000"/>
          <w:sz w:val="24"/>
          <w:szCs w:val="24"/>
        </w:rPr>
      </w:pPr>
      <w:r>
        <w:rPr>
          <w:rFonts w:eastAsia="Times New Roman"/>
          <w:color w:val="000000"/>
          <w:sz w:val="24"/>
          <w:szCs w:val="24"/>
        </w:rPr>
        <w:t xml:space="preserve">4)  Please note that this same correct area was pointed out by Turley Consultants on their plan at the initial meeting between themselves, the developers and the NBNPSG at the Progressive Hall, North Bradley on 29th </w:t>
      </w:r>
      <w:proofErr w:type="gramStart"/>
      <w:r>
        <w:rPr>
          <w:rFonts w:eastAsia="Times New Roman"/>
          <w:color w:val="000000"/>
          <w:sz w:val="24"/>
          <w:szCs w:val="24"/>
        </w:rPr>
        <w:t>August,</w:t>
      </w:r>
      <w:proofErr w:type="gramEnd"/>
      <w:r>
        <w:rPr>
          <w:rFonts w:eastAsia="Times New Roman"/>
          <w:color w:val="000000"/>
          <w:sz w:val="24"/>
          <w:szCs w:val="24"/>
        </w:rPr>
        <w:t xml:space="preserve"> 2019 and confirmed during a site visit attended by the developers and the NBNPSG on 1st October, 2019.</w:t>
      </w:r>
    </w:p>
    <w:p w:rsidR="00F3788E" w:rsidRDefault="00F3788E" w:rsidP="00F3788E">
      <w:pPr>
        <w:rPr>
          <w:rFonts w:eastAsia="Times New Roman"/>
          <w:color w:val="000000"/>
          <w:sz w:val="24"/>
          <w:szCs w:val="24"/>
        </w:rPr>
      </w:pPr>
    </w:p>
    <w:p w:rsidR="00F3788E" w:rsidRDefault="00F3788E" w:rsidP="00F3788E">
      <w:pPr>
        <w:rPr>
          <w:rFonts w:eastAsia="Times New Roman"/>
          <w:color w:val="000000"/>
          <w:sz w:val="24"/>
          <w:szCs w:val="24"/>
        </w:rPr>
      </w:pPr>
      <w:r>
        <w:rPr>
          <w:rFonts w:eastAsia="Times New Roman"/>
          <w:color w:val="000000"/>
          <w:sz w:val="24"/>
          <w:szCs w:val="24"/>
        </w:rPr>
        <w:t xml:space="preserve">5)  May I draw your attention to Trowbridge Town Council's lack of support for development as reported in the 31st January, 2020 edition of the Wiltshire Times on page 18 under the heading "No support for site master plan"  the article goes on to say:-  "Town councillors in Trowbridge have voted against plans to build more than 200 new homes between the White Horse Business Park and North Bradley.   Councillors say it is contrary to the emerging Wiltshire Housing Sites Allocation Plan and the emerging North Bradley Neighbourhood Plan."    Trowbridge town clerk and chief executive Lance Allan </w:t>
      </w:r>
      <w:proofErr w:type="gramStart"/>
      <w:r>
        <w:rPr>
          <w:rFonts w:eastAsia="Times New Roman"/>
          <w:color w:val="000000"/>
          <w:sz w:val="24"/>
          <w:szCs w:val="24"/>
        </w:rPr>
        <w:t>said  "</w:t>
      </w:r>
      <w:proofErr w:type="gramEnd"/>
      <w:r>
        <w:rPr>
          <w:rFonts w:eastAsia="Times New Roman"/>
          <w:color w:val="000000"/>
          <w:sz w:val="24"/>
          <w:szCs w:val="24"/>
        </w:rPr>
        <w:t xml:space="preserve">The town council has always opposed development of this site and has </w:t>
      </w:r>
      <w:proofErr w:type="spellStart"/>
      <w:r>
        <w:rPr>
          <w:rFonts w:eastAsia="Times New Roman"/>
          <w:color w:val="000000"/>
          <w:sz w:val="24"/>
          <w:szCs w:val="24"/>
        </w:rPr>
        <w:t>consistantly</w:t>
      </w:r>
      <w:proofErr w:type="spellEnd"/>
      <w:r>
        <w:rPr>
          <w:rFonts w:eastAsia="Times New Roman"/>
          <w:color w:val="000000"/>
          <w:sz w:val="24"/>
          <w:szCs w:val="24"/>
        </w:rPr>
        <w:t xml:space="preserve"> asked Wiltshire Council to confirm which parts of the red line allocation are going to be developed to ensure that a buffer is retained between the town and the village"</w:t>
      </w:r>
    </w:p>
    <w:p w:rsidR="00F3788E" w:rsidRDefault="00F3788E" w:rsidP="00F3788E">
      <w:pPr>
        <w:rPr>
          <w:rFonts w:eastAsia="Times New Roman"/>
          <w:color w:val="000000"/>
          <w:sz w:val="24"/>
          <w:szCs w:val="24"/>
        </w:rPr>
      </w:pPr>
      <w:r>
        <w:rPr>
          <w:rFonts w:eastAsia="Times New Roman"/>
          <w:color w:val="000000"/>
          <w:sz w:val="24"/>
          <w:szCs w:val="24"/>
        </w:rPr>
        <w:t>Councillors were concerned about access to the site off Little Common and the A363 Westbury Road.   They also want to protect local ecology, particularly for bats and the emerging Trowbridge Bat Mitigation Strategy (</w:t>
      </w:r>
      <w:proofErr w:type="gramStart"/>
      <w:r>
        <w:rPr>
          <w:rFonts w:eastAsia="Times New Roman"/>
          <w:color w:val="000000"/>
          <w:sz w:val="24"/>
          <w:szCs w:val="24"/>
        </w:rPr>
        <w:t>TBMS)   </w:t>
      </w:r>
      <w:proofErr w:type="gramEnd"/>
      <w:r>
        <w:rPr>
          <w:rFonts w:eastAsia="Times New Roman"/>
          <w:color w:val="000000"/>
          <w:sz w:val="24"/>
          <w:szCs w:val="24"/>
        </w:rPr>
        <w:t xml:space="preserve">Mr Allan said Wiltshire Council had persuaded North Bradley Parish Council to support development furthest away from the village but the developers had opted for the centre of the site, upsetting Trowbridge Town </w:t>
      </w:r>
      <w:r>
        <w:rPr>
          <w:rFonts w:eastAsia="Times New Roman"/>
          <w:color w:val="000000"/>
          <w:sz w:val="24"/>
          <w:szCs w:val="24"/>
        </w:rPr>
        <w:lastRenderedPageBreak/>
        <w:t>Council.   Trowbridge councillors say the proposed new houses should be located to the north and east of the site as required by the WHSAP.</w:t>
      </w:r>
    </w:p>
    <w:p w:rsidR="00F3788E" w:rsidRDefault="00F3788E" w:rsidP="00F3788E">
      <w:pPr>
        <w:rPr>
          <w:rFonts w:eastAsia="Times New Roman"/>
          <w:color w:val="000000"/>
          <w:sz w:val="24"/>
          <w:szCs w:val="24"/>
        </w:rPr>
      </w:pPr>
    </w:p>
    <w:p w:rsidR="00F3788E" w:rsidRDefault="00F3788E" w:rsidP="00F3788E">
      <w:pPr>
        <w:rPr>
          <w:rFonts w:eastAsia="Times New Roman"/>
          <w:color w:val="000000"/>
          <w:sz w:val="24"/>
          <w:szCs w:val="24"/>
        </w:rPr>
      </w:pPr>
      <w:r>
        <w:rPr>
          <w:rFonts w:eastAsia="Times New Roman"/>
          <w:color w:val="000000"/>
          <w:sz w:val="24"/>
          <w:szCs w:val="24"/>
        </w:rPr>
        <w:t xml:space="preserve">6)  Therefore this Planning Application accompanied by a Design and Access Statement  (DAS) seems to have completely ignored Wiltshire Councils stated requirements, the WHSAP report, Trowbridge Town Councils comments, the North Bradley Neighbourhood Plan, the developers own Feedback forms completed by residents at the public exhibition on 10th January, 2020, and my e-mail to Turley consultants dated 17th </w:t>
      </w:r>
      <w:proofErr w:type="spellStart"/>
      <w:r>
        <w:rPr>
          <w:rFonts w:eastAsia="Times New Roman"/>
          <w:color w:val="000000"/>
          <w:sz w:val="24"/>
          <w:szCs w:val="24"/>
        </w:rPr>
        <w:t>february</w:t>
      </w:r>
      <w:proofErr w:type="spellEnd"/>
      <w:r>
        <w:rPr>
          <w:rFonts w:eastAsia="Times New Roman"/>
          <w:color w:val="000000"/>
          <w:sz w:val="24"/>
          <w:szCs w:val="24"/>
        </w:rPr>
        <w:t>, 2020 in response to the public exhibition (copies available upon request)</w:t>
      </w:r>
    </w:p>
    <w:p w:rsidR="00F3788E" w:rsidRDefault="00F3788E" w:rsidP="00F3788E">
      <w:pPr>
        <w:rPr>
          <w:rFonts w:eastAsia="Times New Roman"/>
          <w:color w:val="000000"/>
          <w:sz w:val="24"/>
          <w:szCs w:val="24"/>
        </w:rPr>
      </w:pPr>
    </w:p>
    <w:p w:rsidR="00F3788E" w:rsidRDefault="00F3788E" w:rsidP="00F3788E">
      <w:pPr>
        <w:rPr>
          <w:rFonts w:eastAsia="Times New Roman"/>
          <w:color w:val="000000"/>
          <w:sz w:val="24"/>
          <w:szCs w:val="24"/>
        </w:rPr>
      </w:pPr>
      <w:r>
        <w:rPr>
          <w:rFonts w:eastAsia="Times New Roman"/>
          <w:color w:val="000000"/>
          <w:sz w:val="24"/>
          <w:szCs w:val="24"/>
        </w:rPr>
        <w:t xml:space="preserve">7)  At the initial meeting between the developers and the NBNPSG on 29th August,2020, the developers said they wanted to incorporate the wishes of residents within their plans.  Steering group members and residents were against Little Common being used as access because it was a very special village asset for dog walkers, ramblers and joggers from the WHBP and surrounding area and provides access to many listed buildings and features. (It would appear that access via Little Common has not been </w:t>
      </w:r>
      <w:proofErr w:type="gramStart"/>
      <w:r>
        <w:rPr>
          <w:rFonts w:eastAsia="Times New Roman"/>
          <w:color w:val="000000"/>
          <w:sz w:val="24"/>
          <w:szCs w:val="24"/>
        </w:rPr>
        <w:t>considered)  Therefore</w:t>
      </w:r>
      <w:proofErr w:type="gramEnd"/>
      <w:r>
        <w:rPr>
          <w:rFonts w:eastAsia="Times New Roman"/>
          <w:color w:val="000000"/>
          <w:sz w:val="24"/>
          <w:szCs w:val="24"/>
        </w:rPr>
        <w:t>, the single access should be off the A363 opposite Matalan as shown on the developers plan published in the Wiltshire Times on 31st January, 2020.</w:t>
      </w:r>
    </w:p>
    <w:p w:rsidR="00F3788E" w:rsidRDefault="00F3788E" w:rsidP="00F3788E">
      <w:pPr>
        <w:rPr>
          <w:rFonts w:eastAsia="Times New Roman"/>
          <w:color w:val="000000"/>
          <w:sz w:val="24"/>
          <w:szCs w:val="24"/>
        </w:rPr>
      </w:pPr>
      <w:r>
        <w:rPr>
          <w:rFonts w:eastAsia="Times New Roman"/>
          <w:color w:val="000000"/>
          <w:sz w:val="24"/>
          <w:szCs w:val="24"/>
        </w:rPr>
        <w:t>I agree that only one access will be required because the 150 homes on the Malthouse Estate in North Bradley has only one access via Ash Drive off the Southwick Road.</w:t>
      </w:r>
    </w:p>
    <w:p w:rsidR="00F3788E" w:rsidRDefault="00F3788E" w:rsidP="00F3788E">
      <w:pPr>
        <w:rPr>
          <w:rFonts w:eastAsia="Times New Roman"/>
          <w:color w:val="000000"/>
          <w:sz w:val="24"/>
          <w:szCs w:val="24"/>
        </w:rPr>
      </w:pPr>
    </w:p>
    <w:p w:rsidR="00F3788E" w:rsidRDefault="00F3788E" w:rsidP="00F3788E">
      <w:pPr>
        <w:rPr>
          <w:rFonts w:eastAsia="Times New Roman"/>
          <w:color w:val="000000"/>
          <w:sz w:val="24"/>
          <w:szCs w:val="24"/>
        </w:rPr>
      </w:pPr>
      <w:r>
        <w:rPr>
          <w:rFonts w:eastAsia="Times New Roman"/>
          <w:color w:val="000000"/>
          <w:sz w:val="24"/>
          <w:szCs w:val="24"/>
        </w:rPr>
        <w:t xml:space="preserve">8) Wiltshire Council's Core Strategy Para 5.150 on page181 refers to planning for the Trowbridge Community Area and recognises that the villages surrounding Trowbridge, particularly Hilperton, Southwick, North Bradley and West Ashton have </w:t>
      </w:r>
      <w:proofErr w:type="spellStart"/>
      <w:r>
        <w:rPr>
          <w:rFonts w:eastAsia="Times New Roman"/>
          <w:color w:val="000000"/>
          <w:sz w:val="24"/>
          <w:szCs w:val="24"/>
        </w:rPr>
        <w:t>seperate</w:t>
      </w:r>
      <w:proofErr w:type="spellEnd"/>
      <w:r>
        <w:rPr>
          <w:rFonts w:eastAsia="Times New Roman"/>
          <w:color w:val="000000"/>
          <w:sz w:val="24"/>
          <w:szCs w:val="24"/>
        </w:rPr>
        <w:t xml:space="preserve"> and distinct identities as villages.  Open countryside should be maintained to protect the character and identities of these villages as </w:t>
      </w:r>
      <w:proofErr w:type="spellStart"/>
      <w:r>
        <w:rPr>
          <w:rFonts w:eastAsia="Times New Roman"/>
          <w:color w:val="000000"/>
          <w:sz w:val="24"/>
          <w:szCs w:val="24"/>
        </w:rPr>
        <w:t>seperate</w:t>
      </w:r>
      <w:proofErr w:type="spellEnd"/>
      <w:r>
        <w:rPr>
          <w:rFonts w:eastAsia="Times New Roman"/>
          <w:color w:val="000000"/>
          <w:sz w:val="24"/>
          <w:szCs w:val="24"/>
        </w:rPr>
        <w:t xml:space="preserve"> communities.</w:t>
      </w:r>
    </w:p>
    <w:p w:rsidR="00F3788E" w:rsidRDefault="00F3788E" w:rsidP="00F3788E">
      <w:pPr>
        <w:rPr>
          <w:rFonts w:eastAsia="Times New Roman"/>
          <w:color w:val="000000"/>
          <w:sz w:val="24"/>
          <w:szCs w:val="24"/>
        </w:rPr>
      </w:pPr>
    </w:p>
    <w:p w:rsidR="00F3788E" w:rsidRDefault="00F3788E" w:rsidP="00F3788E">
      <w:pPr>
        <w:rPr>
          <w:rFonts w:eastAsia="Times New Roman"/>
          <w:color w:val="000000"/>
          <w:sz w:val="24"/>
          <w:szCs w:val="24"/>
        </w:rPr>
      </w:pPr>
      <w:r>
        <w:rPr>
          <w:rFonts w:eastAsia="Times New Roman"/>
          <w:color w:val="000000"/>
          <w:sz w:val="24"/>
          <w:szCs w:val="24"/>
        </w:rPr>
        <w:t xml:space="preserve">9)  The protection of the very rare </w:t>
      </w:r>
      <w:proofErr w:type="spellStart"/>
      <w:r>
        <w:rPr>
          <w:rFonts w:eastAsia="Times New Roman"/>
          <w:color w:val="000000"/>
          <w:sz w:val="24"/>
          <w:szCs w:val="24"/>
        </w:rPr>
        <w:t>Bechstein's</w:t>
      </w:r>
      <w:proofErr w:type="spellEnd"/>
      <w:r>
        <w:rPr>
          <w:rFonts w:eastAsia="Times New Roman"/>
          <w:color w:val="000000"/>
          <w:sz w:val="24"/>
          <w:szCs w:val="24"/>
        </w:rPr>
        <w:t xml:space="preserve"> bat and the lesser horseshoe and greater horseshoe bats </w:t>
      </w:r>
      <w:proofErr w:type="gramStart"/>
      <w:r>
        <w:rPr>
          <w:rFonts w:eastAsia="Times New Roman"/>
          <w:color w:val="000000"/>
          <w:sz w:val="24"/>
          <w:szCs w:val="24"/>
        </w:rPr>
        <w:t>has to</w:t>
      </w:r>
      <w:proofErr w:type="gramEnd"/>
      <w:r>
        <w:rPr>
          <w:rFonts w:eastAsia="Times New Roman"/>
          <w:color w:val="000000"/>
          <w:sz w:val="24"/>
          <w:szCs w:val="24"/>
        </w:rPr>
        <w:t xml:space="preserve"> be considered during the planning process because the </w:t>
      </w:r>
      <w:proofErr w:type="spellStart"/>
      <w:r>
        <w:rPr>
          <w:rFonts w:eastAsia="Times New Roman"/>
          <w:color w:val="000000"/>
          <w:sz w:val="24"/>
          <w:szCs w:val="24"/>
        </w:rPr>
        <w:t>Bechstein's</w:t>
      </w:r>
      <w:proofErr w:type="spellEnd"/>
      <w:r>
        <w:rPr>
          <w:rFonts w:eastAsia="Times New Roman"/>
          <w:color w:val="000000"/>
          <w:sz w:val="24"/>
          <w:szCs w:val="24"/>
        </w:rPr>
        <w:t xml:space="preserve"> flight paths are linked to the Bath and Bradford on Avon Special Area of Conservation (SAC) and the ancient Green Lane and </w:t>
      </w:r>
      <w:proofErr w:type="spellStart"/>
      <w:r>
        <w:rPr>
          <w:rFonts w:eastAsia="Times New Roman"/>
          <w:color w:val="000000"/>
          <w:sz w:val="24"/>
          <w:szCs w:val="24"/>
        </w:rPr>
        <w:t>Biss</w:t>
      </w:r>
      <w:proofErr w:type="spellEnd"/>
      <w:r>
        <w:rPr>
          <w:rFonts w:eastAsia="Times New Roman"/>
          <w:color w:val="000000"/>
          <w:sz w:val="24"/>
          <w:szCs w:val="24"/>
        </w:rPr>
        <w:t xml:space="preserve"> Woods.  All the proposed development in the Trowbridge Community Area (which includes North Bradley) is affected by bats as explained by Louisa </w:t>
      </w:r>
      <w:proofErr w:type="spellStart"/>
      <w:r>
        <w:rPr>
          <w:rFonts w:eastAsia="Times New Roman"/>
          <w:color w:val="000000"/>
          <w:sz w:val="24"/>
          <w:szCs w:val="24"/>
        </w:rPr>
        <w:t>Kilgallen</w:t>
      </w:r>
      <w:proofErr w:type="spellEnd"/>
      <w:r>
        <w:rPr>
          <w:rFonts w:eastAsia="Times New Roman"/>
          <w:color w:val="000000"/>
          <w:sz w:val="24"/>
          <w:szCs w:val="24"/>
        </w:rPr>
        <w:t>, Wiltshire Council's Senior Ecologist at a meeting with the NBNPSG at County Hall on 9th October,2017.   Close liaison with Louisa or Dr Caroline Chapman, Wiltshire's specialist consultant is essential when considering outline planning applications.</w:t>
      </w:r>
    </w:p>
    <w:p w:rsidR="00F3788E" w:rsidRDefault="00F3788E" w:rsidP="00F3788E">
      <w:pPr>
        <w:rPr>
          <w:rFonts w:eastAsia="Times New Roman"/>
          <w:color w:val="000000"/>
          <w:sz w:val="24"/>
          <w:szCs w:val="24"/>
        </w:rPr>
      </w:pPr>
    </w:p>
    <w:p w:rsidR="00F3788E" w:rsidRDefault="00F3788E" w:rsidP="00F3788E">
      <w:pPr>
        <w:rPr>
          <w:rFonts w:eastAsia="Times New Roman"/>
          <w:color w:val="000000"/>
          <w:sz w:val="24"/>
          <w:szCs w:val="24"/>
        </w:rPr>
      </w:pPr>
      <w:r>
        <w:rPr>
          <w:rFonts w:eastAsia="Times New Roman"/>
          <w:color w:val="000000"/>
          <w:sz w:val="24"/>
          <w:szCs w:val="24"/>
        </w:rPr>
        <w:t>Yours faithfully,</w:t>
      </w:r>
    </w:p>
    <w:p w:rsidR="00F3788E" w:rsidRDefault="00F3788E" w:rsidP="00F3788E">
      <w:pPr>
        <w:rPr>
          <w:rFonts w:eastAsia="Times New Roman"/>
          <w:color w:val="000000"/>
          <w:sz w:val="24"/>
          <w:szCs w:val="24"/>
        </w:rPr>
      </w:pPr>
      <w:r>
        <w:rPr>
          <w:rFonts w:eastAsia="Times New Roman"/>
          <w:color w:val="000000"/>
          <w:sz w:val="24"/>
          <w:szCs w:val="24"/>
        </w:rPr>
        <w:t>Mr KJ McCall,</w:t>
      </w:r>
    </w:p>
    <w:p w:rsidR="00F3788E" w:rsidRDefault="00F3788E" w:rsidP="00F3788E">
      <w:pPr>
        <w:rPr>
          <w:rFonts w:eastAsia="Times New Roman"/>
          <w:color w:val="000000"/>
          <w:sz w:val="24"/>
          <w:szCs w:val="24"/>
        </w:rPr>
      </w:pPr>
      <w:r>
        <w:rPr>
          <w:rFonts w:eastAsia="Times New Roman"/>
          <w:color w:val="000000"/>
          <w:sz w:val="24"/>
          <w:szCs w:val="24"/>
        </w:rPr>
        <w:t>Member of the NBNPSG</w:t>
      </w:r>
      <w:bookmarkEnd w:id="0"/>
    </w:p>
    <w:p w:rsidR="00F3788E" w:rsidRDefault="00F3788E"/>
    <w:sectPr w:rsidR="00F378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88E"/>
    <w:rsid w:val="00F37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5800BC-1C34-42F2-99D0-E18F0DDAF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88E"/>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4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 Prue</dc:creator>
  <cp:keywords/>
  <dc:description/>
  <cp:lastModifiedBy>Broom, Prue</cp:lastModifiedBy>
  <cp:revision>1</cp:revision>
  <dcterms:created xsi:type="dcterms:W3CDTF">2020-07-14T14:41:00Z</dcterms:created>
  <dcterms:modified xsi:type="dcterms:W3CDTF">2020-07-14T14:42:00Z</dcterms:modified>
</cp:coreProperties>
</file>